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POSITION DESCRIPTION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127"/>
        <w:gridCol w:w="7399"/>
        <w:tblGridChange w:id="0">
          <w:tblGrid>
            <w:gridCol w:w="2127"/>
            <w:gridCol w:w="73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TITLE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Engagement Officer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 July,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EMPLOYMENT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2444"/>
                <w:tab w:val="left" w:pos="49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FULL-TIME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☒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PART-TIME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☒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CASUAL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Miscellaneous Award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Indigo Power’s office at the Old Beechworth Gaol, in Beechworth.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REPORTS 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Director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OVERVIEW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Engagement Officer provides opportunities for Indigo Power to establish long-term meaningful relationships with organisations and the community that assists in achieving sales growth and long-term sustainability outcomes for all stakeholders..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ind w:left="3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RESPONSIBILITIES: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left="3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Engagement Officer is responsible for: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Establishing effective relationships with local organisations.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Providing support for local organisations.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Engagement activities that support project delivery.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Fundraising.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Coordinating not-for-profit community renewable energy groups.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Delivering engagement activities.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Stakeholder engagement.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Duties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key stakeholders e.g., community groups, organisations.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assistance to establish local organisations able to take action to increase renewable energy consumption in their communities.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initiate, coordinate and monitor the Indigo Power Engagement Plan.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coordinate and initiate actions to develop new business opportunities.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community stakeholders to provide access to resources, expertise and project delivery capacity to assist in increasing renewable energy consumption.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Organise events to engage or work with interested stakeholders to increase renewable energy consumption within communities.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for engagement related components of project delivery, working with current partner organisations and clients to ensure project outcomes are reached.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Initiate, organise and facilitate fundraising, promotions and other appropriate events to enable projects to be funded.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Coordination of approved networks of community renewable energy   organisations to collaborate, share information, access resources and advocate for renewable energy initiatives.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Communicate Indigo Power initiatives to necessary stakeholders.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and deliver educational programs, sessions and information stalls to build awareness of the benefits of renewable energy and how to access these.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all events, programs and sessions comply with Indigo Power’s Work Health and Safety requirements.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Through the above activities, develop leads that may convert to sales.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the Marketing Officer to develop high quality resources.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status reports and statistics as required.</w:t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Specialist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 level computer literacy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suite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with CRM or similar database environment.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literacy and numeracy skills.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Excellent verbal and written communication skills.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Driver’s licence required.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Excellent relationship management 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Workplace Health and Safety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4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all activities meet WHS requirements.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4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 protective clothing (PPE) as instructed.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4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all WHS processes are followed and all accidents, hazards or risks are reported in a timely manner.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Actively involved in any safety initiatives.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Quality Control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Accountable for the quality of own work.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complaints from stakeholders.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all activities are effective, efficient and timely.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Teamwork and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work effectively as part of a team.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Actively involved in team activities.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ind w:left="17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Requirements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for completion of own tasks.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 Indigo Power in a professional and knowledgeable manner and set a positive example for other employees.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work from home.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QUALIFICATIONS/ EXPERIENCE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least three years’ experience in a similar role.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in stakeholder and community engagement.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Self-starter with drive and determination to perform the role to the best of their ability.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fundraising track record.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REQUIREMENTS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stand for extended periods of time.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lift moderate weights.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walk moderate distances over uneven ground.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drive for extended periods of time.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unaided:  Bend, kneel, twist, push, pull, stand, sit.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ATTRIBUTES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Excellent interpersonal skills.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work as part of a team in a professional and harmonious manner at all times.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Appropriate personal presentation at all times.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Timely, punctual and well-organised.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Accountable.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PERFORMANCE GOALS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feedback from stakeholders.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Accurate and timely reporting.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feedback from the Indigo Power team in relation to support from this role.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Consistent high quality of work.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fundraising.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 engagement from key stakeholders.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coordination of stakeholder networks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 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11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IP Position Description Engagement Officer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5857875" cy="222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1825" y="378000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5857875" cy="2222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78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267075" cy="704850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70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5173"/>
    <w:pPr>
      <w:spacing w:after="0" w:line="240" w:lineRule="auto"/>
      <w:ind w:firstLine="0"/>
    </w:pPr>
    <w:rPr>
      <w:rFonts w:cs="Arial" w:eastAsia="Times New Roman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E21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21CC"/>
  </w:style>
  <w:style w:type="paragraph" w:styleId="Footer">
    <w:name w:val="footer"/>
    <w:basedOn w:val="Normal"/>
    <w:link w:val="FooterChar"/>
    <w:uiPriority w:val="99"/>
    <w:unhideWhenUsed w:val="1"/>
    <w:rsid w:val="00CE21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21CC"/>
  </w:style>
  <w:style w:type="paragraph" w:styleId="ListParagraph">
    <w:name w:val="List Paragraph"/>
    <w:basedOn w:val="Normal"/>
    <w:link w:val="ListParagraphChar"/>
    <w:uiPriority w:val="34"/>
    <w:qFormat w:val="1"/>
    <w:rsid w:val="008F2E0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F4989"/>
    <w:pPr>
      <w:spacing w:after="100" w:afterAutospacing="1" w:before="100" w:beforeAutospacing="1"/>
    </w:pPr>
    <w:rPr>
      <w:rFonts w:ascii="Times New Roman" w:cs="Times New Roman" w:hAnsi="Times New Roman"/>
      <w:bCs w:val="0"/>
      <w:sz w:val="24"/>
      <w:szCs w:val="24"/>
    </w:rPr>
  </w:style>
  <w:style w:type="table" w:styleId="TableGrid">
    <w:name w:val="Table Grid"/>
    <w:basedOn w:val="TableNormal"/>
    <w:uiPriority w:val="39"/>
    <w:rsid w:val="00AF49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346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3467"/>
    <w:rPr>
      <w:rFonts w:ascii="Segoe UI" w:cs="Segoe UI" w:eastAsia="Times New Roman" w:hAnsi="Segoe UI"/>
      <w:bCs w:val="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45A63"/>
    <w:pPr>
      <w:spacing w:after="120"/>
    </w:pPr>
    <w:rPr>
      <w:rFonts w:ascii="Times New Roman" w:cs="Times New Roman" w:hAnsi="Times New Roman"/>
      <w:bCs w:val="0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uiPriority w:val="99"/>
    <w:rsid w:val="00E45A63"/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ListParagraphChar" w:customStyle="1">
    <w:name w:val="List Paragraph Char"/>
    <w:link w:val="ListParagraph"/>
    <w:uiPriority w:val="34"/>
    <w:locked w:val="1"/>
    <w:rsid w:val="00F55F90"/>
    <w:rPr>
      <w:rFonts w:cs="Arial" w:eastAsia="Times New Roman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oS3O6PJuxA51eKT9HC/ElOf3A==">AMUW2mXKQjKZotf7z4MToAKaMLsRF7GJ0Qheimdz+ZVjwxI2ZnV5iG+mqm9xuVHBNY5dytM2dCkq1W/5xs4hetvBBL1YcHqI/xxrDxFvzjbUmYyFMdmHwf/tZVH32J5CTcukRnL2Nww41gfnf9Sqz4WIYw/BHLwN9WtSfzUXOIAkx2W0ggfvZVbx00YVStFqHtCZHxM5rTY9XdYls5XSo/CIL7vbC//564RdUjoorM9m0E8GQ/Af5ga+cSTnkChSyRlwKJQL0LB6sAvUddzTRX1FgVJNWW8jGsMD8GPUT7Cd8zYW0Z6Al2Ml+7dRIHumJTPOGX2mrZ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2021-02-26T00:56:00.0000000Z</dcterms:created>
  <dc:creator>Marg Arnold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0x01010024D3BA2ED5FA99439F8D40E4A01BB7A3</vt:lpwstr>
  </property>
</Properties>
</file>