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C1287" w14:textId="04019046" w:rsidR="00277BFA" w:rsidRPr="00314D5D" w:rsidRDefault="00D665A2" w:rsidP="00314D5D">
      <w:pPr>
        <w:jc w:val="center"/>
        <w:rPr>
          <w:b/>
          <w:sz w:val="36"/>
        </w:rPr>
      </w:pPr>
      <w:r w:rsidRPr="00277BFA">
        <w:rPr>
          <w:b/>
          <w:sz w:val="36"/>
        </w:rPr>
        <w:t>Information Kit – School Counsellors</w:t>
      </w:r>
      <w:r w:rsidR="00277BFA">
        <w:rPr>
          <w:b/>
          <w:sz w:val="36"/>
        </w:rPr>
        <w:t xml:space="preserve"> at </w:t>
      </w:r>
      <w:proofErr w:type="spellStart"/>
      <w:r w:rsidR="00277BFA">
        <w:rPr>
          <w:b/>
          <w:sz w:val="36"/>
        </w:rPr>
        <w:t>CatholicCare</w:t>
      </w:r>
      <w:proofErr w:type="spellEnd"/>
    </w:p>
    <w:p w14:paraId="4AAFB43C" w14:textId="77777777" w:rsidR="00564F0C" w:rsidRPr="00564F0C" w:rsidRDefault="001F7478" w:rsidP="00CC36E3">
      <w:pPr>
        <w:spacing w:after="0" w:line="240" w:lineRule="auto"/>
        <w:contextualSpacing/>
        <w:rPr>
          <w:b/>
          <w:color w:val="8AD0C7"/>
          <w:sz w:val="32"/>
        </w:rPr>
      </w:pPr>
      <w:r w:rsidRPr="00564F0C">
        <w:rPr>
          <w:b/>
          <w:color w:val="8AD0C7"/>
          <w:sz w:val="32"/>
        </w:rPr>
        <w:t>Introduction</w:t>
      </w:r>
    </w:p>
    <w:p w14:paraId="51A250EA" w14:textId="1333B224" w:rsidR="00FB1F00" w:rsidRPr="00314D5D" w:rsidRDefault="001F7478" w:rsidP="00CC36E3">
      <w:pPr>
        <w:spacing w:after="0" w:line="240" w:lineRule="auto"/>
        <w:contextualSpacing/>
        <w:jc w:val="both"/>
        <w:rPr>
          <w:rFonts w:eastAsia="Times New Roman" w:cstheme="minorHAnsi"/>
          <w:color w:val="212529"/>
          <w:sz w:val="24"/>
          <w:szCs w:val="24"/>
          <w:lang w:eastAsia="en-AU"/>
        </w:rPr>
      </w:pPr>
      <w:r w:rsidRPr="00314D5D">
        <w:rPr>
          <w:rFonts w:eastAsia="Times New Roman" w:cstheme="minorHAnsi"/>
          <w:color w:val="212529"/>
          <w:sz w:val="24"/>
          <w:szCs w:val="24"/>
          <w:lang w:eastAsia="en-AU"/>
        </w:rPr>
        <w:t xml:space="preserve">Thank you for considering the role of a School Counsellor with </w:t>
      </w:r>
      <w:proofErr w:type="spellStart"/>
      <w:r w:rsidRPr="00314D5D">
        <w:rPr>
          <w:rFonts w:eastAsia="Times New Roman" w:cstheme="minorHAnsi"/>
          <w:color w:val="212529"/>
          <w:sz w:val="24"/>
          <w:szCs w:val="24"/>
          <w:lang w:eastAsia="en-AU"/>
        </w:rPr>
        <w:t>CatholicCare</w:t>
      </w:r>
      <w:proofErr w:type="spellEnd"/>
      <w:r w:rsidRPr="00314D5D">
        <w:rPr>
          <w:rFonts w:eastAsia="Times New Roman" w:cstheme="minorHAnsi"/>
          <w:color w:val="212529"/>
          <w:sz w:val="24"/>
          <w:szCs w:val="24"/>
          <w:lang w:eastAsia="en-AU"/>
        </w:rPr>
        <w:t xml:space="preserve">. Our School Counselling program aims to help </w:t>
      </w:r>
      <w:r w:rsidR="00FB1F00" w:rsidRPr="00314D5D">
        <w:rPr>
          <w:rFonts w:eastAsia="Times New Roman" w:cstheme="minorHAnsi"/>
          <w:color w:val="212529"/>
          <w:sz w:val="24"/>
          <w:szCs w:val="24"/>
          <w:lang w:eastAsia="en-AU"/>
        </w:rPr>
        <w:t>children to learn and thrive</w:t>
      </w:r>
      <w:r w:rsidRPr="00314D5D">
        <w:rPr>
          <w:rFonts w:eastAsia="Times New Roman" w:cstheme="minorHAnsi"/>
          <w:color w:val="212529"/>
          <w:sz w:val="24"/>
          <w:szCs w:val="24"/>
          <w:lang w:eastAsia="en-AU"/>
        </w:rPr>
        <w:t xml:space="preserve">. </w:t>
      </w:r>
      <w:r w:rsidR="00270CA7" w:rsidRPr="00314D5D">
        <w:rPr>
          <w:rFonts w:eastAsia="Times New Roman" w:cstheme="minorHAnsi"/>
          <w:color w:val="212529"/>
          <w:sz w:val="24"/>
          <w:szCs w:val="24"/>
          <w:lang w:eastAsia="en-AU"/>
        </w:rPr>
        <w:t>The</w:t>
      </w:r>
      <w:r w:rsidR="00FB1F00" w:rsidRPr="00314D5D">
        <w:rPr>
          <w:rFonts w:eastAsia="Times New Roman" w:cstheme="minorHAnsi"/>
          <w:color w:val="212529"/>
          <w:sz w:val="24"/>
          <w:szCs w:val="24"/>
          <w:lang w:eastAsia="en-AU"/>
        </w:rPr>
        <w:t xml:space="preserve"> program is in partnership with Sydney Catholic Schools and gives free counselling to students in Catholic primary and secondary schools in the </w:t>
      </w:r>
      <w:r w:rsidRPr="00314D5D">
        <w:rPr>
          <w:rFonts w:eastAsia="Times New Roman" w:cstheme="minorHAnsi"/>
          <w:color w:val="212529"/>
          <w:sz w:val="24"/>
          <w:szCs w:val="24"/>
          <w:lang w:eastAsia="en-AU"/>
        </w:rPr>
        <w:t xml:space="preserve">Catholic </w:t>
      </w:r>
      <w:r w:rsidR="00FB1F00" w:rsidRPr="00314D5D">
        <w:rPr>
          <w:rFonts w:eastAsia="Times New Roman" w:cstheme="minorHAnsi"/>
          <w:color w:val="212529"/>
          <w:sz w:val="24"/>
          <w:szCs w:val="24"/>
          <w:lang w:eastAsia="en-AU"/>
        </w:rPr>
        <w:t>Archdiocese</w:t>
      </w:r>
      <w:r w:rsidRPr="00314D5D">
        <w:rPr>
          <w:rFonts w:eastAsia="Times New Roman" w:cstheme="minorHAnsi"/>
          <w:color w:val="212529"/>
          <w:sz w:val="24"/>
          <w:szCs w:val="24"/>
          <w:lang w:eastAsia="en-AU"/>
        </w:rPr>
        <w:t xml:space="preserve"> of Sydney</w:t>
      </w:r>
      <w:r w:rsidR="00FB1F00" w:rsidRPr="00314D5D">
        <w:rPr>
          <w:rFonts w:eastAsia="Times New Roman" w:cstheme="minorHAnsi"/>
          <w:color w:val="212529"/>
          <w:sz w:val="24"/>
          <w:szCs w:val="24"/>
          <w:lang w:eastAsia="en-AU"/>
        </w:rPr>
        <w:t>.</w:t>
      </w:r>
    </w:p>
    <w:p w14:paraId="5B070928" w14:textId="77777777" w:rsidR="002F2D81" w:rsidRPr="00314D5D" w:rsidRDefault="002F2D81" w:rsidP="00CC36E3">
      <w:pPr>
        <w:spacing w:after="0" w:line="240" w:lineRule="auto"/>
        <w:contextualSpacing/>
        <w:jc w:val="both"/>
        <w:rPr>
          <w:rFonts w:eastAsia="Times New Roman" w:cstheme="minorHAnsi"/>
          <w:color w:val="212529"/>
          <w:sz w:val="24"/>
          <w:szCs w:val="24"/>
          <w:lang w:eastAsia="en-AU"/>
        </w:rPr>
      </w:pPr>
    </w:p>
    <w:p w14:paraId="37F72FCE" w14:textId="6B43C827" w:rsidR="008B622A" w:rsidRPr="00314D5D" w:rsidRDefault="001F7478" w:rsidP="00CC36E3">
      <w:pPr>
        <w:spacing w:after="0" w:line="240" w:lineRule="auto"/>
        <w:contextualSpacing/>
        <w:jc w:val="both"/>
        <w:rPr>
          <w:rFonts w:eastAsia="Times New Roman" w:cstheme="minorHAnsi"/>
          <w:color w:val="212529"/>
          <w:sz w:val="24"/>
          <w:szCs w:val="24"/>
          <w:lang w:eastAsia="en-AU"/>
        </w:rPr>
      </w:pPr>
      <w:r w:rsidRPr="00314D5D">
        <w:rPr>
          <w:rFonts w:eastAsia="Times New Roman" w:cstheme="minorHAnsi"/>
          <w:color w:val="212529"/>
          <w:sz w:val="24"/>
          <w:szCs w:val="24"/>
          <w:lang w:eastAsia="en-AU"/>
        </w:rPr>
        <w:t xml:space="preserve">Our </w:t>
      </w:r>
      <w:r w:rsidR="00270CA7" w:rsidRPr="00314D5D">
        <w:rPr>
          <w:rFonts w:eastAsia="Times New Roman" w:cstheme="minorHAnsi"/>
          <w:color w:val="212529"/>
          <w:sz w:val="24"/>
          <w:szCs w:val="24"/>
          <w:lang w:eastAsia="en-AU"/>
        </w:rPr>
        <w:t xml:space="preserve">School </w:t>
      </w:r>
      <w:r w:rsidR="00FB1F00" w:rsidRPr="00314D5D">
        <w:rPr>
          <w:rFonts w:eastAsia="Times New Roman" w:cstheme="minorHAnsi"/>
          <w:color w:val="212529"/>
          <w:sz w:val="24"/>
          <w:szCs w:val="24"/>
          <w:lang w:eastAsia="en-AU"/>
        </w:rPr>
        <w:t>Counsellors help students learn to cope with stress, emotional or behavioural difficulties, mental health issues or other factors that could significant</w:t>
      </w:r>
      <w:r w:rsidRPr="00314D5D">
        <w:rPr>
          <w:rFonts w:eastAsia="Times New Roman" w:cstheme="minorHAnsi"/>
          <w:color w:val="212529"/>
          <w:sz w:val="24"/>
          <w:szCs w:val="24"/>
          <w:lang w:eastAsia="en-AU"/>
        </w:rPr>
        <w:t>ly impact a student's wellbeing, providing</w:t>
      </w:r>
      <w:r w:rsidR="00FB1F00" w:rsidRPr="00314D5D">
        <w:rPr>
          <w:rFonts w:eastAsia="Times New Roman" w:cstheme="minorHAnsi"/>
          <w:color w:val="212529"/>
          <w:sz w:val="24"/>
          <w:szCs w:val="24"/>
          <w:lang w:eastAsia="en-AU"/>
        </w:rPr>
        <w:t xml:space="preserve"> individual help for students, as well as group programs and workshops for students, </w:t>
      </w:r>
      <w:r w:rsidR="000F6265" w:rsidRPr="00314D5D">
        <w:rPr>
          <w:rFonts w:eastAsia="Times New Roman" w:cstheme="minorHAnsi"/>
          <w:color w:val="212529"/>
          <w:sz w:val="24"/>
          <w:szCs w:val="24"/>
          <w:lang w:eastAsia="en-AU"/>
        </w:rPr>
        <w:t>parents,</w:t>
      </w:r>
      <w:r w:rsidR="00FB1F00" w:rsidRPr="00314D5D">
        <w:rPr>
          <w:rFonts w:eastAsia="Times New Roman" w:cstheme="minorHAnsi"/>
          <w:color w:val="212529"/>
          <w:sz w:val="24"/>
          <w:szCs w:val="24"/>
          <w:lang w:eastAsia="en-AU"/>
        </w:rPr>
        <w:t xml:space="preserve"> and teachers.</w:t>
      </w:r>
      <w:r w:rsidR="000E13DC" w:rsidRPr="00314D5D">
        <w:rPr>
          <w:rFonts w:eastAsia="Times New Roman" w:cstheme="minorHAnsi"/>
          <w:color w:val="212529"/>
          <w:sz w:val="24"/>
          <w:szCs w:val="24"/>
          <w:lang w:eastAsia="en-AU"/>
        </w:rPr>
        <w:t xml:space="preserve"> </w:t>
      </w:r>
    </w:p>
    <w:p w14:paraId="20F1B75F" w14:textId="77777777" w:rsidR="008B622A" w:rsidRPr="00314D5D" w:rsidRDefault="008B622A" w:rsidP="00CC36E3">
      <w:pPr>
        <w:spacing w:after="0" w:line="240" w:lineRule="auto"/>
        <w:contextualSpacing/>
        <w:jc w:val="both"/>
        <w:rPr>
          <w:rFonts w:eastAsia="Times New Roman" w:cstheme="minorHAnsi"/>
          <w:color w:val="212529"/>
          <w:sz w:val="24"/>
          <w:szCs w:val="24"/>
          <w:lang w:eastAsia="en-AU"/>
        </w:rPr>
      </w:pPr>
    </w:p>
    <w:p w14:paraId="74148090" w14:textId="4BED07FD" w:rsidR="00277BFA" w:rsidRPr="00314D5D" w:rsidRDefault="008B622A" w:rsidP="00D61083">
      <w:pPr>
        <w:spacing w:after="0" w:line="240" w:lineRule="auto"/>
        <w:contextualSpacing/>
        <w:jc w:val="both"/>
        <w:rPr>
          <w:rFonts w:eastAsia="Times New Roman" w:cstheme="minorHAnsi"/>
          <w:color w:val="212529"/>
          <w:sz w:val="24"/>
          <w:szCs w:val="24"/>
          <w:lang w:eastAsia="en-AU"/>
        </w:rPr>
      </w:pPr>
      <w:r w:rsidRPr="00314D5D">
        <w:rPr>
          <w:rFonts w:eastAsia="Times New Roman" w:cstheme="minorHAnsi"/>
          <w:color w:val="212529"/>
          <w:sz w:val="24"/>
          <w:szCs w:val="24"/>
          <w:lang w:eastAsia="en-AU"/>
        </w:rPr>
        <w:t>Our School Counselling team current</w:t>
      </w:r>
      <w:r w:rsidR="00AB77D4" w:rsidRPr="00314D5D">
        <w:rPr>
          <w:rFonts w:eastAsia="Times New Roman" w:cstheme="minorHAnsi"/>
          <w:color w:val="212529"/>
          <w:sz w:val="24"/>
          <w:szCs w:val="24"/>
          <w:lang w:eastAsia="en-AU"/>
        </w:rPr>
        <w:t>ly</w:t>
      </w:r>
      <w:r w:rsidRPr="00314D5D">
        <w:rPr>
          <w:rFonts w:eastAsia="Times New Roman" w:cstheme="minorHAnsi"/>
          <w:color w:val="212529"/>
          <w:sz w:val="24"/>
          <w:szCs w:val="24"/>
          <w:lang w:eastAsia="en-AU"/>
        </w:rPr>
        <w:t xml:space="preserve"> supports 1</w:t>
      </w:r>
      <w:r w:rsidR="003013BC">
        <w:rPr>
          <w:rFonts w:eastAsia="Times New Roman" w:cstheme="minorHAnsi"/>
          <w:color w:val="212529"/>
          <w:sz w:val="24"/>
          <w:szCs w:val="24"/>
          <w:lang w:eastAsia="en-AU"/>
        </w:rPr>
        <w:t>30</w:t>
      </w:r>
      <w:r w:rsidRPr="00314D5D">
        <w:rPr>
          <w:rFonts w:eastAsia="Times New Roman" w:cstheme="minorHAnsi"/>
          <w:color w:val="212529"/>
          <w:sz w:val="24"/>
          <w:szCs w:val="24"/>
          <w:lang w:eastAsia="en-AU"/>
        </w:rPr>
        <w:t xml:space="preserve"> schools with </w:t>
      </w:r>
      <w:r w:rsidR="003013BC">
        <w:rPr>
          <w:rFonts w:eastAsia="Times New Roman" w:cstheme="minorHAnsi"/>
          <w:color w:val="212529"/>
          <w:sz w:val="24"/>
          <w:szCs w:val="24"/>
          <w:lang w:eastAsia="en-AU"/>
        </w:rPr>
        <w:t xml:space="preserve">over </w:t>
      </w:r>
      <w:r w:rsidR="00D61083" w:rsidRPr="00314D5D">
        <w:rPr>
          <w:rFonts w:eastAsia="Times New Roman" w:cstheme="minorHAnsi"/>
          <w:color w:val="212529"/>
          <w:sz w:val="24"/>
          <w:szCs w:val="24"/>
          <w:lang w:eastAsia="en-AU"/>
        </w:rPr>
        <w:t>80</w:t>
      </w:r>
      <w:r w:rsidRPr="00314D5D">
        <w:rPr>
          <w:rFonts w:eastAsia="Times New Roman" w:cstheme="minorHAnsi"/>
          <w:color w:val="212529"/>
          <w:sz w:val="24"/>
          <w:szCs w:val="24"/>
          <w:lang w:eastAsia="en-AU"/>
        </w:rPr>
        <w:t xml:space="preserve"> Counsellors.</w:t>
      </w:r>
    </w:p>
    <w:p w14:paraId="51951856" w14:textId="77777777" w:rsidR="00D61083" w:rsidRDefault="00D61083" w:rsidP="00CC36E3">
      <w:pPr>
        <w:spacing w:after="0" w:line="240" w:lineRule="auto"/>
        <w:contextualSpacing/>
        <w:rPr>
          <w:b/>
          <w:color w:val="8AD0C7"/>
          <w:sz w:val="32"/>
        </w:rPr>
      </w:pPr>
    </w:p>
    <w:p w14:paraId="5FD3772D" w14:textId="77777777" w:rsidR="00FB1F00" w:rsidRPr="00564F0C" w:rsidRDefault="001F7478" w:rsidP="00CC36E3">
      <w:pPr>
        <w:spacing w:after="0" w:line="240" w:lineRule="auto"/>
        <w:contextualSpacing/>
        <w:rPr>
          <w:b/>
          <w:color w:val="8AD0C7"/>
          <w:sz w:val="32"/>
        </w:rPr>
      </w:pPr>
      <w:r w:rsidRPr="00564F0C">
        <w:rPr>
          <w:b/>
          <w:color w:val="8AD0C7"/>
          <w:sz w:val="32"/>
        </w:rPr>
        <w:t xml:space="preserve">Who is </w:t>
      </w:r>
      <w:proofErr w:type="spellStart"/>
      <w:r w:rsidRPr="00564F0C">
        <w:rPr>
          <w:b/>
          <w:color w:val="8AD0C7"/>
          <w:sz w:val="32"/>
        </w:rPr>
        <w:t>CatholicCare</w:t>
      </w:r>
      <w:proofErr w:type="spellEnd"/>
      <w:r w:rsidRPr="00564F0C">
        <w:rPr>
          <w:b/>
          <w:color w:val="8AD0C7"/>
          <w:sz w:val="32"/>
        </w:rPr>
        <w:t>?</w:t>
      </w:r>
    </w:p>
    <w:p w14:paraId="4E8FF4AE" w14:textId="7B6066C6" w:rsidR="0069627E" w:rsidRPr="00314D5D" w:rsidRDefault="00A85976" w:rsidP="00CC36E3">
      <w:pPr>
        <w:spacing w:after="0" w:line="240" w:lineRule="auto"/>
        <w:contextualSpacing/>
        <w:jc w:val="both"/>
        <w:rPr>
          <w:rFonts w:cstheme="minorHAnsi"/>
          <w:sz w:val="24"/>
          <w:szCs w:val="24"/>
        </w:rPr>
      </w:pPr>
      <w:hyperlink r:id="rId8" w:history="1">
        <w:proofErr w:type="spellStart"/>
        <w:r w:rsidR="0069627E" w:rsidRPr="00314D5D">
          <w:rPr>
            <w:rStyle w:val="Hyperlink"/>
            <w:rFonts w:cstheme="minorHAnsi"/>
            <w:sz w:val="24"/>
            <w:szCs w:val="24"/>
          </w:rPr>
          <w:t>CatholicCare</w:t>
        </w:r>
        <w:proofErr w:type="spellEnd"/>
        <w:r w:rsidR="0069627E" w:rsidRPr="00314D5D">
          <w:rPr>
            <w:rStyle w:val="Hyperlink"/>
            <w:rFonts w:cstheme="minorHAnsi"/>
            <w:sz w:val="24"/>
            <w:szCs w:val="24"/>
          </w:rPr>
          <w:t xml:space="preserve"> Sydney</w:t>
        </w:r>
      </w:hyperlink>
      <w:r w:rsidR="0069627E" w:rsidRPr="00314D5D">
        <w:rPr>
          <w:rFonts w:cstheme="minorHAnsi"/>
          <w:sz w:val="24"/>
          <w:szCs w:val="24"/>
        </w:rPr>
        <w:t xml:space="preserve"> is the official social services agency of the Catholic Church in the Archdiocese of Sydney. We are a leading not-for-profit agency providing care and support to people in Sydney across a wide range of social services: children and families, relationships, ageing, disability, employment, mental </w:t>
      </w:r>
      <w:r w:rsidR="000F6265" w:rsidRPr="00314D5D">
        <w:rPr>
          <w:rFonts w:cstheme="minorHAnsi"/>
          <w:sz w:val="24"/>
          <w:szCs w:val="24"/>
        </w:rPr>
        <w:t>health,</w:t>
      </w:r>
      <w:r w:rsidR="0069627E" w:rsidRPr="00314D5D">
        <w:rPr>
          <w:rFonts w:cstheme="minorHAnsi"/>
          <w:sz w:val="24"/>
          <w:szCs w:val="24"/>
        </w:rPr>
        <w:t xml:space="preserve"> and youth programs.</w:t>
      </w:r>
    </w:p>
    <w:p w14:paraId="03AA904E" w14:textId="77777777" w:rsidR="00CE23B9" w:rsidRDefault="00CE23B9" w:rsidP="00CC36E3">
      <w:pPr>
        <w:spacing w:after="0" w:line="240" w:lineRule="auto"/>
        <w:contextualSpacing/>
        <w:rPr>
          <w:b/>
          <w:color w:val="0070C0"/>
          <w:sz w:val="32"/>
        </w:rPr>
      </w:pPr>
    </w:p>
    <w:p w14:paraId="416EB2B0" w14:textId="77777777" w:rsidR="001F7478" w:rsidRPr="00564F0C" w:rsidRDefault="001F7478" w:rsidP="00CC36E3">
      <w:pPr>
        <w:spacing w:after="0" w:line="240" w:lineRule="auto"/>
        <w:contextualSpacing/>
        <w:rPr>
          <w:b/>
          <w:color w:val="8AD0C7"/>
          <w:sz w:val="32"/>
        </w:rPr>
      </w:pPr>
      <w:r w:rsidRPr="00564F0C">
        <w:rPr>
          <w:b/>
          <w:color w:val="8AD0C7"/>
          <w:sz w:val="32"/>
        </w:rPr>
        <w:t>The role of a School Counsellor</w:t>
      </w:r>
    </w:p>
    <w:p w14:paraId="4EC9E62C" w14:textId="77777777" w:rsidR="006C33FB" w:rsidRPr="00314D5D" w:rsidRDefault="006C33FB" w:rsidP="00CC36E3">
      <w:pPr>
        <w:spacing w:after="0" w:line="240" w:lineRule="auto"/>
        <w:contextualSpacing/>
        <w:jc w:val="both"/>
        <w:rPr>
          <w:rFonts w:cstheme="minorHAnsi"/>
          <w:sz w:val="24"/>
          <w:szCs w:val="24"/>
        </w:rPr>
      </w:pPr>
      <w:r w:rsidRPr="00314D5D">
        <w:rPr>
          <w:rFonts w:cstheme="minorHAnsi"/>
          <w:sz w:val="24"/>
          <w:szCs w:val="24"/>
        </w:rPr>
        <w:t xml:space="preserve">In partnership with Sydney Catholic Schools, </w:t>
      </w:r>
      <w:proofErr w:type="spellStart"/>
      <w:r w:rsidRPr="00314D5D">
        <w:rPr>
          <w:rFonts w:cstheme="minorHAnsi"/>
          <w:sz w:val="24"/>
          <w:szCs w:val="24"/>
        </w:rPr>
        <w:t>CatholicCare</w:t>
      </w:r>
      <w:proofErr w:type="spellEnd"/>
      <w:r w:rsidRPr="00314D5D">
        <w:rPr>
          <w:rFonts w:cstheme="minorHAnsi"/>
          <w:sz w:val="24"/>
          <w:szCs w:val="24"/>
        </w:rPr>
        <w:t xml:space="preserve"> School Counsellors (who may be based at more than one school) assist with issues such as stress, underachievement, mental health, family breakdown, grief and behavioural difficulties that impact on a student’s learning. </w:t>
      </w:r>
    </w:p>
    <w:p w14:paraId="329016D4" w14:textId="77777777" w:rsidR="006C33FB" w:rsidRPr="00314D5D" w:rsidRDefault="006C33FB" w:rsidP="00CC36E3">
      <w:pPr>
        <w:spacing w:after="0" w:line="240" w:lineRule="auto"/>
        <w:contextualSpacing/>
        <w:jc w:val="both"/>
        <w:rPr>
          <w:rFonts w:cstheme="minorHAnsi"/>
          <w:sz w:val="24"/>
          <w:szCs w:val="24"/>
        </w:rPr>
      </w:pPr>
    </w:p>
    <w:p w14:paraId="5CC88B9F" w14:textId="77777777" w:rsidR="006C33FB" w:rsidRPr="00314D5D" w:rsidRDefault="006C33FB" w:rsidP="00CC36E3">
      <w:pPr>
        <w:spacing w:after="0" w:line="240" w:lineRule="auto"/>
        <w:contextualSpacing/>
        <w:jc w:val="both"/>
        <w:rPr>
          <w:rFonts w:cstheme="minorHAnsi"/>
          <w:sz w:val="24"/>
          <w:szCs w:val="24"/>
        </w:rPr>
      </w:pPr>
      <w:r w:rsidRPr="00314D5D">
        <w:rPr>
          <w:rFonts w:cstheme="minorHAnsi"/>
          <w:sz w:val="24"/>
          <w:szCs w:val="24"/>
        </w:rPr>
        <w:t xml:space="preserve">“A day in </w:t>
      </w:r>
      <w:r w:rsidR="00053D2A" w:rsidRPr="00314D5D">
        <w:rPr>
          <w:rFonts w:cstheme="minorHAnsi"/>
          <w:sz w:val="24"/>
          <w:szCs w:val="24"/>
        </w:rPr>
        <w:t>your</w:t>
      </w:r>
      <w:r w:rsidRPr="00314D5D">
        <w:rPr>
          <w:rFonts w:cstheme="minorHAnsi"/>
          <w:sz w:val="24"/>
          <w:szCs w:val="24"/>
        </w:rPr>
        <w:t xml:space="preserve"> life </w:t>
      </w:r>
      <w:r w:rsidR="00053D2A" w:rsidRPr="00314D5D">
        <w:rPr>
          <w:rFonts w:cstheme="minorHAnsi"/>
          <w:sz w:val="24"/>
          <w:szCs w:val="24"/>
        </w:rPr>
        <w:t>as</w:t>
      </w:r>
      <w:r w:rsidRPr="00314D5D">
        <w:rPr>
          <w:rFonts w:cstheme="minorHAnsi"/>
          <w:sz w:val="24"/>
          <w:szCs w:val="24"/>
        </w:rPr>
        <w:t xml:space="preserve"> a School Counsellor” could include:</w:t>
      </w:r>
    </w:p>
    <w:p w14:paraId="14A12CFA" w14:textId="77777777" w:rsidR="006C33FB" w:rsidRPr="00314D5D" w:rsidRDefault="006C33FB" w:rsidP="00CC36E3">
      <w:pPr>
        <w:pStyle w:val="ListParagraph"/>
        <w:numPr>
          <w:ilvl w:val="0"/>
          <w:numId w:val="2"/>
        </w:numPr>
        <w:spacing w:after="0" w:line="240" w:lineRule="auto"/>
        <w:jc w:val="both"/>
        <w:rPr>
          <w:rFonts w:cstheme="minorHAnsi"/>
          <w:sz w:val="24"/>
          <w:szCs w:val="24"/>
        </w:rPr>
      </w:pPr>
      <w:r w:rsidRPr="00314D5D">
        <w:rPr>
          <w:rFonts w:cstheme="minorHAnsi"/>
          <w:sz w:val="24"/>
          <w:szCs w:val="24"/>
        </w:rPr>
        <w:t>providing daily approximately 5-6 person-centred therapeutic counselling services and referral for students, family members and advice to school staff</w:t>
      </w:r>
    </w:p>
    <w:p w14:paraId="064740F9" w14:textId="77777777" w:rsidR="006C33FB" w:rsidRPr="00314D5D" w:rsidRDefault="006C33FB" w:rsidP="00CC36E3">
      <w:pPr>
        <w:pStyle w:val="ListParagraph"/>
        <w:numPr>
          <w:ilvl w:val="0"/>
          <w:numId w:val="2"/>
        </w:numPr>
        <w:spacing w:after="0" w:line="240" w:lineRule="auto"/>
        <w:jc w:val="both"/>
        <w:rPr>
          <w:rFonts w:cstheme="minorHAnsi"/>
          <w:sz w:val="24"/>
          <w:szCs w:val="24"/>
        </w:rPr>
      </w:pPr>
      <w:r w:rsidRPr="00314D5D">
        <w:rPr>
          <w:rFonts w:cstheme="minorHAnsi"/>
          <w:sz w:val="24"/>
          <w:szCs w:val="24"/>
        </w:rPr>
        <w:t xml:space="preserve">providing related services to the school community including small groups for students and social-emotional education for parents and the staff </w:t>
      </w:r>
    </w:p>
    <w:p w14:paraId="7694553D" w14:textId="75D04C07" w:rsidR="006C33FB" w:rsidRPr="00314D5D" w:rsidRDefault="006C33FB" w:rsidP="00CC36E3">
      <w:pPr>
        <w:pStyle w:val="ListParagraph"/>
        <w:numPr>
          <w:ilvl w:val="0"/>
          <w:numId w:val="1"/>
        </w:numPr>
        <w:spacing w:after="0" w:line="240" w:lineRule="auto"/>
        <w:jc w:val="both"/>
        <w:rPr>
          <w:rFonts w:cstheme="minorHAnsi"/>
          <w:sz w:val="24"/>
          <w:szCs w:val="24"/>
        </w:rPr>
      </w:pPr>
      <w:r w:rsidRPr="00314D5D">
        <w:rPr>
          <w:rFonts w:cstheme="minorHAnsi"/>
          <w:sz w:val="24"/>
          <w:szCs w:val="24"/>
        </w:rPr>
        <w:t xml:space="preserve">providing relevant information to the students, </w:t>
      </w:r>
      <w:r w:rsidR="000F6265" w:rsidRPr="00314D5D">
        <w:rPr>
          <w:rFonts w:cstheme="minorHAnsi"/>
          <w:sz w:val="24"/>
          <w:szCs w:val="24"/>
        </w:rPr>
        <w:t>staff,</w:t>
      </w:r>
      <w:r w:rsidRPr="00314D5D">
        <w:rPr>
          <w:rFonts w:cstheme="minorHAnsi"/>
          <w:sz w:val="24"/>
          <w:szCs w:val="24"/>
        </w:rPr>
        <w:t xml:space="preserve"> and parents.</w:t>
      </w:r>
    </w:p>
    <w:p w14:paraId="3396FB9F" w14:textId="77777777" w:rsidR="006C33FB" w:rsidRPr="00314D5D" w:rsidRDefault="006C33FB" w:rsidP="00CC36E3">
      <w:pPr>
        <w:pStyle w:val="ListParagraph"/>
        <w:numPr>
          <w:ilvl w:val="0"/>
          <w:numId w:val="2"/>
        </w:numPr>
        <w:spacing w:after="0" w:line="240" w:lineRule="auto"/>
        <w:jc w:val="both"/>
        <w:rPr>
          <w:rFonts w:cstheme="minorHAnsi"/>
          <w:sz w:val="24"/>
          <w:szCs w:val="24"/>
        </w:rPr>
      </w:pPr>
      <w:r w:rsidRPr="00314D5D">
        <w:rPr>
          <w:rFonts w:cstheme="minorHAnsi"/>
          <w:sz w:val="24"/>
          <w:szCs w:val="24"/>
        </w:rPr>
        <w:t xml:space="preserve">supporting the school community during and after critical incidents </w:t>
      </w:r>
    </w:p>
    <w:p w14:paraId="423FE358" w14:textId="77777777" w:rsidR="006C33FB" w:rsidRPr="00314D5D" w:rsidRDefault="006C33FB" w:rsidP="00CC36E3">
      <w:pPr>
        <w:pStyle w:val="ListParagraph"/>
        <w:numPr>
          <w:ilvl w:val="0"/>
          <w:numId w:val="2"/>
        </w:numPr>
        <w:spacing w:after="0" w:line="240" w:lineRule="auto"/>
        <w:jc w:val="both"/>
        <w:rPr>
          <w:rFonts w:cstheme="minorHAnsi"/>
          <w:sz w:val="24"/>
          <w:szCs w:val="24"/>
        </w:rPr>
      </w:pPr>
      <w:r w:rsidRPr="00314D5D">
        <w:rPr>
          <w:rFonts w:cstheme="minorHAnsi"/>
          <w:sz w:val="24"/>
          <w:szCs w:val="24"/>
        </w:rPr>
        <w:t>liaising with other agencies and external services where appropriate</w:t>
      </w:r>
    </w:p>
    <w:p w14:paraId="280185FB" w14:textId="77777777" w:rsidR="006C33FB" w:rsidRPr="00314D5D" w:rsidRDefault="006C33FB" w:rsidP="00CC36E3">
      <w:pPr>
        <w:pStyle w:val="ListParagraph"/>
        <w:numPr>
          <w:ilvl w:val="0"/>
          <w:numId w:val="2"/>
        </w:numPr>
        <w:spacing w:after="0" w:line="240" w:lineRule="auto"/>
        <w:jc w:val="both"/>
        <w:rPr>
          <w:rFonts w:cstheme="minorHAnsi"/>
          <w:sz w:val="24"/>
          <w:szCs w:val="24"/>
        </w:rPr>
      </w:pPr>
      <w:r w:rsidRPr="00314D5D">
        <w:rPr>
          <w:rFonts w:cstheme="minorHAnsi"/>
          <w:sz w:val="24"/>
          <w:szCs w:val="24"/>
        </w:rPr>
        <w:t>case notes and action plans preparation and recording</w:t>
      </w:r>
      <w:r w:rsidR="00FF1D7C" w:rsidRPr="00314D5D">
        <w:rPr>
          <w:rFonts w:cstheme="minorHAnsi"/>
          <w:sz w:val="24"/>
          <w:szCs w:val="24"/>
        </w:rPr>
        <w:t xml:space="preserve"> in our database</w:t>
      </w:r>
    </w:p>
    <w:p w14:paraId="5D7DADF2" w14:textId="77777777" w:rsidR="006C33FB" w:rsidRPr="00314D5D" w:rsidRDefault="006C33FB" w:rsidP="00CC36E3">
      <w:pPr>
        <w:pStyle w:val="ListParagraph"/>
        <w:numPr>
          <w:ilvl w:val="0"/>
          <w:numId w:val="2"/>
        </w:numPr>
        <w:spacing w:after="0" w:line="240" w:lineRule="auto"/>
        <w:jc w:val="both"/>
        <w:rPr>
          <w:rFonts w:cstheme="minorHAnsi"/>
          <w:sz w:val="24"/>
          <w:szCs w:val="24"/>
        </w:rPr>
      </w:pPr>
      <w:r w:rsidRPr="00314D5D">
        <w:rPr>
          <w:rFonts w:cstheme="minorHAnsi"/>
          <w:sz w:val="24"/>
          <w:szCs w:val="24"/>
        </w:rPr>
        <w:t>self-care and reflection</w:t>
      </w:r>
    </w:p>
    <w:p w14:paraId="39870CDC" w14:textId="77777777" w:rsidR="006C33FB" w:rsidRPr="00D61083" w:rsidRDefault="006C33FB" w:rsidP="00CC36E3">
      <w:pPr>
        <w:spacing w:after="0" w:line="240" w:lineRule="auto"/>
        <w:contextualSpacing/>
        <w:jc w:val="both"/>
      </w:pPr>
    </w:p>
    <w:p w14:paraId="0D0515A3" w14:textId="77777777" w:rsidR="00414AB2" w:rsidRPr="00277BFA" w:rsidRDefault="006C33FB" w:rsidP="00CC36E3">
      <w:pPr>
        <w:spacing w:after="0" w:line="240" w:lineRule="auto"/>
        <w:contextualSpacing/>
        <w:jc w:val="both"/>
        <w:rPr>
          <w:color w:val="8AD0C7"/>
        </w:rPr>
      </w:pPr>
      <w:r w:rsidRPr="006C33FB">
        <w:rPr>
          <w:sz w:val="24"/>
        </w:rPr>
        <w:t xml:space="preserve"> </w:t>
      </w:r>
    </w:p>
    <w:p w14:paraId="171BCD28" w14:textId="77777777" w:rsidR="00D61083" w:rsidRDefault="00D61083">
      <w:pPr>
        <w:rPr>
          <w:b/>
          <w:color w:val="8AD0C7"/>
          <w:sz w:val="32"/>
        </w:rPr>
      </w:pPr>
      <w:r>
        <w:rPr>
          <w:b/>
          <w:color w:val="8AD0C7"/>
          <w:sz w:val="32"/>
        </w:rPr>
        <w:br w:type="page"/>
      </w:r>
    </w:p>
    <w:p w14:paraId="209A4130" w14:textId="77777777" w:rsidR="001E4AA0" w:rsidRPr="00194615" w:rsidRDefault="00FE35BF" w:rsidP="00CC36E3">
      <w:pPr>
        <w:spacing w:after="0" w:line="240" w:lineRule="auto"/>
        <w:contextualSpacing/>
        <w:rPr>
          <w:rStyle w:val="Hyperlink"/>
          <w:b/>
          <w:color w:val="8AD0C7"/>
          <w:sz w:val="32"/>
          <w:u w:val="none"/>
        </w:rPr>
      </w:pPr>
      <w:r w:rsidRPr="00564F0C">
        <w:rPr>
          <w:b/>
          <w:color w:val="8AD0C7"/>
          <w:sz w:val="32"/>
        </w:rPr>
        <w:lastRenderedPageBreak/>
        <w:t>Employment C</w:t>
      </w:r>
      <w:r w:rsidR="001F7478" w:rsidRPr="00564F0C">
        <w:rPr>
          <w:b/>
          <w:color w:val="8AD0C7"/>
          <w:sz w:val="32"/>
        </w:rPr>
        <w:t>onditions and Benefits</w:t>
      </w:r>
    </w:p>
    <w:p w14:paraId="58C3971E" w14:textId="77777777" w:rsidR="00194615" w:rsidRDefault="00194615" w:rsidP="00CC36E3">
      <w:pPr>
        <w:spacing w:after="0" w:line="240" w:lineRule="auto"/>
        <w:contextualSpacing/>
        <w:rPr>
          <w:rStyle w:val="Hyperlink"/>
          <w:rFonts w:cs="Arial"/>
          <w:b/>
          <w:color w:val="0070C0"/>
          <w:sz w:val="24"/>
          <w:szCs w:val="24"/>
          <w:u w:val="none"/>
        </w:rPr>
      </w:pPr>
    </w:p>
    <w:p w14:paraId="62893B14" w14:textId="77777777" w:rsidR="00194615" w:rsidRPr="005F2720" w:rsidRDefault="00194615" w:rsidP="00CC36E3">
      <w:pPr>
        <w:spacing w:after="0" w:line="240" w:lineRule="auto"/>
        <w:contextualSpacing/>
        <w:rPr>
          <w:rStyle w:val="Hyperlink"/>
          <w:rFonts w:cs="Arial"/>
          <w:b/>
          <w:color w:val="000000" w:themeColor="text1"/>
          <w:sz w:val="24"/>
          <w:szCs w:val="24"/>
          <w:u w:val="none"/>
        </w:rPr>
      </w:pPr>
      <w:r w:rsidRPr="005F2720">
        <w:rPr>
          <w:rStyle w:val="Hyperlink"/>
          <w:rFonts w:cs="Arial"/>
          <w:b/>
          <w:color w:val="000000" w:themeColor="text1"/>
          <w:sz w:val="24"/>
          <w:szCs w:val="24"/>
          <w:u w:val="none"/>
        </w:rPr>
        <w:t>Competitive salary and benefits</w:t>
      </w:r>
    </w:p>
    <w:p w14:paraId="45AC5EA8" w14:textId="3D50FBE1" w:rsidR="00194615" w:rsidRPr="005F2720" w:rsidRDefault="00194615" w:rsidP="00194615">
      <w:pPr>
        <w:pStyle w:val="ListParagraph"/>
        <w:numPr>
          <w:ilvl w:val="0"/>
          <w:numId w:val="10"/>
        </w:numPr>
        <w:spacing w:after="0" w:line="240" w:lineRule="auto"/>
        <w:rPr>
          <w:rFonts w:cstheme="minorHAnsi"/>
          <w:b/>
          <w:color w:val="000000" w:themeColor="text1"/>
          <w:sz w:val="24"/>
          <w:szCs w:val="24"/>
        </w:rPr>
      </w:pPr>
      <w:r w:rsidRPr="005F2720">
        <w:rPr>
          <w:rFonts w:cstheme="minorHAnsi"/>
          <w:color w:val="000000" w:themeColor="text1"/>
          <w:sz w:val="24"/>
          <w:szCs w:val="24"/>
        </w:rPr>
        <w:t>Hourly pay rate of approx. $</w:t>
      </w:r>
      <w:r w:rsidR="003013BC">
        <w:rPr>
          <w:rFonts w:cstheme="minorHAnsi"/>
          <w:color w:val="000000" w:themeColor="text1"/>
          <w:sz w:val="24"/>
          <w:szCs w:val="24"/>
        </w:rPr>
        <w:t xml:space="preserve">40 </w:t>
      </w:r>
      <w:r w:rsidRPr="005F2720">
        <w:rPr>
          <w:rFonts w:cstheme="minorHAnsi"/>
          <w:color w:val="000000" w:themeColor="text1"/>
          <w:sz w:val="24"/>
          <w:szCs w:val="24"/>
        </w:rPr>
        <w:t>(excluding</w:t>
      </w:r>
      <w:r w:rsidRPr="005F2720">
        <w:rPr>
          <w:rFonts w:cstheme="minorHAnsi"/>
          <w:b/>
          <w:color w:val="000000" w:themeColor="text1"/>
          <w:sz w:val="24"/>
          <w:szCs w:val="24"/>
        </w:rPr>
        <w:t xml:space="preserve"> </w:t>
      </w:r>
      <w:r w:rsidRPr="005F2720">
        <w:rPr>
          <w:rFonts w:cstheme="minorHAnsi"/>
          <w:color w:val="000000" w:themeColor="text1"/>
          <w:sz w:val="24"/>
          <w:szCs w:val="24"/>
        </w:rPr>
        <w:t>superannuation)</w:t>
      </w:r>
    </w:p>
    <w:p w14:paraId="00B83E8F" w14:textId="77777777" w:rsidR="00194615" w:rsidRPr="005F2720" w:rsidRDefault="00194615" w:rsidP="00194615">
      <w:pPr>
        <w:pStyle w:val="ListParagraph"/>
        <w:numPr>
          <w:ilvl w:val="0"/>
          <w:numId w:val="10"/>
        </w:numPr>
        <w:spacing w:after="0" w:line="240" w:lineRule="auto"/>
        <w:rPr>
          <w:rStyle w:val="Hyperlink"/>
          <w:rFonts w:cstheme="minorHAnsi"/>
          <w:b/>
          <w:color w:val="000000" w:themeColor="text1"/>
          <w:sz w:val="24"/>
          <w:szCs w:val="24"/>
          <w:u w:val="none"/>
        </w:rPr>
      </w:pPr>
      <w:r w:rsidRPr="005F2720">
        <w:rPr>
          <w:rFonts w:cstheme="minorHAnsi"/>
          <w:color w:val="000000" w:themeColor="text1"/>
          <w:sz w:val="24"/>
          <w:szCs w:val="24"/>
        </w:rPr>
        <w:t>Access to salary packaging (</w:t>
      </w:r>
      <w:r w:rsidRPr="005F2720">
        <w:rPr>
          <w:rFonts w:cstheme="minorHAnsi"/>
          <w:i/>
          <w:color w:val="000000" w:themeColor="text1"/>
          <w:sz w:val="24"/>
          <w:szCs w:val="24"/>
        </w:rPr>
        <w:t>which may increase take home pay</w:t>
      </w:r>
      <w:r w:rsidRPr="005F2720">
        <w:rPr>
          <w:rFonts w:cstheme="minorHAnsi"/>
          <w:color w:val="000000" w:themeColor="text1"/>
          <w:sz w:val="24"/>
          <w:szCs w:val="24"/>
        </w:rPr>
        <w:t xml:space="preserve">) To find out more, visit </w:t>
      </w:r>
      <w:hyperlink r:id="rId9" w:history="1">
        <w:r w:rsidRPr="005F2720">
          <w:rPr>
            <w:rStyle w:val="Hyperlink"/>
            <w:rFonts w:cstheme="minorHAnsi"/>
            <w:color w:val="000000" w:themeColor="text1"/>
            <w:sz w:val="24"/>
            <w:szCs w:val="24"/>
          </w:rPr>
          <w:t>www.maxxia.com.au</w:t>
        </w:r>
      </w:hyperlink>
    </w:p>
    <w:p w14:paraId="37449A2A" w14:textId="77777777" w:rsidR="00194615" w:rsidRPr="005F2720" w:rsidRDefault="00194615" w:rsidP="00194615">
      <w:pPr>
        <w:pStyle w:val="ListParagraph"/>
        <w:numPr>
          <w:ilvl w:val="0"/>
          <w:numId w:val="10"/>
        </w:numPr>
        <w:spacing w:after="0" w:line="240" w:lineRule="auto"/>
        <w:rPr>
          <w:rFonts w:cstheme="minorHAnsi"/>
          <w:b/>
          <w:color w:val="000000" w:themeColor="text1"/>
          <w:sz w:val="24"/>
          <w:szCs w:val="24"/>
        </w:rPr>
      </w:pPr>
      <w:r w:rsidRPr="005F2720">
        <w:rPr>
          <w:rFonts w:cstheme="minorHAnsi"/>
          <w:color w:val="000000" w:themeColor="text1"/>
          <w:sz w:val="24"/>
          <w:szCs w:val="24"/>
        </w:rPr>
        <w:t xml:space="preserve">Paid school holidays between terms </w:t>
      </w:r>
    </w:p>
    <w:p w14:paraId="5DDB0929" w14:textId="77777777" w:rsidR="00194615" w:rsidRPr="005F2720" w:rsidRDefault="00194615" w:rsidP="00194615">
      <w:pPr>
        <w:pStyle w:val="ListParagraph"/>
        <w:numPr>
          <w:ilvl w:val="1"/>
          <w:numId w:val="10"/>
        </w:numPr>
        <w:spacing w:after="0" w:line="240" w:lineRule="auto"/>
        <w:rPr>
          <w:rFonts w:cstheme="minorHAnsi"/>
          <w:b/>
          <w:color w:val="000000" w:themeColor="text1"/>
          <w:sz w:val="24"/>
          <w:szCs w:val="24"/>
        </w:rPr>
      </w:pPr>
      <w:r w:rsidRPr="005F2720">
        <w:rPr>
          <w:rFonts w:cstheme="minorHAnsi"/>
          <w:color w:val="000000" w:themeColor="text1"/>
          <w:sz w:val="24"/>
          <w:szCs w:val="24"/>
        </w:rPr>
        <w:t>(Annual Leave is ordinarily taken across Christmas Break)</w:t>
      </w:r>
    </w:p>
    <w:p w14:paraId="36FB4F46" w14:textId="623A2841" w:rsidR="00194615" w:rsidRPr="005F2720" w:rsidRDefault="00194615" w:rsidP="00194615">
      <w:pPr>
        <w:pStyle w:val="ListParagraph"/>
        <w:numPr>
          <w:ilvl w:val="1"/>
          <w:numId w:val="10"/>
        </w:numPr>
        <w:spacing w:after="0" w:line="240" w:lineRule="auto"/>
        <w:rPr>
          <w:rFonts w:cstheme="minorHAnsi"/>
          <w:b/>
          <w:color w:val="000000" w:themeColor="text1"/>
          <w:sz w:val="24"/>
          <w:szCs w:val="24"/>
        </w:rPr>
      </w:pPr>
      <w:r w:rsidRPr="005F2720">
        <w:rPr>
          <w:rFonts w:cstheme="minorHAnsi"/>
          <w:i/>
          <w:color w:val="000000" w:themeColor="text1"/>
          <w:sz w:val="24"/>
          <w:szCs w:val="24"/>
        </w:rPr>
        <w:t>(</w:t>
      </w:r>
      <w:r w:rsidR="000F6265" w:rsidRPr="005F2720">
        <w:rPr>
          <w:rFonts w:cstheme="minorHAnsi"/>
          <w:i/>
          <w:color w:val="000000" w:themeColor="text1"/>
          <w:sz w:val="24"/>
          <w:szCs w:val="24"/>
        </w:rPr>
        <w:t>except for</w:t>
      </w:r>
      <w:r w:rsidRPr="005F2720">
        <w:rPr>
          <w:rFonts w:cstheme="minorHAnsi"/>
          <w:i/>
          <w:color w:val="000000" w:themeColor="text1"/>
          <w:sz w:val="24"/>
          <w:szCs w:val="24"/>
        </w:rPr>
        <w:t xml:space="preserve"> </w:t>
      </w:r>
      <w:r w:rsidR="000F6265">
        <w:rPr>
          <w:rFonts w:cstheme="minorHAnsi"/>
          <w:i/>
          <w:color w:val="000000" w:themeColor="text1"/>
          <w:sz w:val="24"/>
          <w:szCs w:val="24"/>
        </w:rPr>
        <w:t>nominated</w:t>
      </w:r>
      <w:r w:rsidRPr="005F2720">
        <w:rPr>
          <w:rFonts w:cstheme="minorHAnsi"/>
          <w:i/>
          <w:color w:val="000000" w:themeColor="text1"/>
          <w:sz w:val="24"/>
          <w:szCs w:val="24"/>
        </w:rPr>
        <w:t xml:space="preserve"> days in Terms 1, 2 &amp; 3 breaks when training is held)</w:t>
      </w:r>
    </w:p>
    <w:p w14:paraId="621D010D" w14:textId="77777777" w:rsidR="00194615" w:rsidRPr="005F2720" w:rsidRDefault="00194615" w:rsidP="00194615">
      <w:pPr>
        <w:pStyle w:val="ListParagraph"/>
        <w:numPr>
          <w:ilvl w:val="0"/>
          <w:numId w:val="10"/>
        </w:numPr>
        <w:spacing w:after="0" w:line="240" w:lineRule="auto"/>
        <w:rPr>
          <w:rFonts w:cstheme="minorHAnsi"/>
          <w:b/>
          <w:color w:val="000000" w:themeColor="text1"/>
          <w:sz w:val="24"/>
          <w:szCs w:val="24"/>
        </w:rPr>
      </w:pPr>
      <w:r w:rsidRPr="005F2720">
        <w:rPr>
          <w:rFonts w:cstheme="minorHAnsi"/>
          <w:color w:val="000000" w:themeColor="text1"/>
          <w:sz w:val="24"/>
          <w:szCs w:val="24"/>
        </w:rPr>
        <w:t>Up to 5 days paid Study leave per annum</w:t>
      </w:r>
    </w:p>
    <w:p w14:paraId="0DBE3AA6" w14:textId="77777777" w:rsidR="00194615" w:rsidRPr="005F2720" w:rsidRDefault="00194615" w:rsidP="00194615">
      <w:pPr>
        <w:pStyle w:val="ListParagraph"/>
        <w:numPr>
          <w:ilvl w:val="0"/>
          <w:numId w:val="10"/>
        </w:numPr>
        <w:spacing w:after="0" w:line="240" w:lineRule="auto"/>
        <w:rPr>
          <w:rStyle w:val="Hyperlink"/>
          <w:rFonts w:cstheme="minorHAnsi"/>
          <w:b/>
          <w:color w:val="000000" w:themeColor="text1"/>
          <w:sz w:val="24"/>
          <w:szCs w:val="24"/>
          <w:u w:val="none"/>
        </w:rPr>
      </w:pPr>
      <w:r w:rsidRPr="005F2720">
        <w:rPr>
          <w:rFonts w:cstheme="minorHAnsi"/>
          <w:color w:val="000000" w:themeColor="text1"/>
          <w:sz w:val="24"/>
          <w:szCs w:val="24"/>
        </w:rPr>
        <w:t>Up to 12 days Personal/Carers leave per annum (pro-rata for part time Counsellors)</w:t>
      </w:r>
    </w:p>
    <w:p w14:paraId="55DCAD7F" w14:textId="77777777" w:rsidR="00194615" w:rsidRPr="005F2720" w:rsidRDefault="00194615" w:rsidP="00CC36E3">
      <w:pPr>
        <w:spacing w:after="0" w:line="240" w:lineRule="auto"/>
        <w:contextualSpacing/>
        <w:rPr>
          <w:rStyle w:val="Hyperlink"/>
          <w:rFonts w:cs="Arial"/>
          <w:b/>
          <w:color w:val="000000" w:themeColor="text1"/>
          <w:sz w:val="24"/>
          <w:szCs w:val="24"/>
          <w:u w:val="none"/>
        </w:rPr>
      </w:pPr>
    </w:p>
    <w:p w14:paraId="0DF8CE03" w14:textId="77777777" w:rsidR="00194615" w:rsidRPr="005F2720" w:rsidRDefault="00194615" w:rsidP="00CC36E3">
      <w:pPr>
        <w:spacing w:after="0" w:line="240" w:lineRule="auto"/>
        <w:contextualSpacing/>
        <w:rPr>
          <w:rStyle w:val="Hyperlink"/>
          <w:rFonts w:cs="Arial"/>
          <w:b/>
          <w:color w:val="000000" w:themeColor="text1"/>
          <w:sz w:val="24"/>
          <w:szCs w:val="24"/>
          <w:u w:val="none"/>
        </w:rPr>
      </w:pPr>
      <w:r w:rsidRPr="005F2720">
        <w:rPr>
          <w:rStyle w:val="Hyperlink"/>
          <w:rFonts w:cs="Arial"/>
          <w:b/>
          <w:color w:val="000000" w:themeColor="text1"/>
          <w:sz w:val="24"/>
          <w:szCs w:val="24"/>
          <w:u w:val="none"/>
        </w:rPr>
        <w:t>Working arrangements</w:t>
      </w:r>
    </w:p>
    <w:p w14:paraId="1D03F9A5" w14:textId="77777777" w:rsidR="00194615" w:rsidRPr="005F2720" w:rsidRDefault="00194615" w:rsidP="00194615">
      <w:pPr>
        <w:pStyle w:val="ListParagraph"/>
        <w:numPr>
          <w:ilvl w:val="0"/>
          <w:numId w:val="11"/>
        </w:numPr>
        <w:spacing w:after="0" w:line="240" w:lineRule="auto"/>
        <w:rPr>
          <w:rFonts w:cstheme="minorHAnsi"/>
          <w:b/>
          <w:color w:val="000000" w:themeColor="text1"/>
          <w:sz w:val="24"/>
          <w:szCs w:val="24"/>
        </w:rPr>
      </w:pPr>
      <w:r w:rsidRPr="005F2720">
        <w:rPr>
          <w:rFonts w:cstheme="minorHAnsi"/>
          <w:color w:val="000000" w:themeColor="text1"/>
          <w:sz w:val="24"/>
          <w:szCs w:val="24"/>
        </w:rPr>
        <w:t>Full-time roles available</w:t>
      </w:r>
    </w:p>
    <w:p w14:paraId="3C8CFD64" w14:textId="537658AE" w:rsidR="00194615" w:rsidRPr="005F2720" w:rsidRDefault="00194615" w:rsidP="00194615">
      <w:pPr>
        <w:pStyle w:val="ListParagraph"/>
        <w:numPr>
          <w:ilvl w:val="0"/>
          <w:numId w:val="11"/>
        </w:numPr>
        <w:spacing w:after="0" w:line="240" w:lineRule="auto"/>
        <w:rPr>
          <w:rFonts w:cstheme="minorHAnsi"/>
          <w:b/>
          <w:color w:val="000000" w:themeColor="text1"/>
          <w:sz w:val="24"/>
          <w:szCs w:val="24"/>
        </w:rPr>
      </w:pPr>
      <w:r w:rsidRPr="005F2720">
        <w:rPr>
          <w:rFonts w:cstheme="minorHAnsi"/>
          <w:color w:val="000000" w:themeColor="text1"/>
          <w:sz w:val="24"/>
          <w:szCs w:val="24"/>
        </w:rPr>
        <w:t>Part-time</w:t>
      </w:r>
      <w:r w:rsidR="003013BC">
        <w:rPr>
          <w:rFonts w:cstheme="minorHAnsi"/>
          <w:color w:val="000000" w:themeColor="text1"/>
          <w:sz w:val="24"/>
          <w:szCs w:val="24"/>
        </w:rPr>
        <w:t xml:space="preserve"> roles av</w:t>
      </w:r>
      <w:r w:rsidRPr="005F2720">
        <w:rPr>
          <w:rFonts w:cstheme="minorHAnsi"/>
          <w:color w:val="000000" w:themeColor="text1"/>
          <w:sz w:val="24"/>
          <w:szCs w:val="24"/>
        </w:rPr>
        <w:t>ailable</w:t>
      </w:r>
    </w:p>
    <w:p w14:paraId="07E1C5FD" w14:textId="77777777" w:rsidR="00194615" w:rsidRPr="005F2720" w:rsidRDefault="00194615" w:rsidP="00194615">
      <w:pPr>
        <w:pStyle w:val="ListParagraph"/>
        <w:numPr>
          <w:ilvl w:val="0"/>
          <w:numId w:val="11"/>
        </w:numPr>
        <w:spacing w:after="0" w:line="240" w:lineRule="auto"/>
        <w:rPr>
          <w:rFonts w:cstheme="minorHAnsi"/>
          <w:b/>
          <w:color w:val="000000" w:themeColor="text1"/>
          <w:sz w:val="24"/>
          <w:szCs w:val="24"/>
        </w:rPr>
      </w:pPr>
      <w:r w:rsidRPr="005F2720">
        <w:rPr>
          <w:rFonts w:cstheme="minorHAnsi"/>
          <w:color w:val="000000" w:themeColor="text1"/>
          <w:sz w:val="24"/>
          <w:szCs w:val="24"/>
        </w:rPr>
        <w:t>Ongoing, fixed term (both full-time and part-time) and casual opportunities are available</w:t>
      </w:r>
      <w:r w:rsidR="00640097" w:rsidRPr="005F2720">
        <w:rPr>
          <w:rFonts w:cstheme="minorHAnsi"/>
          <w:color w:val="000000" w:themeColor="text1"/>
          <w:sz w:val="24"/>
          <w:szCs w:val="24"/>
        </w:rPr>
        <w:t xml:space="preserve"> at a minimum commitment of 2 day per week. </w:t>
      </w:r>
    </w:p>
    <w:p w14:paraId="7B753A85" w14:textId="261D07DF" w:rsidR="00194615" w:rsidRPr="005F2720" w:rsidRDefault="00194615" w:rsidP="00194615">
      <w:pPr>
        <w:pStyle w:val="ListParagraph"/>
        <w:numPr>
          <w:ilvl w:val="0"/>
          <w:numId w:val="11"/>
        </w:numPr>
        <w:spacing w:after="0" w:line="240" w:lineRule="auto"/>
        <w:rPr>
          <w:rFonts w:cstheme="minorHAnsi"/>
          <w:b/>
          <w:color w:val="000000" w:themeColor="text1"/>
          <w:sz w:val="24"/>
          <w:szCs w:val="24"/>
        </w:rPr>
      </w:pPr>
      <w:r w:rsidRPr="005F2720">
        <w:rPr>
          <w:rFonts w:cstheme="minorHAnsi"/>
          <w:i/>
          <w:color w:val="000000" w:themeColor="text1"/>
          <w:sz w:val="24"/>
          <w:szCs w:val="24"/>
        </w:rPr>
        <w:t>Note: Thursday is a compulsory day for all</w:t>
      </w:r>
      <w:r w:rsidR="00640097" w:rsidRPr="005F2720">
        <w:rPr>
          <w:rFonts w:cstheme="minorHAnsi"/>
          <w:i/>
          <w:color w:val="000000" w:themeColor="text1"/>
          <w:sz w:val="24"/>
          <w:szCs w:val="24"/>
        </w:rPr>
        <w:t xml:space="preserve"> full time and part time</w:t>
      </w:r>
      <w:r w:rsidRPr="005F2720">
        <w:rPr>
          <w:rFonts w:cstheme="minorHAnsi"/>
          <w:i/>
          <w:color w:val="000000" w:themeColor="text1"/>
          <w:sz w:val="24"/>
          <w:szCs w:val="24"/>
        </w:rPr>
        <w:t xml:space="preserve"> staff (</w:t>
      </w:r>
      <w:r w:rsidR="00B0024D" w:rsidRPr="005F2720">
        <w:rPr>
          <w:rFonts w:cstheme="minorHAnsi"/>
          <w:i/>
          <w:color w:val="000000" w:themeColor="text1"/>
          <w:sz w:val="24"/>
          <w:szCs w:val="24"/>
        </w:rPr>
        <w:t>it is</w:t>
      </w:r>
      <w:r w:rsidRPr="005F2720">
        <w:rPr>
          <w:rFonts w:cstheme="minorHAnsi"/>
          <w:i/>
          <w:color w:val="000000" w:themeColor="text1"/>
          <w:sz w:val="24"/>
          <w:szCs w:val="24"/>
        </w:rPr>
        <w:t xml:space="preserve"> </w:t>
      </w:r>
      <w:r w:rsidR="000F6265">
        <w:rPr>
          <w:rFonts w:cstheme="minorHAnsi"/>
          <w:i/>
          <w:color w:val="000000" w:themeColor="text1"/>
          <w:sz w:val="24"/>
          <w:szCs w:val="24"/>
        </w:rPr>
        <w:t xml:space="preserve">generally </w:t>
      </w:r>
      <w:r w:rsidRPr="005F2720">
        <w:rPr>
          <w:rFonts w:cstheme="minorHAnsi"/>
          <w:i/>
          <w:color w:val="000000" w:themeColor="text1"/>
          <w:sz w:val="24"/>
          <w:szCs w:val="24"/>
        </w:rPr>
        <w:t>the day when training, meetings, supervision is conducted)</w:t>
      </w:r>
    </w:p>
    <w:p w14:paraId="5B5308AF" w14:textId="77777777" w:rsidR="00194615" w:rsidRPr="005F2720" w:rsidRDefault="00194615" w:rsidP="00194615">
      <w:pPr>
        <w:spacing w:after="0" w:line="240" w:lineRule="auto"/>
        <w:rPr>
          <w:rStyle w:val="Hyperlink"/>
          <w:rFonts w:cs="Arial"/>
          <w:b/>
          <w:color w:val="000000" w:themeColor="text1"/>
          <w:sz w:val="24"/>
          <w:szCs w:val="24"/>
          <w:u w:val="none"/>
        </w:rPr>
      </w:pPr>
    </w:p>
    <w:p w14:paraId="1B8111E5" w14:textId="77777777" w:rsidR="00194615" w:rsidRPr="005F2720" w:rsidRDefault="00194615" w:rsidP="00194615">
      <w:pPr>
        <w:spacing w:after="0" w:line="240" w:lineRule="auto"/>
        <w:rPr>
          <w:rStyle w:val="Hyperlink"/>
          <w:rFonts w:cs="Arial"/>
          <w:b/>
          <w:color w:val="000000" w:themeColor="text1"/>
          <w:sz w:val="24"/>
          <w:szCs w:val="24"/>
          <w:u w:val="none"/>
        </w:rPr>
      </w:pPr>
      <w:r w:rsidRPr="005F2720">
        <w:rPr>
          <w:rStyle w:val="Hyperlink"/>
          <w:rFonts w:cs="Arial"/>
          <w:b/>
          <w:color w:val="000000" w:themeColor="text1"/>
          <w:sz w:val="24"/>
          <w:szCs w:val="24"/>
          <w:u w:val="none"/>
        </w:rPr>
        <w:t>Clinical supervision and professional development</w:t>
      </w:r>
    </w:p>
    <w:p w14:paraId="41983C62" w14:textId="77777777" w:rsidR="00194615" w:rsidRPr="005F2720" w:rsidRDefault="00194615" w:rsidP="00194615">
      <w:pPr>
        <w:pStyle w:val="ListParagraph"/>
        <w:numPr>
          <w:ilvl w:val="0"/>
          <w:numId w:val="12"/>
        </w:numPr>
        <w:spacing w:after="0" w:line="240" w:lineRule="auto"/>
        <w:rPr>
          <w:rFonts w:cstheme="minorHAnsi"/>
          <w:b/>
          <w:color w:val="000000" w:themeColor="text1"/>
          <w:sz w:val="24"/>
          <w:szCs w:val="24"/>
        </w:rPr>
      </w:pPr>
      <w:r w:rsidRPr="005F2720">
        <w:rPr>
          <w:rFonts w:cstheme="minorHAnsi"/>
          <w:color w:val="000000" w:themeColor="text1"/>
          <w:sz w:val="24"/>
          <w:szCs w:val="24"/>
        </w:rPr>
        <w:t>2 full day team meetings per term</w:t>
      </w:r>
    </w:p>
    <w:p w14:paraId="08514C4E" w14:textId="77777777" w:rsidR="00194615" w:rsidRPr="005F2720" w:rsidRDefault="00194615" w:rsidP="00194615">
      <w:pPr>
        <w:pStyle w:val="ListParagraph"/>
        <w:numPr>
          <w:ilvl w:val="0"/>
          <w:numId w:val="12"/>
        </w:numPr>
        <w:rPr>
          <w:rFonts w:cstheme="minorHAnsi"/>
          <w:color w:val="000000" w:themeColor="text1"/>
          <w:sz w:val="24"/>
          <w:szCs w:val="24"/>
        </w:rPr>
      </w:pPr>
      <w:r w:rsidRPr="005F2720">
        <w:rPr>
          <w:rFonts w:cstheme="minorHAnsi"/>
          <w:color w:val="000000" w:themeColor="text1"/>
          <w:sz w:val="24"/>
          <w:szCs w:val="24"/>
        </w:rPr>
        <w:t>Individual supervision provided by Practice Managers</w:t>
      </w:r>
    </w:p>
    <w:p w14:paraId="31E8F180" w14:textId="77777777" w:rsidR="00194615" w:rsidRPr="005F2720" w:rsidRDefault="00194615" w:rsidP="00194615">
      <w:pPr>
        <w:pStyle w:val="ListParagraph"/>
        <w:numPr>
          <w:ilvl w:val="0"/>
          <w:numId w:val="12"/>
        </w:numPr>
        <w:rPr>
          <w:rFonts w:cstheme="minorHAnsi"/>
          <w:color w:val="000000" w:themeColor="text1"/>
          <w:sz w:val="24"/>
          <w:szCs w:val="24"/>
        </w:rPr>
      </w:pPr>
      <w:r w:rsidRPr="005F2720">
        <w:rPr>
          <w:rFonts w:cstheme="minorHAnsi"/>
          <w:color w:val="000000" w:themeColor="text1"/>
          <w:sz w:val="24"/>
          <w:szCs w:val="24"/>
        </w:rPr>
        <w:t>Peer supervision in small groups of up to 3 hours per term</w:t>
      </w:r>
    </w:p>
    <w:p w14:paraId="508598EF" w14:textId="77777777" w:rsidR="00194615" w:rsidRPr="005F2720" w:rsidRDefault="00194615" w:rsidP="00194615">
      <w:pPr>
        <w:pStyle w:val="ListParagraph"/>
        <w:numPr>
          <w:ilvl w:val="0"/>
          <w:numId w:val="12"/>
        </w:numPr>
        <w:spacing w:after="0" w:line="240" w:lineRule="auto"/>
        <w:rPr>
          <w:rStyle w:val="Hyperlink"/>
          <w:rFonts w:cstheme="minorHAnsi"/>
          <w:b/>
          <w:color w:val="000000" w:themeColor="text1"/>
          <w:sz w:val="24"/>
          <w:szCs w:val="24"/>
          <w:u w:val="none"/>
        </w:rPr>
      </w:pPr>
      <w:r w:rsidRPr="005F2720">
        <w:rPr>
          <w:rFonts w:cstheme="minorHAnsi"/>
          <w:color w:val="000000" w:themeColor="text1"/>
          <w:sz w:val="24"/>
          <w:szCs w:val="24"/>
        </w:rPr>
        <w:t>Professional development in Term 1, 2 and 3 breaks</w:t>
      </w:r>
    </w:p>
    <w:p w14:paraId="3048F612" w14:textId="77777777" w:rsidR="00194615" w:rsidRPr="005F2720" w:rsidRDefault="00194615" w:rsidP="00CC36E3">
      <w:pPr>
        <w:spacing w:after="0" w:line="240" w:lineRule="auto"/>
        <w:contextualSpacing/>
        <w:rPr>
          <w:rStyle w:val="Hyperlink"/>
          <w:rFonts w:cs="Arial"/>
          <w:b/>
          <w:color w:val="000000" w:themeColor="text1"/>
          <w:sz w:val="24"/>
          <w:szCs w:val="24"/>
          <w:u w:val="none"/>
        </w:rPr>
      </w:pPr>
    </w:p>
    <w:p w14:paraId="7A14E3EE" w14:textId="77777777" w:rsidR="00194615" w:rsidRPr="005F2720" w:rsidRDefault="00194615" w:rsidP="00CC36E3">
      <w:pPr>
        <w:spacing w:after="0" w:line="240" w:lineRule="auto"/>
        <w:contextualSpacing/>
        <w:rPr>
          <w:rStyle w:val="Hyperlink"/>
          <w:rFonts w:cs="Arial"/>
          <w:b/>
          <w:color w:val="000000" w:themeColor="text1"/>
          <w:sz w:val="24"/>
          <w:szCs w:val="24"/>
          <w:u w:val="none"/>
        </w:rPr>
      </w:pPr>
      <w:r w:rsidRPr="005F2720">
        <w:rPr>
          <w:rStyle w:val="Hyperlink"/>
          <w:rFonts w:cs="Arial"/>
          <w:b/>
          <w:color w:val="000000" w:themeColor="text1"/>
          <w:sz w:val="24"/>
          <w:szCs w:val="24"/>
          <w:u w:val="none"/>
        </w:rPr>
        <w:t>Ongoing support</w:t>
      </w:r>
    </w:p>
    <w:p w14:paraId="0E792809" w14:textId="77777777" w:rsidR="00194615" w:rsidRPr="005F2720" w:rsidRDefault="00194615" w:rsidP="00194615">
      <w:pPr>
        <w:pStyle w:val="ListBullet"/>
        <w:numPr>
          <w:ilvl w:val="0"/>
          <w:numId w:val="14"/>
        </w:numPr>
        <w:rPr>
          <w:rFonts w:cstheme="minorHAnsi"/>
          <w:b/>
          <w:color w:val="000000" w:themeColor="text1"/>
          <w:sz w:val="24"/>
          <w:szCs w:val="24"/>
        </w:rPr>
      </w:pPr>
      <w:r w:rsidRPr="005F2720">
        <w:rPr>
          <w:rFonts w:cstheme="minorHAnsi"/>
          <w:color w:val="000000" w:themeColor="text1"/>
          <w:sz w:val="24"/>
          <w:szCs w:val="24"/>
        </w:rPr>
        <w:t>Support of 2 Senior Managers, 7 Practice Managers and 2 Administration Officers</w:t>
      </w:r>
    </w:p>
    <w:p w14:paraId="59019D70" w14:textId="77777777" w:rsidR="00194615" w:rsidRPr="005F2720" w:rsidRDefault="00194615" w:rsidP="00194615">
      <w:pPr>
        <w:pStyle w:val="ListBullet"/>
        <w:numPr>
          <w:ilvl w:val="0"/>
          <w:numId w:val="14"/>
        </w:numPr>
        <w:rPr>
          <w:rFonts w:cstheme="minorHAnsi"/>
          <w:b/>
          <w:color w:val="000000" w:themeColor="text1"/>
          <w:sz w:val="24"/>
          <w:szCs w:val="24"/>
        </w:rPr>
      </w:pPr>
      <w:r w:rsidRPr="005F2720">
        <w:rPr>
          <w:rFonts w:cstheme="minorHAnsi"/>
          <w:color w:val="000000" w:themeColor="text1"/>
          <w:sz w:val="24"/>
          <w:szCs w:val="24"/>
        </w:rPr>
        <w:t>Great team culture of support and sharing</w:t>
      </w:r>
    </w:p>
    <w:p w14:paraId="2E01A60F" w14:textId="26060841" w:rsidR="00194615" w:rsidRPr="005F2720" w:rsidRDefault="00194615" w:rsidP="00194615">
      <w:pPr>
        <w:pStyle w:val="ListBullet"/>
        <w:numPr>
          <w:ilvl w:val="0"/>
          <w:numId w:val="14"/>
        </w:numPr>
        <w:rPr>
          <w:rFonts w:cstheme="minorHAnsi"/>
          <w:b/>
          <w:color w:val="000000" w:themeColor="text1"/>
          <w:sz w:val="24"/>
          <w:szCs w:val="24"/>
        </w:rPr>
      </w:pPr>
      <w:r w:rsidRPr="005F2720">
        <w:rPr>
          <w:rFonts w:cstheme="minorHAnsi"/>
          <w:color w:val="000000" w:themeColor="text1"/>
          <w:sz w:val="24"/>
          <w:szCs w:val="24"/>
        </w:rPr>
        <w:t>Comprehensive orientation process</w:t>
      </w:r>
    </w:p>
    <w:p w14:paraId="104C5529" w14:textId="77777777" w:rsidR="00194615" w:rsidRPr="005F2720" w:rsidRDefault="00194615" w:rsidP="00194615">
      <w:pPr>
        <w:pStyle w:val="ListBullet"/>
        <w:numPr>
          <w:ilvl w:val="0"/>
          <w:numId w:val="14"/>
        </w:numPr>
        <w:rPr>
          <w:rFonts w:cstheme="minorHAnsi"/>
          <w:b/>
          <w:color w:val="000000" w:themeColor="text1"/>
          <w:sz w:val="24"/>
          <w:szCs w:val="24"/>
        </w:rPr>
      </w:pPr>
      <w:r w:rsidRPr="005F2720">
        <w:rPr>
          <w:rFonts w:cstheme="minorHAnsi"/>
          <w:color w:val="000000" w:themeColor="text1"/>
          <w:sz w:val="24"/>
          <w:szCs w:val="24"/>
        </w:rPr>
        <w:t>A collaborative partnership with Sydney Catholic Schools including shared opportunities for training</w:t>
      </w:r>
    </w:p>
    <w:p w14:paraId="5B6BB2DA" w14:textId="77777777" w:rsidR="00194615" w:rsidRPr="005F2720" w:rsidRDefault="00194615" w:rsidP="00194615">
      <w:pPr>
        <w:pStyle w:val="ListBullet"/>
        <w:numPr>
          <w:ilvl w:val="0"/>
          <w:numId w:val="14"/>
        </w:numPr>
        <w:rPr>
          <w:rStyle w:val="Hyperlink"/>
          <w:rFonts w:cstheme="minorHAnsi"/>
          <w:b/>
          <w:color w:val="000000" w:themeColor="text1"/>
          <w:sz w:val="24"/>
          <w:szCs w:val="24"/>
          <w:u w:val="none"/>
        </w:rPr>
      </w:pPr>
      <w:r w:rsidRPr="005F2720">
        <w:rPr>
          <w:rFonts w:cstheme="minorHAnsi"/>
          <w:color w:val="000000" w:themeColor="text1"/>
          <w:sz w:val="24"/>
          <w:szCs w:val="24"/>
        </w:rPr>
        <w:t>Training in our electronic client management system</w:t>
      </w:r>
    </w:p>
    <w:p w14:paraId="4DB92E6F" w14:textId="77777777" w:rsidR="00194615" w:rsidRDefault="00194615" w:rsidP="00CC36E3">
      <w:pPr>
        <w:spacing w:after="0" w:line="240" w:lineRule="auto"/>
        <w:contextualSpacing/>
        <w:rPr>
          <w:rStyle w:val="Hyperlink"/>
          <w:rFonts w:cs="Arial"/>
          <w:b/>
          <w:color w:val="0070C0"/>
          <w:sz w:val="24"/>
          <w:szCs w:val="24"/>
          <w:u w:val="none"/>
        </w:rPr>
      </w:pPr>
    </w:p>
    <w:p w14:paraId="54373EFA" w14:textId="77777777" w:rsidR="00194615" w:rsidRDefault="00194615">
      <w:pPr>
        <w:rPr>
          <w:rStyle w:val="Hyperlink"/>
          <w:rFonts w:cs="Arial"/>
          <w:b/>
          <w:color w:val="0070C0"/>
          <w:sz w:val="24"/>
          <w:szCs w:val="24"/>
          <w:u w:val="none"/>
        </w:rPr>
      </w:pPr>
      <w:r>
        <w:rPr>
          <w:rStyle w:val="Hyperlink"/>
          <w:rFonts w:cs="Arial"/>
          <w:b/>
          <w:color w:val="0070C0"/>
          <w:sz w:val="24"/>
          <w:szCs w:val="24"/>
          <w:u w:val="none"/>
        </w:rPr>
        <w:br w:type="page"/>
      </w:r>
    </w:p>
    <w:p w14:paraId="6677D0D0" w14:textId="77777777" w:rsidR="00194615" w:rsidRPr="00CC36E3" w:rsidRDefault="00194615" w:rsidP="00CC36E3">
      <w:pPr>
        <w:spacing w:after="0" w:line="240" w:lineRule="auto"/>
        <w:contextualSpacing/>
        <w:rPr>
          <w:rStyle w:val="Hyperlink"/>
          <w:rFonts w:cs="Arial"/>
          <w:b/>
          <w:color w:val="0070C0"/>
          <w:sz w:val="24"/>
          <w:szCs w:val="24"/>
          <w:u w:val="none"/>
        </w:rPr>
      </w:pPr>
    </w:p>
    <w:p w14:paraId="1D92AD28" w14:textId="77777777" w:rsidR="00DD4083" w:rsidRPr="00277BFA" w:rsidRDefault="00DD4083" w:rsidP="00CC36E3">
      <w:pPr>
        <w:spacing w:after="0" w:line="240" w:lineRule="auto"/>
        <w:contextualSpacing/>
        <w:rPr>
          <w:rStyle w:val="Hyperlink"/>
          <w:rFonts w:cs="Arial"/>
          <w:b/>
          <w:color w:val="8AD0C7"/>
          <w:sz w:val="36"/>
          <w:szCs w:val="24"/>
          <w:u w:val="none"/>
        </w:rPr>
      </w:pPr>
      <w:r w:rsidRPr="00277BFA">
        <w:rPr>
          <w:rStyle w:val="Hyperlink"/>
          <w:rFonts w:cs="Arial"/>
          <w:b/>
          <w:color w:val="8AD0C7"/>
          <w:sz w:val="36"/>
          <w:szCs w:val="24"/>
          <w:u w:val="none"/>
        </w:rPr>
        <w:t>Where are the Schools located?</w:t>
      </w:r>
    </w:p>
    <w:p w14:paraId="1F099919" w14:textId="77777777" w:rsidR="00DD4083" w:rsidRPr="005F2720" w:rsidRDefault="00E20D67" w:rsidP="00CC36E3">
      <w:pPr>
        <w:spacing w:after="0" w:line="240" w:lineRule="auto"/>
        <w:contextualSpacing/>
        <w:rPr>
          <w:rFonts w:cstheme="minorHAnsi"/>
          <w:sz w:val="24"/>
          <w:szCs w:val="24"/>
        </w:rPr>
      </w:pPr>
      <w:r w:rsidRPr="005F2720">
        <w:rPr>
          <w:rFonts w:cstheme="minorHAnsi"/>
          <w:sz w:val="24"/>
          <w:szCs w:val="24"/>
        </w:rPr>
        <w:t xml:space="preserve">Our </w:t>
      </w:r>
      <w:r w:rsidR="001E4AA0" w:rsidRPr="005F2720">
        <w:rPr>
          <w:rFonts w:cstheme="minorHAnsi"/>
          <w:sz w:val="24"/>
          <w:szCs w:val="24"/>
        </w:rPr>
        <w:t>Counsellors provide support to C</w:t>
      </w:r>
      <w:r w:rsidRPr="005F2720">
        <w:rPr>
          <w:rFonts w:cstheme="minorHAnsi"/>
          <w:sz w:val="24"/>
          <w:szCs w:val="24"/>
        </w:rPr>
        <w:t>atholic Schools through the geographical boundaries of the Catholic Archdiocese of Sydney in the</w:t>
      </w:r>
      <w:r w:rsidR="00414AB2" w:rsidRPr="005F2720">
        <w:rPr>
          <w:rFonts w:cstheme="minorHAnsi"/>
          <w:sz w:val="24"/>
          <w:szCs w:val="24"/>
        </w:rPr>
        <w:t>se</w:t>
      </w:r>
      <w:r w:rsidRPr="005F2720">
        <w:rPr>
          <w:rFonts w:cstheme="minorHAnsi"/>
          <w:sz w:val="24"/>
          <w:szCs w:val="24"/>
        </w:rPr>
        <w:t xml:space="preserve"> local government areas</w:t>
      </w:r>
      <w:r w:rsidR="00414AB2" w:rsidRPr="005F2720">
        <w:rPr>
          <w:rFonts w:cstheme="minorHAnsi"/>
          <w:sz w:val="24"/>
          <w:szCs w:val="24"/>
        </w:rPr>
        <w:t>:</w:t>
      </w:r>
      <w:r w:rsidRPr="005F2720">
        <w:rPr>
          <w:rFonts w:cstheme="minorHAnsi"/>
          <w:sz w:val="24"/>
          <w:szCs w:val="24"/>
        </w:rPr>
        <w:t xml:space="preserve"> </w:t>
      </w:r>
    </w:p>
    <w:p w14:paraId="4E430516" w14:textId="77777777" w:rsidR="00D61083" w:rsidRDefault="00D61083" w:rsidP="00CC36E3">
      <w:pPr>
        <w:spacing w:after="0" w:line="240" w:lineRule="auto"/>
        <w:contextualSpacing/>
        <w:rPr>
          <w:rFonts w:ascii="Segoe UI" w:hAnsi="Segoe UI" w:cs="Segoe UI"/>
          <w:sz w:val="20"/>
        </w:rPr>
      </w:pPr>
    </w:p>
    <w:p w14:paraId="7C26EEE3" w14:textId="77777777" w:rsidR="00D61083" w:rsidRDefault="00D61083" w:rsidP="00CC36E3">
      <w:pPr>
        <w:spacing w:after="0" w:line="240" w:lineRule="auto"/>
        <w:contextualSpacing/>
        <w:rPr>
          <w:rFonts w:ascii="Segoe UI" w:hAnsi="Segoe UI" w:cs="Segoe UI"/>
          <w:sz w:val="20"/>
        </w:rPr>
      </w:pPr>
    </w:p>
    <w:tbl>
      <w:tblPr>
        <w:tblStyle w:val="TableGrid"/>
        <w:tblW w:w="0" w:type="auto"/>
        <w:tblBorders>
          <w:top w:val="single" w:sz="4" w:space="0" w:color="8AD0C7"/>
          <w:left w:val="single" w:sz="4" w:space="0" w:color="8AD0C7"/>
          <w:bottom w:val="single" w:sz="4" w:space="0" w:color="8AD0C7"/>
          <w:right w:val="single" w:sz="4" w:space="0" w:color="FFFFFF" w:themeColor="background1"/>
          <w:insideH w:val="single" w:sz="4" w:space="0" w:color="8AD0C7"/>
          <w:insideV w:val="single" w:sz="4" w:space="0" w:color="FFFFFF" w:themeColor="background1"/>
        </w:tblBorders>
        <w:tblLook w:val="04A0" w:firstRow="1" w:lastRow="0" w:firstColumn="1" w:lastColumn="0" w:noHBand="0" w:noVBand="1"/>
      </w:tblPr>
      <w:tblGrid>
        <w:gridCol w:w="4505"/>
        <w:gridCol w:w="4511"/>
      </w:tblGrid>
      <w:tr w:rsidR="00D61083" w14:paraId="43BC4058" w14:textId="77777777" w:rsidTr="001A1AF4">
        <w:tc>
          <w:tcPr>
            <w:tcW w:w="4621" w:type="dxa"/>
            <w:shd w:val="clear" w:color="auto" w:fill="8AD0C7"/>
          </w:tcPr>
          <w:p w14:paraId="7CA768C2" w14:textId="77777777" w:rsidR="00D61083" w:rsidRPr="005F2720" w:rsidRDefault="00D61083" w:rsidP="00D61083">
            <w:pPr>
              <w:jc w:val="center"/>
              <w:rPr>
                <w:rFonts w:cstheme="minorHAnsi"/>
                <w:b/>
                <w:bCs/>
                <w:color w:val="FFFFFF" w:themeColor="background1"/>
                <w:sz w:val="24"/>
                <w:szCs w:val="24"/>
              </w:rPr>
            </w:pPr>
            <w:r w:rsidRPr="005F2720">
              <w:rPr>
                <w:rFonts w:cstheme="minorHAnsi"/>
                <w:b/>
                <w:bCs/>
                <w:color w:val="FFFFFF" w:themeColor="background1"/>
                <w:sz w:val="24"/>
                <w:szCs w:val="24"/>
              </w:rPr>
              <w:t>Lower North Shore/Inner West Hub</w:t>
            </w:r>
          </w:p>
        </w:tc>
        <w:tc>
          <w:tcPr>
            <w:tcW w:w="4621" w:type="dxa"/>
            <w:tcBorders>
              <w:right w:val="single" w:sz="4" w:space="0" w:color="8AD0C7"/>
            </w:tcBorders>
            <w:shd w:val="clear" w:color="auto" w:fill="8AD0C7"/>
          </w:tcPr>
          <w:p w14:paraId="3D6AC2B4" w14:textId="77777777" w:rsidR="00D61083" w:rsidRPr="005F2720" w:rsidRDefault="00D61083" w:rsidP="00D61083">
            <w:pPr>
              <w:contextualSpacing/>
              <w:jc w:val="center"/>
              <w:rPr>
                <w:rFonts w:cstheme="minorHAnsi"/>
                <w:b/>
                <w:bCs/>
                <w:color w:val="FFFFFF" w:themeColor="background1"/>
                <w:sz w:val="24"/>
                <w:szCs w:val="24"/>
              </w:rPr>
            </w:pPr>
            <w:r w:rsidRPr="005F2720">
              <w:rPr>
                <w:rFonts w:cstheme="minorHAnsi"/>
                <w:b/>
                <w:bCs/>
                <w:color w:val="FFFFFF" w:themeColor="background1"/>
                <w:sz w:val="24"/>
                <w:szCs w:val="24"/>
              </w:rPr>
              <w:t>St George Hub</w:t>
            </w:r>
          </w:p>
        </w:tc>
      </w:tr>
      <w:tr w:rsidR="00D61083" w14:paraId="1475F35E" w14:textId="77777777" w:rsidTr="001A1AF4">
        <w:tc>
          <w:tcPr>
            <w:tcW w:w="4621" w:type="dxa"/>
          </w:tcPr>
          <w:p w14:paraId="27FD385A" w14:textId="77777777" w:rsidR="00D61083" w:rsidRPr="005F2720" w:rsidRDefault="00640097" w:rsidP="00D61083">
            <w:pPr>
              <w:jc w:val="center"/>
              <w:rPr>
                <w:rFonts w:cstheme="minorHAnsi"/>
                <w:b/>
                <w:bCs/>
                <w:sz w:val="24"/>
                <w:szCs w:val="24"/>
              </w:rPr>
            </w:pPr>
            <w:r w:rsidRPr="005F2720">
              <w:rPr>
                <w:rFonts w:cstheme="minorHAnsi"/>
                <w:b/>
                <w:bCs/>
                <w:sz w:val="24"/>
                <w:szCs w:val="24"/>
              </w:rPr>
              <w:t>B</w:t>
            </w:r>
            <w:r w:rsidR="00D61083" w:rsidRPr="005F2720">
              <w:rPr>
                <w:rFonts w:cstheme="minorHAnsi"/>
                <w:b/>
                <w:bCs/>
                <w:sz w:val="24"/>
                <w:szCs w:val="24"/>
              </w:rPr>
              <w:t>almain</w:t>
            </w:r>
          </w:p>
          <w:p w14:paraId="38679A01" w14:textId="77777777" w:rsidR="00D61083" w:rsidRPr="005F2720" w:rsidRDefault="00D61083" w:rsidP="00D61083">
            <w:pPr>
              <w:jc w:val="center"/>
              <w:rPr>
                <w:rFonts w:cstheme="minorHAnsi"/>
                <w:b/>
                <w:bCs/>
                <w:sz w:val="24"/>
                <w:szCs w:val="24"/>
              </w:rPr>
            </w:pPr>
            <w:r w:rsidRPr="005F2720">
              <w:rPr>
                <w:rFonts w:cstheme="minorHAnsi"/>
                <w:b/>
                <w:bCs/>
                <w:sz w:val="24"/>
                <w:szCs w:val="24"/>
              </w:rPr>
              <w:t>Ryde</w:t>
            </w:r>
          </w:p>
          <w:p w14:paraId="798BF2E0" w14:textId="77777777" w:rsidR="00640097" w:rsidRPr="005F2720" w:rsidRDefault="00640097" w:rsidP="00D61083">
            <w:pPr>
              <w:jc w:val="center"/>
              <w:rPr>
                <w:rFonts w:cstheme="minorHAnsi"/>
                <w:b/>
                <w:bCs/>
                <w:sz w:val="24"/>
                <w:szCs w:val="24"/>
              </w:rPr>
            </w:pPr>
            <w:r w:rsidRPr="005F2720">
              <w:rPr>
                <w:rFonts w:cstheme="minorHAnsi"/>
                <w:b/>
                <w:bCs/>
                <w:sz w:val="24"/>
                <w:szCs w:val="24"/>
              </w:rPr>
              <w:t>North Sydney</w:t>
            </w:r>
          </w:p>
          <w:p w14:paraId="08F16567" w14:textId="77777777" w:rsidR="00640097" w:rsidRPr="005F2720" w:rsidRDefault="00640097" w:rsidP="00D61083">
            <w:pPr>
              <w:jc w:val="center"/>
              <w:rPr>
                <w:rFonts w:cstheme="minorHAnsi"/>
                <w:i/>
                <w:iCs/>
                <w:sz w:val="24"/>
                <w:szCs w:val="24"/>
              </w:rPr>
            </w:pPr>
            <w:r w:rsidRPr="005F2720">
              <w:rPr>
                <w:rFonts w:cstheme="minorHAnsi"/>
                <w:i/>
                <w:iCs/>
                <w:sz w:val="24"/>
                <w:szCs w:val="24"/>
              </w:rPr>
              <w:t>Glebe</w:t>
            </w:r>
          </w:p>
        </w:tc>
        <w:tc>
          <w:tcPr>
            <w:tcW w:w="4621" w:type="dxa"/>
            <w:tcBorders>
              <w:right w:val="single" w:sz="4" w:space="0" w:color="8AD0C7"/>
            </w:tcBorders>
          </w:tcPr>
          <w:p w14:paraId="2FCBD4CB" w14:textId="77777777" w:rsidR="00D61083" w:rsidRPr="005F2720" w:rsidRDefault="00D61083" w:rsidP="00D61083">
            <w:pPr>
              <w:contextualSpacing/>
              <w:jc w:val="center"/>
              <w:rPr>
                <w:rFonts w:cstheme="minorHAnsi"/>
                <w:b/>
                <w:bCs/>
                <w:sz w:val="24"/>
                <w:szCs w:val="24"/>
              </w:rPr>
            </w:pPr>
            <w:r w:rsidRPr="005F2720">
              <w:rPr>
                <w:rFonts w:cstheme="minorHAnsi"/>
                <w:b/>
                <w:bCs/>
                <w:sz w:val="24"/>
                <w:szCs w:val="24"/>
              </w:rPr>
              <w:t>Hurstville</w:t>
            </w:r>
          </w:p>
          <w:p w14:paraId="39AF4850" w14:textId="77777777" w:rsidR="00640097" w:rsidRPr="005F2720" w:rsidRDefault="00640097" w:rsidP="00D61083">
            <w:pPr>
              <w:contextualSpacing/>
              <w:jc w:val="center"/>
              <w:rPr>
                <w:rFonts w:cstheme="minorHAnsi"/>
                <w:sz w:val="24"/>
                <w:szCs w:val="24"/>
              </w:rPr>
            </w:pPr>
            <w:r w:rsidRPr="005F2720">
              <w:rPr>
                <w:rFonts w:cstheme="minorHAnsi"/>
                <w:b/>
                <w:bCs/>
                <w:sz w:val="24"/>
                <w:szCs w:val="24"/>
              </w:rPr>
              <w:t>Kogarah</w:t>
            </w:r>
          </w:p>
        </w:tc>
      </w:tr>
      <w:tr w:rsidR="00D61083" w14:paraId="5C1C6EE2" w14:textId="77777777" w:rsidTr="001A1AF4">
        <w:tc>
          <w:tcPr>
            <w:tcW w:w="4621" w:type="dxa"/>
            <w:shd w:val="clear" w:color="auto" w:fill="8AD0C7"/>
          </w:tcPr>
          <w:p w14:paraId="0C060982" w14:textId="77777777" w:rsidR="00D61083" w:rsidRPr="005F2720" w:rsidRDefault="00D61083" w:rsidP="00D61083">
            <w:pPr>
              <w:jc w:val="center"/>
              <w:rPr>
                <w:rFonts w:cstheme="minorHAnsi"/>
                <w:b/>
                <w:bCs/>
                <w:color w:val="FFFFFF" w:themeColor="background1"/>
                <w:sz w:val="24"/>
                <w:szCs w:val="24"/>
              </w:rPr>
            </w:pPr>
            <w:r w:rsidRPr="005F2720">
              <w:rPr>
                <w:rFonts w:cstheme="minorHAnsi"/>
                <w:b/>
                <w:bCs/>
                <w:color w:val="FFFFFF" w:themeColor="background1"/>
                <w:sz w:val="24"/>
                <w:szCs w:val="24"/>
              </w:rPr>
              <w:t>South West (Hub 1)</w:t>
            </w:r>
          </w:p>
        </w:tc>
        <w:tc>
          <w:tcPr>
            <w:tcW w:w="4621" w:type="dxa"/>
            <w:tcBorders>
              <w:right w:val="single" w:sz="4" w:space="0" w:color="8AD0C7"/>
            </w:tcBorders>
            <w:shd w:val="clear" w:color="auto" w:fill="8AD0C7"/>
          </w:tcPr>
          <w:p w14:paraId="5EA78815" w14:textId="77777777" w:rsidR="00D61083" w:rsidRPr="005F2720" w:rsidRDefault="00D61083" w:rsidP="00D61083">
            <w:pPr>
              <w:jc w:val="center"/>
              <w:rPr>
                <w:rFonts w:cstheme="minorHAnsi"/>
                <w:b/>
                <w:bCs/>
                <w:color w:val="FFFFFF" w:themeColor="background1"/>
                <w:sz w:val="24"/>
                <w:szCs w:val="24"/>
              </w:rPr>
            </w:pPr>
            <w:r w:rsidRPr="005F2720">
              <w:rPr>
                <w:rFonts w:cstheme="minorHAnsi"/>
                <w:b/>
                <w:bCs/>
                <w:color w:val="FFFFFF" w:themeColor="background1"/>
                <w:sz w:val="24"/>
                <w:szCs w:val="24"/>
              </w:rPr>
              <w:t>South West (Hub 2)</w:t>
            </w:r>
          </w:p>
        </w:tc>
      </w:tr>
      <w:tr w:rsidR="00D61083" w14:paraId="19182D13" w14:textId="77777777" w:rsidTr="001A1AF4">
        <w:tc>
          <w:tcPr>
            <w:tcW w:w="4621" w:type="dxa"/>
          </w:tcPr>
          <w:p w14:paraId="49D6CB76" w14:textId="77777777" w:rsidR="00D61083" w:rsidRPr="005F2720" w:rsidRDefault="00D61083" w:rsidP="00D61083">
            <w:pPr>
              <w:jc w:val="center"/>
              <w:rPr>
                <w:rFonts w:cstheme="minorHAnsi"/>
                <w:sz w:val="24"/>
                <w:szCs w:val="24"/>
              </w:rPr>
            </w:pPr>
            <w:r w:rsidRPr="005F2720">
              <w:rPr>
                <w:rFonts w:cstheme="minorHAnsi"/>
                <w:sz w:val="24"/>
                <w:szCs w:val="24"/>
              </w:rPr>
              <w:t>Bass Hill</w:t>
            </w:r>
          </w:p>
          <w:p w14:paraId="50485544" w14:textId="77777777" w:rsidR="00D61083" w:rsidRPr="005F2720" w:rsidRDefault="00D61083" w:rsidP="00D61083">
            <w:pPr>
              <w:jc w:val="center"/>
              <w:rPr>
                <w:rFonts w:cstheme="minorHAnsi"/>
                <w:sz w:val="24"/>
                <w:szCs w:val="24"/>
              </w:rPr>
            </w:pPr>
            <w:r w:rsidRPr="005F2720">
              <w:rPr>
                <w:rFonts w:cstheme="minorHAnsi"/>
                <w:sz w:val="24"/>
                <w:szCs w:val="24"/>
              </w:rPr>
              <w:t>Cabramatta</w:t>
            </w:r>
          </w:p>
          <w:p w14:paraId="01FC0506" w14:textId="77777777" w:rsidR="00D61083" w:rsidRPr="005F2720" w:rsidRDefault="00D61083" w:rsidP="00D61083">
            <w:pPr>
              <w:jc w:val="center"/>
              <w:rPr>
                <w:rFonts w:cstheme="minorHAnsi"/>
                <w:sz w:val="24"/>
                <w:szCs w:val="24"/>
              </w:rPr>
            </w:pPr>
            <w:r w:rsidRPr="005F2720">
              <w:rPr>
                <w:rFonts w:cstheme="minorHAnsi"/>
                <w:sz w:val="24"/>
                <w:szCs w:val="24"/>
              </w:rPr>
              <w:t>Fairfield</w:t>
            </w:r>
          </w:p>
          <w:p w14:paraId="3C595933" w14:textId="77777777" w:rsidR="00D61083" w:rsidRPr="005F2720" w:rsidRDefault="00D61083" w:rsidP="00D61083">
            <w:pPr>
              <w:jc w:val="center"/>
              <w:rPr>
                <w:rFonts w:cstheme="minorHAnsi"/>
                <w:sz w:val="24"/>
                <w:szCs w:val="24"/>
              </w:rPr>
            </w:pPr>
            <w:r w:rsidRPr="005F2720">
              <w:rPr>
                <w:rFonts w:cstheme="minorHAnsi"/>
                <w:sz w:val="24"/>
                <w:szCs w:val="24"/>
              </w:rPr>
              <w:t>Moorebank</w:t>
            </w:r>
          </w:p>
        </w:tc>
        <w:tc>
          <w:tcPr>
            <w:tcW w:w="4621" w:type="dxa"/>
            <w:tcBorders>
              <w:right w:val="single" w:sz="4" w:space="0" w:color="8AD0C7"/>
            </w:tcBorders>
          </w:tcPr>
          <w:p w14:paraId="4ABFBED7" w14:textId="77777777" w:rsidR="00D61083" w:rsidRPr="005F2720" w:rsidRDefault="00D61083" w:rsidP="00D61083">
            <w:pPr>
              <w:jc w:val="center"/>
              <w:rPr>
                <w:rFonts w:cstheme="minorHAnsi"/>
                <w:b/>
                <w:bCs/>
                <w:sz w:val="24"/>
                <w:szCs w:val="24"/>
              </w:rPr>
            </w:pPr>
            <w:r w:rsidRPr="005F2720">
              <w:rPr>
                <w:rFonts w:cstheme="minorHAnsi"/>
                <w:b/>
                <w:bCs/>
                <w:sz w:val="24"/>
                <w:szCs w:val="24"/>
              </w:rPr>
              <w:t>Horsley Park</w:t>
            </w:r>
          </w:p>
          <w:p w14:paraId="39090942" w14:textId="77777777" w:rsidR="00640097" w:rsidRPr="005F2720" w:rsidRDefault="00640097" w:rsidP="00D61083">
            <w:pPr>
              <w:jc w:val="center"/>
              <w:rPr>
                <w:rFonts w:cstheme="minorHAnsi"/>
                <w:b/>
                <w:bCs/>
                <w:sz w:val="24"/>
                <w:szCs w:val="24"/>
              </w:rPr>
            </w:pPr>
            <w:r w:rsidRPr="005F2720">
              <w:rPr>
                <w:rFonts w:cstheme="minorHAnsi"/>
                <w:b/>
                <w:bCs/>
                <w:sz w:val="24"/>
                <w:szCs w:val="24"/>
              </w:rPr>
              <w:t>Lurnea</w:t>
            </w:r>
          </w:p>
          <w:p w14:paraId="2AB509EF" w14:textId="77777777" w:rsidR="00640097" w:rsidRPr="005F2720" w:rsidRDefault="00640097" w:rsidP="00D61083">
            <w:pPr>
              <w:jc w:val="center"/>
              <w:rPr>
                <w:rFonts w:cstheme="minorHAnsi"/>
                <w:b/>
                <w:bCs/>
                <w:sz w:val="24"/>
                <w:szCs w:val="24"/>
              </w:rPr>
            </w:pPr>
            <w:r w:rsidRPr="005F2720">
              <w:rPr>
                <w:rFonts w:cstheme="minorHAnsi"/>
                <w:b/>
                <w:bCs/>
                <w:sz w:val="24"/>
                <w:szCs w:val="24"/>
              </w:rPr>
              <w:t>Miller</w:t>
            </w:r>
          </w:p>
          <w:p w14:paraId="7E4AF14F" w14:textId="77777777" w:rsidR="00640097" w:rsidRPr="005F2720" w:rsidRDefault="00640097" w:rsidP="00D61083">
            <w:pPr>
              <w:jc w:val="center"/>
              <w:rPr>
                <w:rFonts w:cstheme="minorHAnsi"/>
                <w:b/>
                <w:bCs/>
                <w:sz w:val="24"/>
                <w:szCs w:val="24"/>
              </w:rPr>
            </w:pPr>
            <w:r w:rsidRPr="005F2720">
              <w:rPr>
                <w:rFonts w:cstheme="minorHAnsi"/>
                <w:b/>
                <w:bCs/>
                <w:sz w:val="24"/>
                <w:szCs w:val="24"/>
              </w:rPr>
              <w:t>Smithfield</w:t>
            </w:r>
          </w:p>
          <w:p w14:paraId="1C185B96" w14:textId="77777777" w:rsidR="00D61083" w:rsidRPr="005F2720" w:rsidRDefault="00D61083" w:rsidP="00D61083">
            <w:pPr>
              <w:jc w:val="center"/>
              <w:rPr>
                <w:rFonts w:cstheme="minorHAnsi"/>
                <w:sz w:val="24"/>
                <w:szCs w:val="24"/>
              </w:rPr>
            </w:pPr>
            <w:r w:rsidRPr="005F2720">
              <w:rPr>
                <w:rFonts w:cstheme="minorHAnsi"/>
                <w:sz w:val="24"/>
                <w:szCs w:val="24"/>
              </w:rPr>
              <w:t>Mount Pritchard</w:t>
            </w:r>
          </w:p>
          <w:p w14:paraId="6D7E54F1" w14:textId="77777777" w:rsidR="00640097" w:rsidRPr="005F2720" w:rsidRDefault="00640097" w:rsidP="00640097">
            <w:pPr>
              <w:jc w:val="center"/>
              <w:rPr>
                <w:rFonts w:cstheme="minorHAnsi"/>
                <w:sz w:val="24"/>
                <w:szCs w:val="24"/>
              </w:rPr>
            </w:pPr>
            <w:r w:rsidRPr="005F2720">
              <w:rPr>
                <w:rFonts w:cstheme="minorHAnsi"/>
                <w:sz w:val="24"/>
                <w:szCs w:val="24"/>
              </w:rPr>
              <w:t>Austral</w:t>
            </w:r>
          </w:p>
          <w:p w14:paraId="228D9E62" w14:textId="77777777" w:rsidR="00640097" w:rsidRPr="005F2720" w:rsidRDefault="00640097" w:rsidP="00640097">
            <w:pPr>
              <w:jc w:val="center"/>
              <w:rPr>
                <w:rFonts w:cstheme="minorHAnsi"/>
                <w:sz w:val="24"/>
                <w:szCs w:val="24"/>
              </w:rPr>
            </w:pPr>
            <w:r w:rsidRPr="005F2720">
              <w:rPr>
                <w:rFonts w:cstheme="minorHAnsi"/>
                <w:sz w:val="24"/>
                <w:szCs w:val="24"/>
              </w:rPr>
              <w:t>Bossley Park</w:t>
            </w:r>
          </w:p>
          <w:p w14:paraId="2E01E0C2" w14:textId="77777777" w:rsidR="00D61083" w:rsidRPr="005F2720" w:rsidRDefault="00D61083" w:rsidP="00D61083">
            <w:pPr>
              <w:jc w:val="center"/>
              <w:rPr>
                <w:rFonts w:cstheme="minorHAnsi"/>
                <w:sz w:val="24"/>
                <w:szCs w:val="24"/>
              </w:rPr>
            </w:pPr>
            <w:r w:rsidRPr="005F2720">
              <w:rPr>
                <w:rFonts w:cstheme="minorHAnsi"/>
                <w:sz w:val="24"/>
                <w:szCs w:val="24"/>
              </w:rPr>
              <w:t>West Hoxton</w:t>
            </w:r>
          </w:p>
        </w:tc>
      </w:tr>
      <w:tr w:rsidR="00D61083" w14:paraId="22BA5CA1" w14:textId="77777777" w:rsidTr="001A1AF4">
        <w:tc>
          <w:tcPr>
            <w:tcW w:w="4621" w:type="dxa"/>
            <w:shd w:val="clear" w:color="auto" w:fill="8AD0C7"/>
          </w:tcPr>
          <w:p w14:paraId="4F85E707" w14:textId="77777777" w:rsidR="00D61083" w:rsidRPr="005F2720" w:rsidRDefault="00D61083" w:rsidP="00D61083">
            <w:pPr>
              <w:contextualSpacing/>
              <w:jc w:val="center"/>
              <w:rPr>
                <w:rFonts w:cstheme="minorHAnsi"/>
                <w:color w:val="FFFFFF" w:themeColor="background1"/>
                <w:sz w:val="24"/>
                <w:szCs w:val="24"/>
              </w:rPr>
            </w:pPr>
            <w:r w:rsidRPr="005F2720">
              <w:rPr>
                <w:rFonts w:cstheme="minorHAnsi"/>
                <w:b/>
                <w:bCs/>
                <w:color w:val="FFFFFF" w:themeColor="background1"/>
                <w:sz w:val="24"/>
                <w:szCs w:val="24"/>
              </w:rPr>
              <w:t>Sutherland Shire</w:t>
            </w:r>
          </w:p>
        </w:tc>
        <w:tc>
          <w:tcPr>
            <w:tcW w:w="4621" w:type="dxa"/>
            <w:tcBorders>
              <w:right w:val="single" w:sz="4" w:space="0" w:color="8AD0C7"/>
            </w:tcBorders>
            <w:shd w:val="clear" w:color="auto" w:fill="8AD0C7"/>
          </w:tcPr>
          <w:p w14:paraId="5EFCC910" w14:textId="77777777" w:rsidR="00D61083" w:rsidRPr="005F2720" w:rsidRDefault="00D61083" w:rsidP="00D61083">
            <w:pPr>
              <w:jc w:val="center"/>
              <w:rPr>
                <w:rFonts w:cstheme="minorHAnsi"/>
                <w:b/>
                <w:bCs/>
                <w:color w:val="FFFFFF" w:themeColor="background1"/>
                <w:sz w:val="24"/>
                <w:szCs w:val="24"/>
              </w:rPr>
            </w:pPr>
            <w:r w:rsidRPr="005F2720">
              <w:rPr>
                <w:rFonts w:cstheme="minorHAnsi"/>
                <w:b/>
                <w:bCs/>
                <w:color w:val="FFFFFF" w:themeColor="background1"/>
                <w:sz w:val="24"/>
                <w:szCs w:val="24"/>
              </w:rPr>
              <w:t>Auburn/Inner West Hub</w:t>
            </w:r>
          </w:p>
        </w:tc>
      </w:tr>
      <w:tr w:rsidR="00D61083" w14:paraId="391B5769" w14:textId="77777777" w:rsidTr="001A1AF4">
        <w:tc>
          <w:tcPr>
            <w:tcW w:w="4621" w:type="dxa"/>
          </w:tcPr>
          <w:p w14:paraId="628062F4" w14:textId="77777777" w:rsidR="00640097" w:rsidRPr="005F2720" w:rsidRDefault="00640097" w:rsidP="00D61083">
            <w:pPr>
              <w:jc w:val="center"/>
              <w:rPr>
                <w:rFonts w:cstheme="minorHAnsi"/>
                <w:b/>
                <w:bCs/>
                <w:sz w:val="24"/>
                <w:szCs w:val="24"/>
              </w:rPr>
            </w:pPr>
            <w:r w:rsidRPr="005F2720">
              <w:rPr>
                <w:rFonts w:cstheme="minorHAnsi"/>
                <w:b/>
                <w:bCs/>
                <w:sz w:val="24"/>
                <w:szCs w:val="24"/>
              </w:rPr>
              <w:t xml:space="preserve">Sutherland </w:t>
            </w:r>
          </w:p>
          <w:p w14:paraId="72611C01" w14:textId="77777777" w:rsidR="00D61083" w:rsidRPr="005F2720" w:rsidRDefault="00D61083" w:rsidP="00D61083">
            <w:pPr>
              <w:jc w:val="center"/>
              <w:rPr>
                <w:rFonts w:cstheme="minorHAnsi"/>
                <w:sz w:val="24"/>
                <w:szCs w:val="24"/>
              </w:rPr>
            </w:pPr>
            <w:r w:rsidRPr="005F2720">
              <w:rPr>
                <w:rFonts w:cstheme="minorHAnsi"/>
                <w:sz w:val="24"/>
                <w:szCs w:val="24"/>
              </w:rPr>
              <w:t>Cronulla</w:t>
            </w:r>
          </w:p>
          <w:p w14:paraId="127C4BC0" w14:textId="77777777" w:rsidR="00D61083" w:rsidRPr="005F2720" w:rsidRDefault="00D61083" w:rsidP="00D61083">
            <w:pPr>
              <w:jc w:val="center"/>
              <w:rPr>
                <w:rFonts w:cstheme="minorHAnsi"/>
                <w:sz w:val="24"/>
                <w:szCs w:val="24"/>
              </w:rPr>
            </w:pPr>
            <w:r w:rsidRPr="005F2720">
              <w:rPr>
                <w:rFonts w:cstheme="minorHAnsi"/>
                <w:sz w:val="24"/>
                <w:szCs w:val="24"/>
              </w:rPr>
              <w:t>Engadine</w:t>
            </w:r>
          </w:p>
          <w:p w14:paraId="4572C21E" w14:textId="77777777" w:rsidR="00D61083" w:rsidRPr="005F2720" w:rsidRDefault="00D61083" w:rsidP="00D61083">
            <w:pPr>
              <w:contextualSpacing/>
              <w:jc w:val="center"/>
              <w:rPr>
                <w:rFonts w:cstheme="minorHAnsi"/>
                <w:sz w:val="24"/>
                <w:szCs w:val="24"/>
              </w:rPr>
            </w:pPr>
          </w:p>
        </w:tc>
        <w:tc>
          <w:tcPr>
            <w:tcW w:w="4621" w:type="dxa"/>
            <w:tcBorders>
              <w:right w:val="single" w:sz="4" w:space="0" w:color="8AD0C7"/>
            </w:tcBorders>
          </w:tcPr>
          <w:p w14:paraId="5E8DC9AB" w14:textId="77777777" w:rsidR="00640097" w:rsidRPr="005F2720" w:rsidRDefault="00640097" w:rsidP="00640097">
            <w:pPr>
              <w:jc w:val="center"/>
              <w:rPr>
                <w:rFonts w:cstheme="minorHAnsi"/>
                <w:b/>
                <w:bCs/>
                <w:sz w:val="24"/>
                <w:szCs w:val="24"/>
              </w:rPr>
            </w:pPr>
            <w:r w:rsidRPr="005F2720">
              <w:rPr>
                <w:rFonts w:cstheme="minorHAnsi"/>
                <w:b/>
                <w:bCs/>
                <w:sz w:val="24"/>
                <w:szCs w:val="24"/>
              </w:rPr>
              <w:t>Ashfield</w:t>
            </w:r>
          </w:p>
          <w:p w14:paraId="007E9DFC" w14:textId="77777777" w:rsidR="00640097" w:rsidRPr="005F2720" w:rsidRDefault="00640097" w:rsidP="00640097">
            <w:pPr>
              <w:jc w:val="center"/>
              <w:rPr>
                <w:rFonts w:cstheme="minorHAnsi"/>
                <w:b/>
                <w:bCs/>
                <w:sz w:val="24"/>
                <w:szCs w:val="24"/>
              </w:rPr>
            </w:pPr>
            <w:r w:rsidRPr="005F2720">
              <w:rPr>
                <w:rFonts w:cstheme="minorHAnsi"/>
                <w:b/>
                <w:bCs/>
                <w:sz w:val="24"/>
                <w:szCs w:val="24"/>
              </w:rPr>
              <w:t>Ashbury</w:t>
            </w:r>
          </w:p>
          <w:p w14:paraId="147F7F80" w14:textId="77777777" w:rsidR="00640097" w:rsidRPr="005F2720" w:rsidRDefault="00640097" w:rsidP="00640097">
            <w:pPr>
              <w:jc w:val="center"/>
              <w:rPr>
                <w:rFonts w:cstheme="minorHAnsi"/>
                <w:b/>
                <w:bCs/>
                <w:sz w:val="24"/>
                <w:szCs w:val="24"/>
              </w:rPr>
            </w:pPr>
            <w:r w:rsidRPr="005F2720">
              <w:rPr>
                <w:rFonts w:cstheme="minorHAnsi"/>
                <w:b/>
                <w:bCs/>
                <w:sz w:val="24"/>
                <w:szCs w:val="24"/>
              </w:rPr>
              <w:t>Belfield</w:t>
            </w:r>
          </w:p>
          <w:p w14:paraId="7A4B18C1" w14:textId="77777777" w:rsidR="00640097" w:rsidRPr="005F2720" w:rsidRDefault="00640097" w:rsidP="00640097">
            <w:pPr>
              <w:jc w:val="center"/>
              <w:rPr>
                <w:rFonts w:cstheme="minorHAnsi"/>
                <w:b/>
                <w:bCs/>
                <w:sz w:val="24"/>
                <w:szCs w:val="24"/>
              </w:rPr>
            </w:pPr>
            <w:r w:rsidRPr="005F2720">
              <w:rPr>
                <w:rFonts w:cstheme="minorHAnsi"/>
                <w:b/>
                <w:bCs/>
                <w:sz w:val="24"/>
                <w:szCs w:val="24"/>
              </w:rPr>
              <w:t>Auburn</w:t>
            </w:r>
          </w:p>
          <w:p w14:paraId="2E01A5DA" w14:textId="77777777" w:rsidR="00640097" w:rsidRPr="005F2720" w:rsidRDefault="00640097" w:rsidP="00640097">
            <w:pPr>
              <w:jc w:val="center"/>
              <w:rPr>
                <w:rFonts w:cstheme="minorHAnsi"/>
                <w:b/>
                <w:bCs/>
                <w:sz w:val="24"/>
                <w:szCs w:val="24"/>
              </w:rPr>
            </w:pPr>
            <w:r w:rsidRPr="005F2720">
              <w:rPr>
                <w:rFonts w:cstheme="minorHAnsi"/>
                <w:b/>
                <w:bCs/>
                <w:sz w:val="24"/>
                <w:szCs w:val="24"/>
              </w:rPr>
              <w:t>Campsie</w:t>
            </w:r>
          </w:p>
          <w:p w14:paraId="1044767D" w14:textId="77777777" w:rsidR="00640097" w:rsidRPr="005F2720" w:rsidRDefault="00640097" w:rsidP="00640097">
            <w:pPr>
              <w:jc w:val="center"/>
              <w:rPr>
                <w:rFonts w:cstheme="minorHAnsi"/>
                <w:b/>
                <w:bCs/>
                <w:sz w:val="24"/>
                <w:szCs w:val="24"/>
              </w:rPr>
            </w:pPr>
            <w:r w:rsidRPr="005F2720">
              <w:rPr>
                <w:rFonts w:cstheme="minorHAnsi"/>
                <w:b/>
                <w:bCs/>
                <w:sz w:val="24"/>
                <w:szCs w:val="24"/>
              </w:rPr>
              <w:t>Strathfield</w:t>
            </w:r>
          </w:p>
          <w:p w14:paraId="2D82482B" w14:textId="77777777" w:rsidR="00640097" w:rsidRPr="005F2720" w:rsidRDefault="00640097" w:rsidP="00640097">
            <w:pPr>
              <w:jc w:val="center"/>
              <w:rPr>
                <w:rFonts w:cstheme="minorHAnsi"/>
                <w:b/>
                <w:bCs/>
                <w:sz w:val="24"/>
                <w:szCs w:val="24"/>
              </w:rPr>
            </w:pPr>
            <w:r w:rsidRPr="005F2720">
              <w:rPr>
                <w:rFonts w:cstheme="minorHAnsi"/>
                <w:b/>
                <w:bCs/>
                <w:sz w:val="24"/>
                <w:szCs w:val="24"/>
              </w:rPr>
              <w:t>Strathfield North</w:t>
            </w:r>
          </w:p>
          <w:p w14:paraId="7A175A48" w14:textId="77777777" w:rsidR="00D61083" w:rsidRPr="005F2720" w:rsidRDefault="00D61083" w:rsidP="00D61083">
            <w:pPr>
              <w:jc w:val="center"/>
              <w:rPr>
                <w:rFonts w:cstheme="minorHAnsi"/>
                <w:sz w:val="24"/>
                <w:szCs w:val="24"/>
              </w:rPr>
            </w:pPr>
            <w:r w:rsidRPr="005F2720">
              <w:rPr>
                <w:rFonts w:cstheme="minorHAnsi"/>
                <w:sz w:val="24"/>
                <w:szCs w:val="24"/>
              </w:rPr>
              <w:t>Bankstown</w:t>
            </w:r>
          </w:p>
          <w:p w14:paraId="6CEF72FD" w14:textId="77777777" w:rsidR="00D61083" w:rsidRPr="005F2720" w:rsidRDefault="00D61083" w:rsidP="00D61083">
            <w:pPr>
              <w:jc w:val="center"/>
              <w:rPr>
                <w:rFonts w:cstheme="minorHAnsi"/>
                <w:sz w:val="24"/>
                <w:szCs w:val="24"/>
              </w:rPr>
            </w:pPr>
            <w:r w:rsidRPr="005F2720">
              <w:rPr>
                <w:rFonts w:cstheme="minorHAnsi"/>
                <w:sz w:val="24"/>
                <w:szCs w:val="24"/>
              </w:rPr>
              <w:t>Erskineville</w:t>
            </w:r>
          </w:p>
        </w:tc>
      </w:tr>
    </w:tbl>
    <w:p w14:paraId="68F52897" w14:textId="77777777" w:rsidR="002B0231" w:rsidRDefault="002B0231" w:rsidP="002B0231">
      <w:pPr>
        <w:rPr>
          <w:rFonts w:ascii="Segoe UI" w:hAnsi="Segoe UI" w:cs="Segoe UI"/>
          <w:sz w:val="20"/>
        </w:rPr>
      </w:pPr>
    </w:p>
    <w:p w14:paraId="202313B5" w14:textId="77777777" w:rsidR="008423CC" w:rsidRPr="002B0231" w:rsidRDefault="008423CC" w:rsidP="002B0231">
      <w:pPr>
        <w:rPr>
          <w:rStyle w:val="Hyperlink"/>
          <w:b/>
          <w:color w:val="8AD0C7"/>
          <w:sz w:val="32"/>
          <w:u w:val="none"/>
        </w:rPr>
      </w:pPr>
      <w:r w:rsidRPr="00564F0C">
        <w:rPr>
          <w:b/>
          <w:color w:val="8AD0C7"/>
          <w:sz w:val="32"/>
        </w:rPr>
        <w:t>Do I have to be Catholic?</w:t>
      </w:r>
      <w:r w:rsidR="002B0231">
        <w:rPr>
          <w:b/>
          <w:color w:val="8AD0C7"/>
          <w:sz w:val="32"/>
        </w:rPr>
        <w:br/>
      </w:r>
      <w:r w:rsidRPr="005F2720">
        <w:rPr>
          <w:rFonts w:cstheme="minorHAnsi"/>
          <w:sz w:val="24"/>
          <w:szCs w:val="24"/>
        </w:rPr>
        <w:t xml:space="preserve">No, however there is an expectation that you will perform the duties of the role in accordance with </w:t>
      </w:r>
      <w:proofErr w:type="spellStart"/>
      <w:r w:rsidRPr="005F2720">
        <w:rPr>
          <w:rFonts w:cstheme="minorHAnsi"/>
          <w:sz w:val="24"/>
          <w:szCs w:val="24"/>
        </w:rPr>
        <w:t>CatholicCare’s</w:t>
      </w:r>
      <w:proofErr w:type="spellEnd"/>
      <w:r w:rsidRPr="005F2720">
        <w:rPr>
          <w:rFonts w:cstheme="minorHAnsi"/>
          <w:sz w:val="24"/>
          <w:szCs w:val="24"/>
        </w:rPr>
        <w:t xml:space="preserve"> </w:t>
      </w:r>
      <w:hyperlink r:id="rId10" w:history="1">
        <w:r w:rsidRPr="005F2720">
          <w:rPr>
            <w:rStyle w:val="Hyperlink"/>
            <w:rFonts w:cstheme="minorHAnsi"/>
            <w:sz w:val="24"/>
            <w:szCs w:val="24"/>
          </w:rPr>
          <w:t>Mission, Vision and Values and its Code of Ethics and Conduct</w:t>
        </w:r>
      </w:hyperlink>
      <w:r w:rsidRPr="005F2720">
        <w:rPr>
          <w:rStyle w:val="Hyperlink"/>
          <w:rFonts w:cstheme="minorHAnsi"/>
          <w:sz w:val="24"/>
          <w:szCs w:val="24"/>
        </w:rPr>
        <w:t>.</w:t>
      </w:r>
    </w:p>
    <w:p w14:paraId="7CB7BAFA" w14:textId="77777777" w:rsidR="00CF18A9" w:rsidRPr="008423CC" w:rsidRDefault="00CF18A9" w:rsidP="00CC36E3">
      <w:pPr>
        <w:spacing w:after="0" w:line="240" w:lineRule="auto"/>
        <w:contextualSpacing/>
        <w:jc w:val="both"/>
        <w:rPr>
          <w:rFonts w:ascii="Segoe UI" w:hAnsi="Segoe UI" w:cs="Segoe UI"/>
          <w:color w:val="0000FF" w:themeColor="hyperlink"/>
          <w:sz w:val="20"/>
          <w:szCs w:val="20"/>
          <w:u w:val="single"/>
        </w:rPr>
      </w:pPr>
      <w:r w:rsidRPr="00564F0C">
        <w:rPr>
          <w:rFonts w:cs="Arial"/>
          <w:b/>
          <w:color w:val="8AD0C7"/>
          <w:sz w:val="32"/>
          <w:szCs w:val="24"/>
        </w:rPr>
        <w:t>Relationship with Sydney Catholic Schools</w:t>
      </w:r>
    </w:p>
    <w:p w14:paraId="2F8CF9D0" w14:textId="77777777" w:rsidR="004D2D64" w:rsidRPr="005F2720" w:rsidRDefault="00ED7711" w:rsidP="00CC36E3">
      <w:pPr>
        <w:spacing w:after="0" w:line="240" w:lineRule="auto"/>
        <w:contextualSpacing/>
        <w:jc w:val="both"/>
        <w:rPr>
          <w:rFonts w:cstheme="minorHAnsi"/>
          <w:sz w:val="24"/>
          <w:szCs w:val="24"/>
        </w:rPr>
      </w:pPr>
      <w:proofErr w:type="spellStart"/>
      <w:r w:rsidRPr="005F2720">
        <w:rPr>
          <w:rFonts w:cstheme="minorHAnsi"/>
          <w:sz w:val="24"/>
          <w:szCs w:val="24"/>
        </w:rPr>
        <w:t>CatholicCare</w:t>
      </w:r>
      <w:proofErr w:type="spellEnd"/>
      <w:r w:rsidRPr="005F2720">
        <w:rPr>
          <w:rFonts w:cstheme="minorHAnsi"/>
          <w:sz w:val="24"/>
          <w:szCs w:val="24"/>
        </w:rPr>
        <w:t xml:space="preserve"> works collaboratively through a service contract with Sydney Catholic Schools to provide counselling services to </w:t>
      </w:r>
      <w:r w:rsidR="004D2D64" w:rsidRPr="005F2720">
        <w:rPr>
          <w:rFonts w:cstheme="minorHAnsi"/>
          <w:sz w:val="24"/>
          <w:szCs w:val="24"/>
        </w:rPr>
        <w:t>Sydney Catholic</w:t>
      </w:r>
      <w:r w:rsidRPr="005F2720">
        <w:rPr>
          <w:rFonts w:cstheme="minorHAnsi"/>
          <w:sz w:val="24"/>
          <w:szCs w:val="24"/>
        </w:rPr>
        <w:t xml:space="preserve"> Schools</w:t>
      </w:r>
      <w:r w:rsidR="004D2D64" w:rsidRPr="005F2720">
        <w:rPr>
          <w:rFonts w:cstheme="minorHAnsi"/>
          <w:sz w:val="24"/>
          <w:szCs w:val="24"/>
        </w:rPr>
        <w:t xml:space="preserve"> who support Catholic Primary and Secondary schools within the Catholic Archdiocese of Sydney. </w:t>
      </w:r>
    </w:p>
    <w:p w14:paraId="4E58771B" w14:textId="77777777" w:rsidR="004D2D64" w:rsidRPr="005F2720" w:rsidRDefault="004D2D64" w:rsidP="00CC36E3">
      <w:pPr>
        <w:spacing w:after="0" w:line="240" w:lineRule="auto"/>
        <w:contextualSpacing/>
        <w:jc w:val="both"/>
        <w:rPr>
          <w:rFonts w:cstheme="minorHAnsi"/>
          <w:sz w:val="24"/>
          <w:szCs w:val="24"/>
        </w:rPr>
      </w:pPr>
    </w:p>
    <w:p w14:paraId="32DE18C8" w14:textId="512E79A3" w:rsidR="00B81691" w:rsidRPr="005F2720" w:rsidRDefault="006C33FB" w:rsidP="00CC36E3">
      <w:pPr>
        <w:spacing w:after="0" w:line="240" w:lineRule="auto"/>
        <w:contextualSpacing/>
        <w:jc w:val="both"/>
        <w:rPr>
          <w:rFonts w:cstheme="minorHAnsi"/>
          <w:sz w:val="24"/>
          <w:szCs w:val="24"/>
        </w:rPr>
      </w:pPr>
      <w:r w:rsidRPr="005F2720">
        <w:rPr>
          <w:rFonts w:cstheme="minorHAnsi"/>
          <w:sz w:val="24"/>
          <w:szCs w:val="24"/>
        </w:rPr>
        <w:t xml:space="preserve">Working remotely from the School Counselling management team, and with support through a Practice Manager, School Counsellors work </w:t>
      </w:r>
      <w:r w:rsidR="00B81691" w:rsidRPr="005F2720">
        <w:rPr>
          <w:rFonts w:cstheme="minorHAnsi"/>
          <w:sz w:val="24"/>
          <w:szCs w:val="24"/>
        </w:rPr>
        <w:t xml:space="preserve">very </w:t>
      </w:r>
      <w:r w:rsidRPr="005F2720">
        <w:rPr>
          <w:rFonts w:cstheme="minorHAnsi"/>
          <w:sz w:val="24"/>
          <w:szCs w:val="24"/>
        </w:rPr>
        <w:t>closely with the School Principal and senior staff (</w:t>
      </w:r>
      <w:r w:rsidR="00B0024D">
        <w:rPr>
          <w:rFonts w:cstheme="minorHAnsi"/>
          <w:sz w:val="24"/>
          <w:szCs w:val="24"/>
        </w:rPr>
        <w:t>i.e.</w:t>
      </w:r>
      <w:r w:rsidRPr="005F2720">
        <w:rPr>
          <w:rFonts w:cstheme="minorHAnsi"/>
          <w:sz w:val="24"/>
          <w:szCs w:val="24"/>
        </w:rPr>
        <w:t xml:space="preserve"> Well</w:t>
      </w:r>
      <w:r w:rsidR="00FD3775" w:rsidRPr="005F2720">
        <w:rPr>
          <w:rFonts w:cstheme="minorHAnsi"/>
          <w:sz w:val="24"/>
          <w:szCs w:val="24"/>
        </w:rPr>
        <w:t>being</w:t>
      </w:r>
      <w:r w:rsidRPr="005F2720">
        <w:rPr>
          <w:rFonts w:cstheme="minorHAnsi"/>
          <w:sz w:val="24"/>
          <w:szCs w:val="24"/>
        </w:rPr>
        <w:t xml:space="preserve"> Coordinator) to support the needs of students. </w:t>
      </w:r>
    </w:p>
    <w:p w14:paraId="0D697F8F" w14:textId="77777777" w:rsidR="00B81691" w:rsidRPr="002B0231" w:rsidRDefault="00B81691" w:rsidP="00CC36E3">
      <w:pPr>
        <w:spacing w:after="0" w:line="240" w:lineRule="auto"/>
        <w:contextualSpacing/>
        <w:jc w:val="both"/>
        <w:rPr>
          <w:rFonts w:ascii="Segoe UI" w:hAnsi="Segoe UI" w:cs="Segoe UI"/>
        </w:rPr>
      </w:pPr>
    </w:p>
    <w:p w14:paraId="234F4EB1" w14:textId="73455728" w:rsidR="00CF18A9" w:rsidRPr="005F2720" w:rsidRDefault="006C33FB" w:rsidP="00CC36E3">
      <w:pPr>
        <w:spacing w:after="0" w:line="240" w:lineRule="auto"/>
        <w:contextualSpacing/>
        <w:jc w:val="both"/>
        <w:rPr>
          <w:rFonts w:cstheme="minorHAnsi"/>
          <w:sz w:val="24"/>
          <w:szCs w:val="24"/>
        </w:rPr>
      </w:pPr>
      <w:r w:rsidRPr="005F2720">
        <w:rPr>
          <w:rFonts w:cstheme="minorHAnsi"/>
          <w:sz w:val="24"/>
          <w:szCs w:val="24"/>
        </w:rPr>
        <w:lastRenderedPageBreak/>
        <w:t>A collaborative tri-party approach</w:t>
      </w:r>
      <w:r w:rsidR="00B81691" w:rsidRPr="005F2720">
        <w:rPr>
          <w:rFonts w:cstheme="minorHAnsi"/>
          <w:sz w:val="24"/>
          <w:szCs w:val="24"/>
        </w:rPr>
        <w:t xml:space="preserve"> </w:t>
      </w:r>
      <w:r w:rsidR="004D2D64" w:rsidRPr="005F2720">
        <w:rPr>
          <w:rFonts w:cstheme="minorHAnsi"/>
          <w:sz w:val="24"/>
          <w:szCs w:val="24"/>
        </w:rPr>
        <w:t xml:space="preserve">(the Counsellor, </w:t>
      </w:r>
      <w:proofErr w:type="spellStart"/>
      <w:r w:rsidR="004D2D64" w:rsidRPr="005F2720">
        <w:rPr>
          <w:rFonts w:cstheme="minorHAnsi"/>
          <w:sz w:val="24"/>
          <w:szCs w:val="24"/>
        </w:rPr>
        <w:t>CatholicCare</w:t>
      </w:r>
      <w:proofErr w:type="spellEnd"/>
      <w:r w:rsidR="004D2D64" w:rsidRPr="005F2720">
        <w:rPr>
          <w:rFonts w:cstheme="minorHAnsi"/>
          <w:sz w:val="24"/>
          <w:szCs w:val="24"/>
        </w:rPr>
        <w:t xml:space="preserve"> management and the School) </w:t>
      </w:r>
      <w:r w:rsidR="00B81691" w:rsidRPr="005F2720">
        <w:rPr>
          <w:rFonts w:cstheme="minorHAnsi"/>
          <w:sz w:val="24"/>
          <w:szCs w:val="24"/>
        </w:rPr>
        <w:t xml:space="preserve">is required to meet the expectations of both </w:t>
      </w:r>
      <w:proofErr w:type="spellStart"/>
      <w:r w:rsidR="00B81691" w:rsidRPr="005F2720">
        <w:rPr>
          <w:rFonts w:cstheme="minorHAnsi"/>
          <w:sz w:val="24"/>
          <w:szCs w:val="24"/>
        </w:rPr>
        <w:t>CatholicCare</w:t>
      </w:r>
      <w:proofErr w:type="spellEnd"/>
      <w:r w:rsidR="00B81691" w:rsidRPr="005F2720">
        <w:rPr>
          <w:rFonts w:cstheme="minorHAnsi"/>
          <w:sz w:val="24"/>
          <w:szCs w:val="24"/>
        </w:rPr>
        <w:t xml:space="preserve"> and the local school through open communication, </w:t>
      </w:r>
      <w:r w:rsidR="00B0024D" w:rsidRPr="005F2720">
        <w:rPr>
          <w:rFonts w:cstheme="minorHAnsi"/>
          <w:sz w:val="24"/>
          <w:szCs w:val="24"/>
        </w:rPr>
        <w:t>liaison,</w:t>
      </w:r>
      <w:r w:rsidR="00B81691" w:rsidRPr="005F2720">
        <w:rPr>
          <w:rFonts w:cstheme="minorHAnsi"/>
          <w:sz w:val="24"/>
          <w:szCs w:val="24"/>
        </w:rPr>
        <w:t xml:space="preserve"> and reporting.</w:t>
      </w:r>
    </w:p>
    <w:p w14:paraId="348AA98E" w14:textId="77777777" w:rsidR="00CF18A9" w:rsidRDefault="00CF18A9" w:rsidP="00CC36E3">
      <w:pPr>
        <w:spacing w:after="0" w:line="240" w:lineRule="auto"/>
        <w:contextualSpacing/>
      </w:pPr>
    </w:p>
    <w:p w14:paraId="46976A7A" w14:textId="77777777" w:rsidR="00FB1F00" w:rsidRPr="00564F0C" w:rsidRDefault="007668DD" w:rsidP="00CC36E3">
      <w:pPr>
        <w:spacing w:after="0" w:line="240" w:lineRule="auto"/>
        <w:contextualSpacing/>
        <w:rPr>
          <w:b/>
          <w:color w:val="8AD0C7"/>
          <w:sz w:val="32"/>
        </w:rPr>
      </w:pPr>
      <w:r w:rsidRPr="00564F0C">
        <w:rPr>
          <w:b/>
          <w:color w:val="8AD0C7"/>
          <w:sz w:val="32"/>
        </w:rPr>
        <w:t xml:space="preserve">Can I choose my </w:t>
      </w:r>
      <w:r w:rsidR="001E4AA0" w:rsidRPr="00564F0C">
        <w:rPr>
          <w:b/>
          <w:color w:val="8AD0C7"/>
          <w:sz w:val="32"/>
        </w:rPr>
        <w:t>school or Primary/Secondary preference?</w:t>
      </w:r>
    </w:p>
    <w:p w14:paraId="39DCA582" w14:textId="6BDDC9EA" w:rsidR="008423CC" w:rsidRPr="005F2720" w:rsidRDefault="007668DD" w:rsidP="008423CC">
      <w:pPr>
        <w:spacing w:after="0" w:line="240" w:lineRule="auto"/>
        <w:contextualSpacing/>
        <w:jc w:val="both"/>
        <w:rPr>
          <w:rFonts w:cstheme="minorHAnsi"/>
          <w:sz w:val="24"/>
          <w:szCs w:val="24"/>
        </w:rPr>
      </w:pPr>
      <w:r w:rsidRPr="005F2720">
        <w:rPr>
          <w:rFonts w:cstheme="minorHAnsi"/>
          <w:sz w:val="24"/>
          <w:szCs w:val="24"/>
        </w:rPr>
        <w:t>School allocations are determined by Senior Management based upon the needs of the school and the skills and experience of available School Counsellors.</w:t>
      </w:r>
      <w:r w:rsidR="00B81691" w:rsidRPr="005F2720">
        <w:rPr>
          <w:rFonts w:cstheme="minorHAnsi"/>
          <w:sz w:val="24"/>
          <w:szCs w:val="24"/>
        </w:rPr>
        <w:t xml:space="preserve"> </w:t>
      </w:r>
      <w:r w:rsidRPr="005F2720">
        <w:rPr>
          <w:rFonts w:cstheme="minorHAnsi"/>
          <w:sz w:val="24"/>
          <w:szCs w:val="24"/>
        </w:rPr>
        <w:t xml:space="preserve">Allocation to Primary/Secondary or single sex schools are made by the Senior Management based upon the needs of the school and the skills and experience of available School Counsellors </w:t>
      </w:r>
      <w:r w:rsidR="00B0024D" w:rsidRPr="005F2720">
        <w:rPr>
          <w:rFonts w:cstheme="minorHAnsi"/>
          <w:sz w:val="24"/>
          <w:szCs w:val="24"/>
        </w:rPr>
        <w:t>considering</w:t>
      </w:r>
      <w:r w:rsidRPr="005F2720">
        <w:rPr>
          <w:rFonts w:cstheme="minorHAnsi"/>
          <w:sz w:val="24"/>
          <w:szCs w:val="24"/>
        </w:rPr>
        <w:t xml:space="preserve"> (where possible) the preference of the School Counsellor.</w:t>
      </w:r>
    </w:p>
    <w:p w14:paraId="60C6483D" w14:textId="77777777" w:rsidR="008423CC" w:rsidRDefault="008423CC" w:rsidP="008423CC">
      <w:pPr>
        <w:spacing w:after="0" w:line="240" w:lineRule="auto"/>
        <w:contextualSpacing/>
        <w:jc w:val="both"/>
        <w:rPr>
          <w:rFonts w:ascii="Segoe UI" w:hAnsi="Segoe UI" w:cs="Segoe UI"/>
          <w:sz w:val="20"/>
        </w:rPr>
      </w:pPr>
    </w:p>
    <w:p w14:paraId="31CE2819" w14:textId="77777777" w:rsidR="00B81691" w:rsidRPr="008423CC" w:rsidRDefault="00B81691" w:rsidP="008423CC">
      <w:pPr>
        <w:spacing w:after="0" w:line="240" w:lineRule="auto"/>
        <w:contextualSpacing/>
        <w:jc w:val="both"/>
        <w:rPr>
          <w:rFonts w:ascii="Segoe UI" w:hAnsi="Segoe UI" w:cs="Segoe UI"/>
          <w:sz w:val="20"/>
        </w:rPr>
      </w:pPr>
      <w:r w:rsidRPr="00564F0C">
        <w:rPr>
          <w:b/>
          <w:color w:val="8AD0C7"/>
          <w:sz w:val="32"/>
        </w:rPr>
        <w:t>Multiple schools</w:t>
      </w:r>
    </w:p>
    <w:p w14:paraId="4CE51C0D" w14:textId="77777777" w:rsidR="008423CC" w:rsidRPr="005F2720" w:rsidRDefault="00B81691" w:rsidP="008423CC">
      <w:pPr>
        <w:spacing w:after="0" w:line="240" w:lineRule="auto"/>
        <w:contextualSpacing/>
        <w:jc w:val="both"/>
        <w:rPr>
          <w:rFonts w:cstheme="minorHAnsi"/>
          <w:sz w:val="24"/>
          <w:szCs w:val="24"/>
        </w:rPr>
      </w:pPr>
      <w:r w:rsidRPr="005F2720">
        <w:rPr>
          <w:rFonts w:cstheme="minorHAnsi"/>
          <w:sz w:val="24"/>
          <w:szCs w:val="24"/>
        </w:rPr>
        <w:t xml:space="preserve">To meet the needs of particularly School with small student numbers, School Counsellors may be required to work across a number of schools during their normal working week. All efforts will be made to ensure multiple schools are similarly equidistance from the Counsellors residential address. </w:t>
      </w:r>
    </w:p>
    <w:p w14:paraId="0C71F7D1" w14:textId="77777777" w:rsidR="008423CC" w:rsidRPr="002B0231" w:rsidRDefault="008423CC" w:rsidP="008423CC">
      <w:pPr>
        <w:spacing w:after="0" w:line="240" w:lineRule="auto"/>
        <w:contextualSpacing/>
        <w:jc w:val="both"/>
        <w:rPr>
          <w:rFonts w:ascii="Segoe UI" w:hAnsi="Segoe UI" w:cs="Segoe UI"/>
        </w:rPr>
      </w:pPr>
    </w:p>
    <w:p w14:paraId="0B3CBF48" w14:textId="77777777" w:rsidR="007668DD" w:rsidRPr="008423CC" w:rsidRDefault="007668DD" w:rsidP="008423CC">
      <w:pPr>
        <w:spacing w:after="0" w:line="240" w:lineRule="auto"/>
        <w:contextualSpacing/>
        <w:jc w:val="both"/>
        <w:rPr>
          <w:rFonts w:ascii="Segoe UI" w:hAnsi="Segoe UI" w:cs="Segoe UI"/>
          <w:sz w:val="20"/>
        </w:rPr>
      </w:pPr>
      <w:r w:rsidRPr="00564F0C">
        <w:rPr>
          <w:b/>
          <w:color w:val="8AD0C7"/>
          <w:sz w:val="32"/>
        </w:rPr>
        <w:t xml:space="preserve">Can I </w:t>
      </w:r>
      <w:r w:rsidR="002F2D81" w:rsidRPr="00564F0C">
        <w:rPr>
          <w:b/>
          <w:color w:val="8AD0C7"/>
          <w:sz w:val="32"/>
        </w:rPr>
        <w:t xml:space="preserve">be </w:t>
      </w:r>
      <w:r w:rsidR="008A0E16" w:rsidRPr="00564F0C">
        <w:rPr>
          <w:b/>
          <w:color w:val="8AD0C7"/>
          <w:sz w:val="32"/>
        </w:rPr>
        <w:t>moved to another school during my employment</w:t>
      </w:r>
      <w:r w:rsidRPr="00564F0C">
        <w:rPr>
          <w:b/>
          <w:color w:val="8AD0C7"/>
          <w:sz w:val="32"/>
        </w:rPr>
        <w:t>?</w:t>
      </w:r>
    </w:p>
    <w:p w14:paraId="3482E308" w14:textId="77777777" w:rsidR="008423CC" w:rsidRPr="005F2720" w:rsidRDefault="008A0E16" w:rsidP="008423CC">
      <w:pPr>
        <w:spacing w:after="0" w:line="240" w:lineRule="auto"/>
        <w:contextualSpacing/>
        <w:jc w:val="both"/>
        <w:rPr>
          <w:rFonts w:cstheme="minorHAnsi"/>
          <w:sz w:val="24"/>
          <w:szCs w:val="24"/>
        </w:rPr>
      </w:pPr>
      <w:r w:rsidRPr="005F2720">
        <w:rPr>
          <w:rFonts w:cstheme="minorHAnsi"/>
          <w:sz w:val="24"/>
          <w:szCs w:val="24"/>
        </w:rPr>
        <w:t>It may be necessary for School Counsellors to be moved to another School for operational reasons.</w:t>
      </w:r>
    </w:p>
    <w:p w14:paraId="1C4C7463" w14:textId="77777777" w:rsidR="008423CC" w:rsidRDefault="008423CC" w:rsidP="008423CC">
      <w:pPr>
        <w:spacing w:after="0" w:line="240" w:lineRule="auto"/>
        <w:contextualSpacing/>
        <w:jc w:val="both"/>
        <w:rPr>
          <w:rFonts w:ascii="Segoe UI" w:hAnsi="Segoe UI" w:cs="Segoe UI"/>
          <w:sz w:val="20"/>
        </w:rPr>
      </w:pPr>
    </w:p>
    <w:p w14:paraId="3C19C292" w14:textId="77777777" w:rsidR="008A0E16" w:rsidRPr="008423CC" w:rsidRDefault="000E13DC" w:rsidP="008423CC">
      <w:pPr>
        <w:spacing w:after="0" w:line="240" w:lineRule="auto"/>
        <w:contextualSpacing/>
        <w:jc w:val="both"/>
        <w:rPr>
          <w:rFonts w:ascii="Segoe UI" w:hAnsi="Segoe UI" w:cs="Segoe UI"/>
          <w:sz w:val="20"/>
        </w:rPr>
      </w:pPr>
      <w:r w:rsidRPr="00564F0C">
        <w:rPr>
          <w:rFonts w:cs="Arial"/>
          <w:b/>
          <w:color w:val="8AD0C7"/>
          <w:sz w:val="32"/>
          <w:szCs w:val="24"/>
        </w:rPr>
        <w:t xml:space="preserve">How </w:t>
      </w:r>
      <w:r w:rsidR="00AB77D4" w:rsidRPr="00564F0C">
        <w:rPr>
          <w:rFonts w:cs="Arial"/>
          <w:b/>
          <w:color w:val="8AD0C7"/>
          <w:sz w:val="32"/>
          <w:szCs w:val="24"/>
        </w:rPr>
        <w:t xml:space="preserve">does </w:t>
      </w:r>
      <w:proofErr w:type="spellStart"/>
      <w:r w:rsidR="00AB77D4" w:rsidRPr="00564F0C">
        <w:rPr>
          <w:rFonts w:cs="Arial"/>
          <w:b/>
          <w:color w:val="8AD0C7"/>
          <w:sz w:val="32"/>
          <w:szCs w:val="24"/>
        </w:rPr>
        <w:t>CatholicCare</w:t>
      </w:r>
      <w:proofErr w:type="spellEnd"/>
      <w:r w:rsidR="00AB77D4" w:rsidRPr="00564F0C">
        <w:rPr>
          <w:rFonts w:cs="Arial"/>
          <w:b/>
          <w:color w:val="8AD0C7"/>
          <w:sz w:val="32"/>
          <w:szCs w:val="24"/>
        </w:rPr>
        <w:t xml:space="preserve"> </w:t>
      </w:r>
      <w:r w:rsidRPr="00564F0C">
        <w:rPr>
          <w:rFonts w:cs="Arial"/>
          <w:b/>
          <w:color w:val="8AD0C7"/>
          <w:sz w:val="32"/>
          <w:szCs w:val="24"/>
        </w:rPr>
        <w:t xml:space="preserve">select </w:t>
      </w:r>
      <w:r w:rsidR="008A0E16" w:rsidRPr="00564F0C">
        <w:rPr>
          <w:rFonts w:cs="Arial"/>
          <w:b/>
          <w:color w:val="8AD0C7"/>
          <w:sz w:val="32"/>
          <w:szCs w:val="24"/>
        </w:rPr>
        <w:t>School Counsellors?</w:t>
      </w:r>
    </w:p>
    <w:p w14:paraId="434A3541" w14:textId="14B465C0" w:rsidR="00FB1F00" w:rsidRDefault="008A0E16" w:rsidP="00CC36E3">
      <w:pPr>
        <w:spacing w:after="0" w:line="240" w:lineRule="auto"/>
        <w:contextualSpacing/>
        <w:jc w:val="both"/>
        <w:rPr>
          <w:rFonts w:cstheme="minorHAnsi"/>
          <w:sz w:val="24"/>
          <w:szCs w:val="24"/>
        </w:rPr>
      </w:pPr>
      <w:r w:rsidRPr="005F2720">
        <w:rPr>
          <w:rFonts w:cstheme="minorHAnsi"/>
          <w:sz w:val="24"/>
          <w:szCs w:val="24"/>
        </w:rPr>
        <w:t xml:space="preserve">Following receipt of applications, a hiring panel reviews all applicants and reviews their skills, </w:t>
      </w:r>
      <w:r w:rsidR="00B0024D" w:rsidRPr="005F2720">
        <w:rPr>
          <w:rFonts w:cstheme="minorHAnsi"/>
          <w:sz w:val="24"/>
          <w:szCs w:val="24"/>
        </w:rPr>
        <w:t>experience,</w:t>
      </w:r>
      <w:r w:rsidRPr="005F2720">
        <w:rPr>
          <w:rFonts w:cstheme="minorHAnsi"/>
          <w:sz w:val="24"/>
          <w:szCs w:val="24"/>
        </w:rPr>
        <w:t xml:space="preserve"> and qualification</w:t>
      </w:r>
      <w:r w:rsidR="000E13DC" w:rsidRPr="005F2720">
        <w:rPr>
          <w:rFonts w:cstheme="minorHAnsi"/>
          <w:sz w:val="24"/>
          <w:szCs w:val="24"/>
        </w:rPr>
        <w:t>s</w:t>
      </w:r>
      <w:r w:rsidRPr="005F2720">
        <w:rPr>
          <w:rFonts w:cstheme="minorHAnsi"/>
          <w:sz w:val="24"/>
          <w:szCs w:val="24"/>
        </w:rPr>
        <w:t xml:space="preserve"> – so it is important that applicants provide a response to each of the below listed selection criteria:</w:t>
      </w:r>
    </w:p>
    <w:p w14:paraId="7A624C4F" w14:textId="77777777" w:rsidR="005F2720" w:rsidRPr="005F2720" w:rsidRDefault="005F2720" w:rsidP="00CC36E3">
      <w:pPr>
        <w:spacing w:after="0" w:line="240" w:lineRule="auto"/>
        <w:contextualSpacing/>
        <w:jc w:val="both"/>
        <w:rPr>
          <w:rFonts w:cstheme="minorHAnsi"/>
          <w:sz w:val="24"/>
          <w:szCs w:val="24"/>
        </w:rPr>
      </w:pPr>
    </w:p>
    <w:p w14:paraId="10E9CCC4" w14:textId="77777777" w:rsidR="00FB1F00" w:rsidRPr="005F2720" w:rsidRDefault="00FB1F00" w:rsidP="00CC36E3">
      <w:pPr>
        <w:pStyle w:val="ListParagraph"/>
        <w:numPr>
          <w:ilvl w:val="0"/>
          <w:numId w:val="5"/>
        </w:numPr>
        <w:spacing w:after="0" w:line="240" w:lineRule="auto"/>
        <w:ind w:left="426" w:hanging="426"/>
        <w:jc w:val="both"/>
        <w:rPr>
          <w:rFonts w:cstheme="minorHAnsi"/>
          <w:sz w:val="24"/>
          <w:szCs w:val="24"/>
        </w:rPr>
      </w:pPr>
      <w:r w:rsidRPr="005F2720">
        <w:rPr>
          <w:rFonts w:cstheme="minorHAnsi"/>
          <w:sz w:val="24"/>
          <w:szCs w:val="24"/>
        </w:rPr>
        <w:t xml:space="preserve">Ability to undertake the duties of the role in accordance with </w:t>
      </w:r>
      <w:proofErr w:type="spellStart"/>
      <w:r w:rsidRPr="005F2720">
        <w:rPr>
          <w:rFonts w:cstheme="minorHAnsi"/>
          <w:sz w:val="24"/>
          <w:szCs w:val="24"/>
        </w:rPr>
        <w:t>CatholicCare’s</w:t>
      </w:r>
      <w:proofErr w:type="spellEnd"/>
      <w:r w:rsidRPr="005F2720">
        <w:rPr>
          <w:rFonts w:cstheme="minorHAnsi"/>
          <w:sz w:val="24"/>
          <w:szCs w:val="24"/>
        </w:rPr>
        <w:t xml:space="preserve"> </w:t>
      </w:r>
      <w:hyperlink r:id="rId11" w:history="1">
        <w:r w:rsidRPr="005F2720">
          <w:rPr>
            <w:rStyle w:val="Hyperlink"/>
            <w:rFonts w:cstheme="minorHAnsi"/>
            <w:sz w:val="24"/>
            <w:szCs w:val="24"/>
          </w:rPr>
          <w:t>Mission, Vision and Values and its Code of Ethics and Conduct</w:t>
        </w:r>
      </w:hyperlink>
      <w:r w:rsidRPr="005F2720">
        <w:rPr>
          <w:rFonts w:cstheme="minorHAnsi"/>
          <w:sz w:val="24"/>
          <w:szCs w:val="24"/>
        </w:rPr>
        <w:t xml:space="preserve"> in partnership with Sydney Catholic Schools </w:t>
      </w:r>
    </w:p>
    <w:p w14:paraId="74613FFC" w14:textId="77777777" w:rsidR="00FB1F00" w:rsidRPr="005F2720" w:rsidRDefault="00FB1F00" w:rsidP="00CC36E3">
      <w:pPr>
        <w:pStyle w:val="ListParagraph"/>
        <w:numPr>
          <w:ilvl w:val="0"/>
          <w:numId w:val="5"/>
        </w:numPr>
        <w:spacing w:after="0" w:line="240" w:lineRule="auto"/>
        <w:ind w:left="426" w:hanging="426"/>
        <w:jc w:val="both"/>
        <w:rPr>
          <w:rFonts w:cstheme="minorHAnsi"/>
          <w:sz w:val="24"/>
          <w:szCs w:val="24"/>
        </w:rPr>
      </w:pPr>
      <w:r w:rsidRPr="005F2720">
        <w:rPr>
          <w:rFonts w:cstheme="minorHAnsi"/>
          <w:sz w:val="24"/>
          <w:szCs w:val="24"/>
        </w:rPr>
        <w:t xml:space="preserve">Current registration with </w:t>
      </w:r>
      <w:proofErr w:type="spellStart"/>
      <w:r w:rsidRPr="005F2720">
        <w:rPr>
          <w:rFonts w:cstheme="minorHAnsi"/>
          <w:sz w:val="24"/>
          <w:szCs w:val="24"/>
        </w:rPr>
        <w:t>PsyBA</w:t>
      </w:r>
      <w:proofErr w:type="spellEnd"/>
      <w:r w:rsidRPr="005F2720">
        <w:rPr>
          <w:rFonts w:cstheme="minorHAnsi"/>
          <w:sz w:val="24"/>
          <w:szCs w:val="24"/>
        </w:rPr>
        <w:t xml:space="preserve"> (Psychology Board of Australia); Full membership of AASW (Australian Association of Social Workers) or clinical membership of PACFA (Psychotherapy and Counselling Federation of Australia). </w:t>
      </w:r>
    </w:p>
    <w:p w14:paraId="51E09D02" w14:textId="77777777" w:rsidR="00FB1F00" w:rsidRPr="005F2720" w:rsidRDefault="00FB1F00" w:rsidP="00CC36E3">
      <w:pPr>
        <w:pStyle w:val="ListParagraph"/>
        <w:numPr>
          <w:ilvl w:val="0"/>
          <w:numId w:val="5"/>
        </w:numPr>
        <w:spacing w:after="0" w:line="240" w:lineRule="auto"/>
        <w:ind w:left="426" w:hanging="426"/>
        <w:jc w:val="both"/>
        <w:rPr>
          <w:rFonts w:cstheme="minorHAnsi"/>
          <w:sz w:val="24"/>
          <w:szCs w:val="24"/>
        </w:rPr>
      </w:pPr>
      <w:r w:rsidRPr="005F2720">
        <w:rPr>
          <w:rFonts w:cstheme="minorHAnsi"/>
          <w:sz w:val="24"/>
          <w:szCs w:val="24"/>
        </w:rPr>
        <w:t>Demonstrated knowledge of current NSW Child Protection Legislation</w:t>
      </w:r>
    </w:p>
    <w:p w14:paraId="30F4364F" w14:textId="77777777" w:rsidR="00FB1F00" w:rsidRPr="005F2720" w:rsidRDefault="00FB1F00" w:rsidP="00CC36E3">
      <w:pPr>
        <w:pStyle w:val="ListParagraph"/>
        <w:numPr>
          <w:ilvl w:val="0"/>
          <w:numId w:val="5"/>
        </w:numPr>
        <w:spacing w:after="0" w:line="240" w:lineRule="auto"/>
        <w:ind w:left="426" w:hanging="426"/>
        <w:jc w:val="both"/>
        <w:rPr>
          <w:rFonts w:cstheme="minorHAnsi"/>
          <w:sz w:val="24"/>
          <w:szCs w:val="24"/>
        </w:rPr>
      </w:pPr>
      <w:r w:rsidRPr="005F2720">
        <w:rPr>
          <w:rFonts w:cstheme="minorHAnsi"/>
          <w:sz w:val="24"/>
          <w:szCs w:val="24"/>
        </w:rPr>
        <w:t>Experience and skills in providing counselling services addressing emotional and/or behavioural needs to children and adolescents, and their families, and to At-Risk students</w:t>
      </w:r>
    </w:p>
    <w:p w14:paraId="23D453B6" w14:textId="77777777" w:rsidR="00FB1F00" w:rsidRPr="005F2720" w:rsidRDefault="00FB1F00" w:rsidP="00CC36E3">
      <w:pPr>
        <w:pStyle w:val="ListParagraph"/>
        <w:numPr>
          <w:ilvl w:val="0"/>
          <w:numId w:val="5"/>
        </w:numPr>
        <w:spacing w:after="0" w:line="240" w:lineRule="auto"/>
        <w:ind w:left="426" w:hanging="426"/>
        <w:jc w:val="both"/>
        <w:rPr>
          <w:rFonts w:cstheme="minorHAnsi"/>
          <w:sz w:val="24"/>
          <w:szCs w:val="24"/>
        </w:rPr>
      </w:pPr>
      <w:r w:rsidRPr="005F2720">
        <w:rPr>
          <w:rFonts w:cstheme="minorHAnsi"/>
          <w:sz w:val="24"/>
          <w:szCs w:val="24"/>
        </w:rPr>
        <w:t>Demonstrated knowledge of child and adolescent development and mental health issues as they impact on students</w:t>
      </w:r>
    </w:p>
    <w:p w14:paraId="239C2CE2" w14:textId="18EB8B63" w:rsidR="00FB1F00" w:rsidRPr="005F2720" w:rsidRDefault="00B0024D" w:rsidP="00CC36E3">
      <w:pPr>
        <w:pStyle w:val="ListParagraph"/>
        <w:numPr>
          <w:ilvl w:val="0"/>
          <w:numId w:val="5"/>
        </w:numPr>
        <w:spacing w:after="0" w:line="240" w:lineRule="auto"/>
        <w:ind w:left="426" w:hanging="426"/>
        <w:jc w:val="both"/>
        <w:rPr>
          <w:rFonts w:cstheme="minorHAnsi"/>
          <w:sz w:val="24"/>
          <w:szCs w:val="24"/>
        </w:rPr>
      </w:pPr>
      <w:r w:rsidRPr="005F2720">
        <w:rPr>
          <w:rFonts w:eastAsia="Times New Roman" w:cstheme="minorHAnsi"/>
          <w:sz w:val="24"/>
          <w:szCs w:val="24"/>
        </w:rPr>
        <w:t>Well-developed</w:t>
      </w:r>
      <w:r w:rsidR="00FB1F00" w:rsidRPr="005F2720">
        <w:rPr>
          <w:rFonts w:eastAsia="Times New Roman" w:cstheme="minorHAnsi"/>
          <w:sz w:val="24"/>
          <w:szCs w:val="24"/>
        </w:rPr>
        <w:t xml:space="preserve"> interpersonal and communications skills and</w:t>
      </w:r>
      <w:r w:rsidR="00FB1F00" w:rsidRPr="005F2720">
        <w:rPr>
          <w:rFonts w:cstheme="minorHAnsi"/>
          <w:sz w:val="24"/>
          <w:szCs w:val="24"/>
        </w:rPr>
        <w:t xml:space="preserve"> a demonstrated ability to work collaboratively within a team environment and to engage with multiple stakeholders.</w:t>
      </w:r>
    </w:p>
    <w:p w14:paraId="3972A3AF" w14:textId="77777777" w:rsidR="00FB1F00" w:rsidRPr="005F2720" w:rsidRDefault="00FB1F00" w:rsidP="00CC36E3">
      <w:pPr>
        <w:pStyle w:val="ListParagraph"/>
        <w:numPr>
          <w:ilvl w:val="0"/>
          <w:numId w:val="5"/>
        </w:numPr>
        <w:spacing w:after="0" w:line="240" w:lineRule="auto"/>
        <w:ind w:left="426" w:hanging="426"/>
        <w:jc w:val="both"/>
        <w:rPr>
          <w:rFonts w:cstheme="minorHAnsi"/>
          <w:sz w:val="24"/>
          <w:szCs w:val="24"/>
        </w:rPr>
      </w:pPr>
      <w:r w:rsidRPr="005F2720">
        <w:rPr>
          <w:rFonts w:cstheme="minorHAnsi"/>
          <w:sz w:val="24"/>
          <w:szCs w:val="24"/>
        </w:rPr>
        <w:t>Demonstrated experience in working with culturally and linguistically diverse clients.</w:t>
      </w:r>
    </w:p>
    <w:p w14:paraId="7DFE3248" w14:textId="77777777" w:rsidR="002B0231" w:rsidRPr="005F2720" w:rsidRDefault="00FB1F00" w:rsidP="002B0231">
      <w:pPr>
        <w:pStyle w:val="ListParagraph"/>
        <w:numPr>
          <w:ilvl w:val="0"/>
          <w:numId w:val="5"/>
        </w:numPr>
        <w:spacing w:after="0" w:line="240" w:lineRule="auto"/>
        <w:ind w:left="426" w:hanging="426"/>
        <w:jc w:val="both"/>
        <w:rPr>
          <w:rFonts w:eastAsia="Times New Roman" w:cstheme="minorHAnsi"/>
          <w:sz w:val="24"/>
          <w:szCs w:val="24"/>
        </w:rPr>
      </w:pPr>
      <w:r w:rsidRPr="005F2720">
        <w:rPr>
          <w:rFonts w:eastAsia="Times New Roman" w:cstheme="minorHAnsi"/>
          <w:sz w:val="24"/>
          <w:szCs w:val="24"/>
        </w:rPr>
        <w:t>Experience in delivery of group work and presentations, including small group programs to students and the capacity to develop and deliver social and emotional education to staff and parents</w:t>
      </w:r>
    </w:p>
    <w:p w14:paraId="1BDBFFD3" w14:textId="77777777" w:rsidR="00FB1F00" w:rsidRPr="005F2720" w:rsidRDefault="00FB1F00" w:rsidP="002B0231">
      <w:pPr>
        <w:pStyle w:val="ListParagraph"/>
        <w:numPr>
          <w:ilvl w:val="0"/>
          <w:numId w:val="5"/>
        </w:numPr>
        <w:spacing w:after="0" w:line="240" w:lineRule="auto"/>
        <w:ind w:left="426" w:hanging="426"/>
        <w:jc w:val="both"/>
        <w:rPr>
          <w:rFonts w:eastAsia="Times New Roman" w:cstheme="minorHAnsi"/>
          <w:sz w:val="24"/>
          <w:szCs w:val="24"/>
        </w:rPr>
      </w:pPr>
      <w:r w:rsidRPr="005F2720">
        <w:rPr>
          <w:rFonts w:eastAsia="Times New Roman" w:cstheme="minorHAnsi"/>
          <w:sz w:val="24"/>
          <w:szCs w:val="24"/>
        </w:rPr>
        <w:t>Ability to work independently, a willingness and capacity to take initiative and to manage a high volume counselling caseload.</w:t>
      </w:r>
    </w:p>
    <w:p w14:paraId="61F20B4E" w14:textId="7BDFF671" w:rsidR="008A0E16" w:rsidRPr="005F2720" w:rsidRDefault="005F2720" w:rsidP="00CC36E3">
      <w:pPr>
        <w:pStyle w:val="ListParagraph"/>
        <w:numPr>
          <w:ilvl w:val="0"/>
          <w:numId w:val="5"/>
        </w:numPr>
        <w:spacing w:after="0" w:line="240" w:lineRule="auto"/>
        <w:ind w:left="426" w:hanging="426"/>
        <w:jc w:val="both"/>
        <w:rPr>
          <w:rFonts w:cstheme="minorHAnsi"/>
          <w:sz w:val="24"/>
          <w:szCs w:val="24"/>
        </w:rPr>
      </w:pPr>
      <w:r w:rsidRPr="005F2720">
        <w:rPr>
          <w:rFonts w:eastAsia="Times New Roman" w:cstheme="minorHAnsi"/>
          <w:sz w:val="24"/>
          <w:szCs w:val="24"/>
        </w:rPr>
        <w:lastRenderedPageBreak/>
        <w:t xml:space="preserve">Valid </w:t>
      </w:r>
      <w:r w:rsidR="008A0E16" w:rsidRPr="005F2720">
        <w:rPr>
          <w:rFonts w:eastAsia="Times New Roman" w:cstheme="minorHAnsi"/>
          <w:sz w:val="24"/>
          <w:szCs w:val="24"/>
        </w:rPr>
        <w:t>W</w:t>
      </w:r>
      <w:r w:rsidRPr="005F2720">
        <w:rPr>
          <w:rFonts w:eastAsia="Times New Roman" w:cstheme="minorHAnsi"/>
          <w:sz w:val="24"/>
          <w:szCs w:val="24"/>
        </w:rPr>
        <w:t xml:space="preserve">orking </w:t>
      </w:r>
      <w:r w:rsidR="008A0E16" w:rsidRPr="005F2720">
        <w:rPr>
          <w:rFonts w:eastAsia="Times New Roman" w:cstheme="minorHAnsi"/>
          <w:sz w:val="24"/>
          <w:szCs w:val="24"/>
        </w:rPr>
        <w:t>W</w:t>
      </w:r>
      <w:r w:rsidRPr="005F2720">
        <w:rPr>
          <w:rFonts w:eastAsia="Times New Roman" w:cstheme="minorHAnsi"/>
          <w:sz w:val="24"/>
          <w:szCs w:val="24"/>
        </w:rPr>
        <w:t xml:space="preserve">ith </w:t>
      </w:r>
      <w:r w:rsidR="008A0E16" w:rsidRPr="005F2720">
        <w:rPr>
          <w:rFonts w:eastAsia="Times New Roman" w:cstheme="minorHAnsi"/>
          <w:sz w:val="24"/>
          <w:szCs w:val="24"/>
        </w:rPr>
        <w:t>C</w:t>
      </w:r>
      <w:r w:rsidRPr="005F2720">
        <w:rPr>
          <w:rFonts w:eastAsia="Times New Roman" w:cstheme="minorHAnsi"/>
          <w:sz w:val="24"/>
          <w:szCs w:val="24"/>
        </w:rPr>
        <w:t xml:space="preserve">hildren </w:t>
      </w:r>
      <w:r w:rsidR="008A0E16" w:rsidRPr="005F2720">
        <w:rPr>
          <w:rFonts w:eastAsia="Times New Roman" w:cstheme="minorHAnsi"/>
          <w:sz w:val="24"/>
          <w:szCs w:val="24"/>
        </w:rPr>
        <w:t>C</w:t>
      </w:r>
      <w:r w:rsidRPr="005F2720">
        <w:rPr>
          <w:rFonts w:eastAsia="Times New Roman" w:cstheme="minorHAnsi"/>
          <w:sz w:val="24"/>
          <w:szCs w:val="24"/>
        </w:rPr>
        <w:t>heck</w:t>
      </w:r>
    </w:p>
    <w:p w14:paraId="1DA89E62" w14:textId="77777777" w:rsidR="008A0E16" w:rsidRPr="005F2720" w:rsidRDefault="008A0E16" w:rsidP="00CC36E3">
      <w:pPr>
        <w:pStyle w:val="ListParagraph"/>
        <w:numPr>
          <w:ilvl w:val="0"/>
          <w:numId w:val="5"/>
        </w:numPr>
        <w:spacing w:after="0" w:line="240" w:lineRule="auto"/>
        <w:ind w:left="426" w:hanging="426"/>
        <w:jc w:val="both"/>
        <w:rPr>
          <w:rFonts w:cstheme="minorHAnsi"/>
          <w:sz w:val="24"/>
          <w:szCs w:val="24"/>
        </w:rPr>
      </w:pPr>
      <w:r w:rsidRPr="005F2720">
        <w:rPr>
          <w:rFonts w:eastAsia="Times New Roman" w:cstheme="minorHAnsi"/>
          <w:sz w:val="24"/>
          <w:szCs w:val="24"/>
        </w:rPr>
        <w:t>Driver Licence and access to registered motor vehicle</w:t>
      </w:r>
    </w:p>
    <w:p w14:paraId="68D0D06B" w14:textId="77777777" w:rsidR="008423CC" w:rsidRDefault="008423CC" w:rsidP="00CC36E3">
      <w:pPr>
        <w:spacing w:after="0" w:line="240" w:lineRule="auto"/>
        <w:contextualSpacing/>
      </w:pPr>
    </w:p>
    <w:p w14:paraId="2DD88944" w14:textId="77777777" w:rsidR="00FB1F00" w:rsidRPr="00564F0C" w:rsidRDefault="007668DD" w:rsidP="00CC36E3">
      <w:pPr>
        <w:spacing w:after="0" w:line="240" w:lineRule="auto"/>
        <w:contextualSpacing/>
        <w:rPr>
          <w:b/>
          <w:color w:val="8AD0C7"/>
          <w:sz w:val="32"/>
        </w:rPr>
      </w:pPr>
      <w:r w:rsidRPr="00564F0C">
        <w:rPr>
          <w:b/>
          <w:color w:val="8AD0C7"/>
          <w:sz w:val="32"/>
        </w:rPr>
        <w:t>If invited to an interview</w:t>
      </w:r>
    </w:p>
    <w:p w14:paraId="6716BADC" w14:textId="703F6127" w:rsidR="007668DD" w:rsidRDefault="007668DD" w:rsidP="00CC36E3">
      <w:pPr>
        <w:spacing w:after="0" w:line="240" w:lineRule="auto"/>
        <w:contextualSpacing/>
        <w:jc w:val="both"/>
        <w:rPr>
          <w:rFonts w:cstheme="minorHAnsi"/>
          <w:sz w:val="24"/>
          <w:szCs w:val="24"/>
        </w:rPr>
      </w:pPr>
      <w:r w:rsidRPr="005F2720">
        <w:rPr>
          <w:rFonts w:cstheme="minorHAnsi"/>
          <w:sz w:val="24"/>
          <w:szCs w:val="24"/>
        </w:rPr>
        <w:t>If you are invited to an interview, you must provide prior to the interview the following documents to provide evidence that you comply with the selection criteria (you can email the documents to the relevant contact manager)</w:t>
      </w:r>
    </w:p>
    <w:p w14:paraId="4A7F09AE" w14:textId="77777777" w:rsidR="005F70F0" w:rsidRPr="005F2720" w:rsidRDefault="005F70F0" w:rsidP="00CC36E3">
      <w:pPr>
        <w:spacing w:after="0" w:line="240" w:lineRule="auto"/>
        <w:contextualSpacing/>
        <w:jc w:val="both"/>
        <w:rPr>
          <w:rFonts w:cstheme="minorHAnsi"/>
          <w:sz w:val="24"/>
          <w:szCs w:val="24"/>
        </w:rPr>
      </w:pPr>
    </w:p>
    <w:p w14:paraId="6E0B7CDC" w14:textId="77777777" w:rsidR="007668DD" w:rsidRPr="005F2720" w:rsidRDefault="007668DD" w:rsidP="00CC36E3">
      <w:pPr>
        <w:pStyle w:val="ListParagraph"/>
        <w:numPr>
          <w:ilvl w:val="0"/>
          <w:numId w:val="7"/>
        </w:numPr>
        <w:spacing w:after="0" w:line="240" w:lineRule="auto"/>
        <w:rPr>
          <w:rFonts w:cstheme="minorHAnsi"/>
          <w:sz w:val="24"/>
          <w:szCs w:val="24"/>
        </w:rPr>
      </w:pPr>
      <w:r w:rsidRPr="005F2720">
        <w:rPr>
          <w:rFonts w:cstheme="minorHAnsi"/>
          <w:sz w:val="24"/>
          <w:szCs w:val="24"/>
        </w:rPr>
        <w:t xml:space="preserve">Current registration with </w:t>
      </w:r>
      <w:proofErr w:type="spellStart"/>
      <w:r w:rsidRPr="005F2720">
        <w:rPr>
          <w:rFonts w:cstheme="minorHAnsi"/>
          <w:sz w:val="24"/>
          <w:szCs w:val="24"/>
        </w:rPr>
        <w:t>PsyBA</w:t>
      </w:r>
      <w:proofErr w:type="spellEnd"/>
      <w:r w:rsidRPr="005F2720">
        <w:rPr>
          <w:rFonts w:cstheme="minorHAnsi"/>
          <w:sz w:val="24"/>
          <w:szCs w:val="24"/>
        </w:rPr>
        <w:t xml:space="preserve"> (Psychology Board of Australia), or Full membership of AASW (Australian Association of Social Workers) or clinical membership of PACFA (Psychotherapy and Counselling Federation of Australia)</w:t>
      </w:r>
    </w:p>
    <w:p w14:paraId="49C1F630" w14:textId="77777777" w:rsidR="007668DD" w:rsidRPr="005F2720" w:rsidRDefault="007668DD" w:rsidP="00CC36E3">
      <w:pPr>
        <w:pStyle w:val="ListParagraph"/>
        <w:numPr>
          <w:ilvl w:val="0"/>
          <w:numId w:val="7"/>
        </w:numPr>
        <w:spacing w:after="0" w:line="240" w:lineRule="auto"/>
        <w:rPr>
          <w:rFonts w:cstheme="minorHAnsi"/>
          <w:sz w:val="24"/>
          <w:szCs w:val="24"/>
        </w:rPr>
      </w:pPr>
      <w:r w:rsidRPr="005F2720">
        <w:rPr>
          <w:rFonts w:cstheme="minorHAnsi"/>
          <w:sz w:val="24"/>
          <w:szCs w:val="24"/>
        </w:rPr>
        <w:t>NSW Driver Licence</w:t>
      </w:r>
    </w:p>
    <w:p w14:paraId="310E696D" w14:textId="77777777" w:rsidR="007668DD" w:rsidRPr="005F2720" w:rsidRDefault="007668DD" w:rsidP="00CC36E3">
      <w:pPr>
        <w:pStyle w:val="ListParagraph"/>
        <w:numPr>
          <w:ilvl w:val="0"/>
          <w:numId w:val="7"/>
        </w:numPr>
        <w:spacing w:after="0" w:line="240" w:lineRule="auto"/>
        <w:rPr>
          <w:rFonts w:cstheme="minorHAnsi"/>
          <w:sz w:val="24"/>
          <w:szCs w:val="24"/>
        </w:rPr>
      </w:pPr>
      <w:r w:rsidRPr="005F2720">
        <w:rPr>
          <w:rFonts w:cstheme="minorHAnsi"/>
          <w:sz w:val="24"/>
          <w:szCs w:val="24"/>
        </w:rPr>
        <w:t>Working with Children Check verification number</w:t>
      </w:r>
    </w:p>
    <w:p w14:paraId="10EF5A36" w14:textId="77777777" w:rsidR="007668DD" w:rsidRPr="005F2720" w:rsidRDefault="007668DD" w:rsidP="00CC36E3">
      <w:pPr>
        <w:pStyle w:val="ListParagraph"/>
        <w:numPr>
          <w:ilvl w:val="0"/>
          <w:numId w:val="7"/>
        </w:numPr>
        <w:spacing w:after="0" w:line="240" w:lineRule="auto"/>
        <w:rPr>
          <w:rFonts w:cstheme="minorHAnsi"/>
          <w:sz w:val="24"/>
          <w:szCs w:val="24"/>
        </w:rPr>
      </w:pPr>
      <w:r w:rsidRPr="005F2720">
        <w:rPr>
          <w:rFonts w:cstheme="minorHAnsi"/>
          <w:sz w:val="24"/>
          <w:szCs w:val="24"/>
        </w:rPr>
        <w:t>Vehicle registration</w:t>
      </w:r>
      <w:r w:rsidR="008A0E16" w:rsidRPr="005F2720">
        <w:rPr>
          <w:rFonts w:cstheme="minorHAnsi"/>
          <w:sz w:val="24"/>
          <w:szCs w:val="24"/>
        </w:rPr>
        <w:t xml:space="preserve"> </w:t>
      </w:r>
      <w:r w:rsidRPr="005F2720">
        <w:rPr>
          <w:rFonts w:cstheme="minorHAnsi"/>
          <w:sz w:val="24"/>
          <w:szCs w:val="24"/>
        </w:rPr>
        <w:t>details (you may redact any monetary/payment details if required)</w:t>
      </w:r>
    </w:p>
    <w:p w14:paraId="49647467" w14:textId="77777777" w:rsidR="002F2D81" w:rsidRPr="002B0231" w:rsidRDefault="002F2D81" w:rsidP="00CC36E3">
      <w:pPr>
        <w:spacing w:after="0" w:line="240" w:lineRule="auto"/>
        <w:contextualSpacing/>
        <w:rPr>
          <w:rFonts w:ascii="Segoe UI" w:hAnsi="Segoe UI" w:cs="Segoe UI"/>
        </w:rPr>
      </w:pPr>
    </w:p>
    <w:p w14:paraId="2DD26265" w14:textId="77777777" w:rsidR="008A0E16" w:rsidRPr="005F2720" w:rsidRDefault="008A0E16" w:rsidP="00CC36E3">
      <w:pPr>
        <w:spacing w:after="0" w:line="240" w:lineRule="auto"/>
        <w:contextualSpacing/>
        <w:jc w:val="both"/>
        <w:rPr>
          <w:rFonts w:cstheme="minorHAnsi"/>
          <w:sz w:val="24"/>
          <w:szCs w:val="24"/>
        </w:rPr>
      </w:pPr>
      <w:r w:rsidRPr="005F2720">
        <w:rPr>
          <w:rFonts w:cstheme="minorHAnsi"/>
          <w:sz w:val="24"/>
          <w:szCs w:val="24"/>
        </w:rPr>
        <w:t xml:space="preserve">At the interview you will be asked a series of questions about your experience, </w:t>
      </w:r>
      <w:r w:rsidR="008B622A" w:rsidRPr="005F2720">
        <w:rPr>
          <w:rFonts w:cstheme="minorHAnsi"/>
          <w:sz w:val="24"/>
          <w:szCs w:val="24"/>
        </w:rPr>
        <w:t xml:space="preserve">capacity to perform the role, </w:t>
      </w:r>
      <w:r w:rsidRPr="005F2720">
        <w:rPr>
          <w:rFonts w:cstheme="minorHAnsi"/>
          <w:sz w:val="24"/>
          <w:szCs w:val="24"/>
        </w:rPr>
        <w:t>skills, qualifications and attributes in addition to possible assessment tasks including scenarios or a short case note writing exercise.</w:t>
      </w:r>
    </w:p>
    <w:p w14:paraId="7B158166" w14:textId="77777777" w:rsidR="002F2D81" w:rsidRPr="005F2720" w:rsidRDefault="002F2D81" w:rsidP="00CC36E3">
      <w:pPr>
        <w:spacing w:after="0" w:line="240" w:lineRule="auto"/>
        <w:contextualSpacing/>
        <w:rPr>
          <w:rFonts w:cstheme="minorHAnsi"/>
          <w:sz w:val="24"/>
          <w:szCs w:val="24"/>
        </w:rPr>
      </w:pPr>
    </w:p>
    <w:p w14:paraId="0312158D" w14:textId="77777777" w:rsidR="008423CC" w:rsidRPr="005F2720" w:rsidRDefault="008A0E16" w:rsidP="00CC36E3">
      <w:pPr>
        <w:spacing w:after="0" w:line="240" w:lineRule="auto"/>
        <w:contextualSpacing/>
        <w:rPr>
          <w:rFonts w:cstheme="minorHAnsi"/>
          <w:sz w:val="24"/>
          <w:szCs w:val="24"/>
        </w:rPr>
      </w:pPr>
      <w:r w:rsidRPr="005F2720">
        <w:rPr>
          <w:rFonts w:cstheme="minorHAnsi"/>
          <w:sz w:val="24"/>
          <w:szCs w:val="24"/>
        </w:rPr>
        <w:t>Your nominated referees may be contacted before or after the interview.</w:t>
      </w:r>
    </w:p>
    <w:p w14:paraId="67D1807C" w14:textId="77777777" w:rsidR="008423CC" w:rsidRDefault="008423CC" w:rsidP="00CC36E3">
      <w:pPr>
        <w:spacing w:after="0" w:line="240" w:lineRule="auto"/>
        <w:contextualSpacing/>
        <w:rPr>
          <w:rFonts w:ascii="Segoe UI" w:hAnsi="Segoe UI" w:cs="Segoe UI"/>
          <w:sz w:val="20"/>
          <w:szCs w:val="20"/>
        </w:rPr>
      </w:pPr>
    </w:p>
    <w:p w14:paraId="6B3B1314" w14:textId="77777777" w:rsidR="00CF18A9" w:rsidRPr="008423CC" w:rsidRDefault="00CF18A9" w:rsidP="00CC36E3">
      <w:pPr>
        <w:spacing w:after="0" w:line="240" w:lineRule="auto"/>
        <w:contextualSpacing/>
        <w:rPr>
          <w:rFonts w:ascii="Segoe UI" w:hAnsi="Segoe UI" w:cs="Segoe UI"/>
          <w:sz w:val="20"/>
          <w:szCs w:val="20"/>
        </w:rPr>
      </w:pPr>
      <w:r w:rsidRPr="00564F0C">
        <w:rPr>
          <w:b/>
          <w:color w:val="8AD0C7"/>
          <w:sz w:val="32"/>
        </w:rPr>
        <w:t>Induction</w:t>
      </w:r>
    </w:p>
    <w:p w14:paraId="5457C4AD" w14:textId="671D2891" w:rsidR="00CF18A9" w:rsidRDefault="00CF18A9" w:rsidP="00CC36E3">
      <w:pPr>
        <w:spacing w:after="0" w:line="240" w:lineRule="auto"/>
        <w:contextualSpacing/>
        <w:jc w:val="both"/>
        <w:rPr>
          <w:rFonts w:cstheme="minorHAnsi"/>
          <w:color w:val="000000" w:themeColor="text1"/>
          <w:sz w:val="24"/>
          <w:szCs w:val="24"/>
        </w:rPr>
      </w:pPr>
      <w:r w:rsidRPr="005F2720">
        <w:rPr>
          <w:rFonts w:cstheme="minorHAnsi"/>
          <w:color w:val="000000" w:themeColor="text1"/>
          <w:sz w:val="24"/>
          <w:szCs w:val="24"/>
        </w:rPr>
        <w:t xml:space="preserve">Supported and guided by your Practice Manager (an experienced Counsellor with responsibility for up to </w:t>
      </w:r>
      <w:r w:rsidR="00FD3775" w:rsidRPr="005F2720">
        <w:rPr>
          <w:rFonts w:cstheme="minorHAnsi"/>
          <w:color w:val="000000" w:themeColor="text1"/>
          <w:sz w:val="24"/>
          <w:szCs w:val="24"/>
        </w:rPr>
        <w:t xml:space="preserve">equivalent of </w:t>
      </w:r>
      <w:r w:rsidR="00270904" w:rsidRPr="005F2720">
        <w:rPr>
          <w:rFonts w:cstheme="minorHAnsi"/>
          <w:color w:val="000000" w:themeColor="text1"/>
          <w:sz w:val="24"/>
          <w:szCs w:val="24"/>
        </w:rPr>
        <w:t>10</w:t>
      </w:r>
      <w:r w:rsidR="00FD3775" w:rsidRPr="005F2720">
        <w:rPr>
          <w:rFonts w:cstheme="minorHAnsi"/>
          <w:color w:val="000000" w:themeColor="text1"/>
          <w:sz w:val="24"/>
          <w:szCs w:val="24"/>
        </w:rPr>
        <w:t xml:space="preserve"> fulltime S</w:t>
      </w:r>
      <w:r w:rsidRPr="005F2720">
        <w:rPr>
          <w:rFonts w:cstheme="minorHAnsi"/>
          <w:color w:val="000000" w:themeColor="text1"/>
          <w:sz w:val="24"/>
          <w:szCs w:val="24"/>
        </w:rPr>
        <w:t>chool Counsellors) you will be provided with a comprehensive induction program including:</w:t>
      </w:r>
    </w:p>
    <w:p w14:paraId="64AA31A5" w14:textId="77777777" w:rsidR="005F70F0" w:rsidRPr="005F2720" w:rsidRDefault="005F70F0" w:rsidP="00CC36E3">
      <w:pPr>
        <w:spacing w:after="0" w:line="240" w:lineRule="auto"/>
        <w:contextualSpacing/>
        <w:jc w:val="both"/>
        <w:rPr>
          <w:rFonts w:cstheme="minorHAnsi"/>
          <w:color w:val="000000" w:themeColor="text1"/>
          <w:sz w:val="24"/>
          <w:szCs w:val="24"/>
        </w:rPr>
      </w:pPr>
    </w:p>
    <w:p w14:paraId="4620F597" w14:textId="77777777" w:rsidR="00CF18A9" w:rsidRPr="005F2720" w:rsidRDefault="00CF18A9" w:rsidP="00CC36E3">
      <w:pPr>
        <w:pStyle w:val="ListParagraph"/>
        <w:numPr>
          <w:ilvl w:val="0"/>
          <w:numId w:val="9"/>
        </w:numPr>
        <w:spacing w:after="0" w:line="240" w:lineRule="auto"/>
        <w:rPr>
          <w:rFonts w:cstheme="minorHAnsi"/>
          <w:color w:val="000000" w:themeColor="text1"/>
          <w:sz w:val="24"/>
          <w:szCs w:val="24"/>
        </w:rPr>
      </w:pPr>
      <w:r w:rsidRPr="005F2720">
        <w:rPr>
          <w:rFonts w:cstheme="minorHAnsi"/>
          <w:color w:val="000000" w:themeColor="text1"/>
          <w:sz w:val="24"/>
          <w:szCs w:val="24"/>
        </w:rPr>
        <w:t xml:space="preserve">Introduction to </w:t>
      </w:r>
      <w:proofErr w:type="spellStart"/>
      <w:r w:rsidRPr="005F2720">
        <w:rPr>
          <w:rFonts w:cstheme="minorHAnsi"/>
          <w:color w:val="000000" w:themeColor="text1"/>
          <w:sz w:val="24"/>
          <w:szCs w:val="24"/>
        </w:rPr>
        <w:t>CatholicCare</w:t>
      </w:r>
      <w:proofErr w:type="spellEnd"/>
    </w:p>
    <w:p w14:paraId="797A8C66" w14:textId="77777777" w:rsidR="00CF18A9" w:rsidRPr="005F2720" w:rsidRDefault="00CF18A9" w:rsidP="00CC36E3">
      <w:pPr>
        <w:pStyle w:val="ListParagraph"/>
        <w:numPr>
          <w:ilvl w:val="0"/>
          <w:numId w:val="9"/>
        </w:numPr>
        <w:spacing w:after="0" w:line="240" w:lineRule="auto"/>
        <w:rPr>
          <w:rFonts w:cstheme="minorHAnsi"/>
          <w:color w:val="000000" w:themeColor="text1"/>
          <w:sz w:val="24"/>
          <w:szCs w:val="24"/>
        </w:rPr>
      </w:pPr>
      <w:r w:rsidRPr="005F2720">
        <w:rPr>
          <w:rFonts w:cstheme="minorHAnsi"/>
          <w:color w:val="000000" w:themeColor="text1"/>
          <w:sz w:val="24"/>
          <w:szCs w:val="24"/>
        </w:rPr>
        <w:t>Introduction to the School Counselling Senior Management team</w:t>
      </w:r>
    </w:p>
    <w:p w14:paraId="6D69307E" w14:textId="77777777" w:rsidR="00CF18A9" w:rsidRPr="005F2720" w:rsidRDefault="00CF18A9" w:rsidP="00CC36E3">
      <w:pPr>
        <w:pStyle w:val="ListParagraph"/>
        <w:numPr>
          <w:ilvl w:val="0"/>
          <w:numId w:val="9"/>
        </w:numPr>
        <w:spacing w:after="0" w:line="240" w:lineRule="auto"/>
        <w:rPr>
          <w:rFonts w:cstheme="minorHAnsi"/>
          <w:color w:val="000000" w:themeColor="text1"/>
          <w:sz w:val="24"/>
          <w:szCs w:val="24"/>
        </w:rPr>
      </w:pPr>
      <w:r w:rsidRPr="005F2720">
        <w:rPr>
          <w:rFonts w:cstheme="minorHAnsi"/>
          <w:color w:val="000000" w:themeColor="text1"/>
          <w:sz w:val="24"/>
          <w:szCs w:val="24"/>
        </w:rPr>
        <w:t>Training in our Client Management system</w:t>
      </w:r>
    </w:p>
    <w:p w14:paraId="1167733E" w14:textId="77777777" w:rsidR="00782E03" w:rsidRPr="005F2720" w:rsidRDefault="00782E03" w:rsidP="00CC36E3">
      <w:pPr>
        <w:pStyle w:val="ListParagraph"/>
        <w:numPr>
          <w:ilvl w:val="0"/>
          <w:numId w:val="9"/>
        </w:numPr>
        <w:spacing w:after="0" w:line="240" w:lineRule="auto"/>
        <w:rPr>
          <w:rFonts w:cstheme="minorHAnsi"/>
          <w:color w:val="000000" w:themeColor="text1"/>
          <w:sz w:val="24"/>
          <w:szCs w:val="24"/>
        </w:rPr>
      </w:pPr>
      <w:r w:rsidRPr="005F2720">
        <w:rPr>
          <w:rFonts w:cstheme="minorHAnsi"/>
          <w:color w:val="000000" w:themeColor="text1"/>
          <w:sz w:val="24"/>
          <w:szCs w:val="24"/>
        </w:rPr>
        <w:t>Introductions to schools and handover of current co</w:t>
      </w:r>
      <w:r w:rsidR="008B622A" w:rsidRPr="005F2720">
        <w:rPr>
          <w:rFonts w:cstheme="minorHAnsi"/>
          <w:color w:val="000000" w:themeColor="text1"/>
          <w:sz w:val="24"/>
          <w:szCs w:val="24"/>
        </w:rPr>
        <w:t>unselling cases, where relevant</w:t>
      </w:r>
    </w:p>
    <w:p w14:paraId="48BCCE24" w14:textId="77777777" w:rsidR="00CC36E3" w:rsidRPr="00CC36E3" w:rsidRDefault="00CC36E3" w:rsidP="00CC36E3">
      <w:pPr>
        <w:spacing w:after="0" w:line="240" w:lineRule="auto"/>
        <w:contextualSpacing/>
        <w:rPr>
          <w:b/>
          <w:color w:val="0070C0"/>
          <w:sz w:val="24"/>
        </w:rPr>
      </w:pPr>
    </w:p>
    <w:p w14:paraId="0E3D12E6" w14:textId="3A1FC8AC" w:rsidR="002F2D81" w:rsidRPr="00564F0C" w:rsidRDefault="002F2D81" w:rsidP="00CC36E3">
      <w:pPr>
        <w:spacing w:after="0" w:line="240" w:lineRule="auto"/>
        <w:contextualSpacing/>
        <w:rPr>
          <w:b/>
          <w:color w:val="8AD0C7"/>
          <w:sz w:val="32"/>
        </w:rPr>
      </w:pPr>
      <w:r w:rsidRPr="00564F0C">
        <w:rPr>
          <w:b/>
          <w:color w:val="8AD0C7"/>
          <w:sz w:val="32"/>
        </w:rPr>
        <w:t>Can I take Annual Leave at any</w:t>
      </w:r>
      <w:r w:rsidR="0055524E">
        <w:rPr>
          <w:b/>
          <w:color w:val="8AD0C7"/>
          <w:sz w:val="32"/>
        </w:rPr>
        <w:t xml:space="preserve"> </w:t>
      </w:r>
      <w:r w:rsidRPr="00564F0C">
        <w:rPr>
          <w:b/>
          <w:color w:val="8AD0C7"/>
          <w:sz w:val="32"/>
        </w:rPr>
        <w:t>time?</w:t>
      </w:r>
    </w:p>
    <w:p w14:paraId="580AB089" w14:textId="77777777" w:rsidR="002F2D81" w:rsidRPr="005F2720" w:rsidRDefault="002F2D81" w:rsidP="00CC36E3">
      <w:pPr>
        <w:spacing w:after="0" w:line="240" w:lineRule="auto"/>
        <w:contextualSpacing/>
        <w:jc w:val="both"/>
        <w:rPr>
          <w:rFonts w:eastAsia="Times New Roman" w:cstheme="minorHAnsi"/>
          <w:color w:val="212529"/>
          <w:sz w:val="24"/>
          <w:szCs w:val="24"/>
          <w:lang w:eastAsia="en-AU"/>
        </w:rPr>
      </w:pPr>
      <w:r w:rsidRPr="005F2720">
        <w:rPr>
          <w:rFonts w:eastAsia="Times New Roman" w:cstheme="minorHAnsi"/>
          <w:color w:val="212529"/>
          <w:sz w:val="24"/>
          <w:szCs w:val="24"/>
          <w:lang w:eastAsia="en-AU"/>
        </w:rPr>
        <w:t xml:space="preserve">To ensure that our counsellors provide ongoing support to the schools, we restrict the taking of annual leave to the nominated school holiday period of Christmas/New Year. </w:t>
      </w:r>
    </w:p>
    <w:p w14:paraId="2D234D57" w14:textId="77777777" w:rsidR="002F2D81" w:rsidRPr="005F2720" w:rsidRDefault="002F2D81" w:rsidP="00CC36E3">
      <w:pPr>
        <w:spacing w:after="0" w:line="240" w:lineRule="auto"/>
        <w:contextualSpacing/>
        <w:jc w:val="both"/>
        <w:rPr>
          <w:rFonts w:eastAsia="Times New Roman" w:cstheme="minorHAnsi"/>
          <w:color w:val="212529"/>
          <w:sz w:val="24"/>
          <w:szCs w:val="24"/>
          <w:lang w:eastAsia="en-AU"/>
        </w:rPr>
      </w:pPr>
    </w:p>
    <w:p w14:paraId="3E5AC6B7" w14:textId="77777777" w:rsidR="002F2D81" w:rsidRPr="005F2720" w:rsidRDefault="002F2D81" w:rsidP="00CC36E3">
      <w:pPr>
        <w:spacing w:after="0" w:line="240" w:lineRule="auto"/>
        <w:contextualSpacing/>
        <w:jc w:val="both"/>
        <w:rPr>
          <w:rFonts w:eastAsia="Times New Roman" w:cstheme="minorHAnsi"/>
          <w:color w:val="212529"/>
          <w:sz w:val="24"/>
          <w:szCs w:val="24"/>
          <w:lang w:eastAsia="en-AU"/>
        </w:rPr>
      </w:pPr>
      <w:r w:rsidRPr="005F2720">
        <w:rPr>
          <w:rFonts w:eastAsia="Times New Roman" w:cstheme="minorHAnsi"/>
          <w:color w:val="212529"/>
          <w:sz w:val="24"/>
          <w:szCs w:val="24"/>
          <w:lang w:eastAsia="en-AU"/>
        </w:rPr>
        <w:t xml:space="preserve">Annual leave cannot be taken during school terms. </w:t>
      </w:r>
    </w:p>
    <w:p w14:paraId="3B863897" w14:textId="77777777" w:rsidR="002F2D81" w:rsidRPr="005F2720" w:rsidRDefault="002F2D81" w:rsidP="00CC36E3">
      <w:pPr>
        <w:spacing w:after="0" w:line="240" w:lineRule="auto"/>
        <w:contextualSpacing/>
        <w:jc w:val="both"/>
        <w:rPr>
          <w:rFonts w:eastAsia="Times New Roman" w:cstheme="minorHAnsi"/>
          <w:color w:val="212529"/>
          <w:sz w:val="24"/>
          <w:szCs w:val="24"/>
          <w:lang w:eastAsia="en-AU"/>
        </w:rPr>
      </w:pPr>
    </w:p>
    <w:p w14:paraId="2735D817" w14:textId="6002A132" w:rsidR="00277BFA" w:rsidRPr="005F2720" w:rsidRDefault="00245DE4" w:rsidP="008423CC">
      <w:pPr>
        <w:spacing w:after="0" w:line="240" w:lineRule="auto"/>
        <w:contextualSpacing/>
        <w:jc w:val="both"/>
        <w:rPr>
          <w:rFonts w:eastAsia="Times New Roman" w:cstheme="minorHAnsi"/>
          <w:color w:val="212529"/>
          <w:sz w:val="24"/>
          <w:szCs w:val="24"/>
          <w:lang w:eastAsia="en-AU"/>
        </w:rPr>
      </w:pPr>
      <w:r w:rsidRPr="005F2720">
        <w:rPr>
          <w:rFonts w:eastAsia="Times New Roman" w:cstheme="minorHAnsi"/>
          <w:color w:val="212529"/>
          <w:sz w:val="24"/>
          <w:szCs w:val="24"/>
          <w:lang w:eastAsia="en-AU"/>
        </w:rPr>
        <w:t>However, d</w:t>
      </w:r>
      <w:r w:rsidR="002F2D81" w:rsidRPr="005F2720">
        <w:rPr>
          <w:rFonts w:eastAsia="Times New Roman" w:cstheme="minorHAnsi"/>
          <w:color w:val="212529"/>
          <w:sz w:val="24"/>
          <w:szCs w:val="24"/>
          <w:lang w:eastAsia="en-AU"/>
        </w:rPr>
        <w:t>uring the Terms 1, 2, and 3 breaks, School Counsellors are not required to attend for work, ex</w:t>
      </w:r>
      <w:r w:rsidR="00270904" w:rsidRPr="005F2720">
        <w:rPr>
          <w:rFonts w:eastAsia="Times New Roman" w:cstheme="minorHAnsi"/>
          <w:color w:val="212529"/>
          <w:sz w:val="24"/>
          <w:szCs w:val="24"/>
          <w:lang w:eastAsia="en-AU"/>
        </w:rPr>
        <w:t>c</w:t>
      </w:r>
      <w:r w:rsidR="002F2D81" w:rsidRPr="005F2720">
        <w:rPr>
          <w:rFonts w:eastAsia="Times New Roman" w:cstheme="minorHAnsi"/>
          <w:color w:val="212529"/>
          <w:sz w:val="24"/>
          <w:szCs w:val="24"/>
          <w:lang w:eastAsia="en-AU"/>
        </w:rPr>
        <w:t>e</w:t>
      </w:r>
      <w:r w:rsidR="00072594" w:rsidRPr="005F2720">
        <w:rPr>
          <w:rFonts w:eastAsia="Times New Roman" w:cstheme="minorHAnsi"/>
          <w:color w:val="212529"/>
          <w:sz w:val="24"/>
          <w:szCs w:val="24"/>
          <w:lang w:eastAsia="en-AU"/>
        </w:rPr>
        <w:t>p</w:t>
      </w:r>
      <w:r w:rsidR="002F2D81" w:rsidRPr="005F2720">
        <w:rPr>
          <w:rFonts w:eastAsia="Times New Roman" w:cstheme="minorHAnsi"/>
          <w:color w:val="212529"/>
          <w:sz w:val="24"/>
          <w:szCs w:val="24"/>
          <w:lang w:eastAsia="en-AU"/>
        </w:rPr>
        <w:t>t on nominated days during those breaks for training. School breaks for Terms 1, 2 and 3 are paid as if a normal working day.</w:t>
      </w:r>
    </w:p>
    <w:p w14:paraId="7B40897E" w14:textId="77777777" w:rsidR="005F2720" w:rsidRDefault="005F2720" w:rsidP="00CC36E3">
      <w:pPr>
        <w:spacing w:after="0" w:line="240" w:lineRule="auto"/>
        <w:contextualSpacing/>
        <w:rPr>
          <w:b/>
          <w:color w:val="8AD0C7"/>
          <w:sz w:val="32"/>
        </w:rPr>
      </w:pPr>
    </w:p>
    <w:p w14:paraId="0C402CC3" w14:textId="770E50D9" w:rsidR="00FF1D7C" w:rsidRPr="00564F0C" w:rsidRDefault="00FF1D7C" w:rsidP="00CC36E3">
      <w:pPr>
        <w:spacing w:after="0" w:line="240" w:lineRule="auto"/>
        <w:contextualSpacing/>
        <w:rPr>
          <w:b/>
          <w:color w:val="8AD0C7"/>
          <w:sz w:val="32"/>
        </w:rPr>
      </w:pPr>
      <w:r w:rsidRPr="00564F0C">
        <w:rPr>
          <w:b/>
          <w:color w:val="8AD0C7"/>
          <w:sz w:val="32"/>
        </w:rPr>
        <w:t>Other employment – can I work elsewhere or for myself?</w:t>
      </w:r>
    </w:p>
    <w:p w14:paraId="67AB3762" w14:textId="77777777" w:rsidR="005F2720" w:rsidRPr="005F2720" w:rsidRDefault="00FF1D7C" w:rsidP="00564F0C">
      <w:pPr>
        <w:spacing w:after="0" w:line="240" w:lineRule="auto"/>
        <w:contextualSpacing/>
        <w:jc w:val="both"/>
        <w:rPr>
          <w:rFonts w:eastAsia="Times New Roman" w:cstheme="minorHAnsi"/>
          <w:color w:val="212529"/>
          <w:sz w:val="24"/>
          <w:szCs w:val="24"/>
          <w:lang w:eastAsia="en-AU"/>
        </w:rPr>
      </w:pPr>
      <w:r w:rsidRPr="005F2720">
        <w:rPr>
          <w:rFonts w:eastAsia="Times New Roman" w:cstheme="minorHAnsi"/>
          <w:color w:val="212529"/>
          <w:sz w:val="24"/>
          <w:szCs w:val="24"/>
          <w:lang w:eastAsia="en-AU"/>
        </w:rPr>
        <w:t>Yes, in the following circumstances.</w:t>
      </w:r>
    </w:p>
    <w:p w14:paraId="6565DC35" w14:textId="77777777" w:rsidR="005F2720" w:rsidRPr="005F2720" w:rsidRDefault="005F2720" w:rsidP="00564F0C">
      <w:pPr>
        <w:spacing w:after="0" w:line="240" w:lineRule="auto"/>
        <w:contextualSpacing/>
        <w:jc w:val="both"/>
        <w:rPr>
          <w:rFonts w:eastAsia="Times New Roman" w:cstheme="minorHAnsi"/>
          <w:color w:val="212529"/>
          <w:sz w:val="24"/>
          <w:szCs w:val="24"/>
          <w:lang w:eastAsia="en-AU"/>
        </w:rPr>
      </w:pPr>
    </w:p>
    <w:p w14:paraId="1654CAC8" w14:textId="35C7CA6D" w:rsidR="005F2720" w:rsidRPr="003A1E75" w:rsidRDefault="00FF1D7C" w:rsidP="00564F0C">
      <w:pPr>
        <w:pStyle w:val="ListParagraph"/>
        <w:numPr>
          <w:ilvl w:val="0"/>
          <w:numId w:val="15"/>
        </w:numPr>
        <w:spacing w:after="0" w:line="240" w:lineRule="auto"/>
        <w:jc w:val="both"/>
        <w:rPr>
          <w:rFonts w:eastAsia="Times New Roman" w:cstheme="minorHAnsi"/>
          <w:color w:val="212529"/>
          <w:sz w:val="24"/>
          <w:szCs w:val="24"/>
          <w:lang w:eastAsia="en-AU"/>
        </w:rPr>
      </w:pPr>
      <w:r w:rsidRPr="003A1E75">
        <w:rPr>
          <w:rFonts w:eastAsia="Times New Roman" w:cstheme="minorHAnsi"/>
          <w:color w:val="212529"/>
          <w:sz w:val="24"/>
          <w:szCs w:val="24"/>
          <w:lang w:eastAsia="en-AU"/>
        </w:rPr>
        <w:lastRenderedPageBreak/>
        <w:t xml:space="preserve">Full-time employees must have approval in writing from </w:t>
      </w:r>
      <w:proofErr w:type="spellStart"/>
      <w:r w:rsidRPr="003A1E75">
        <w:rPr>
          <w:rFonts w:eastAsia="Times New Roman" w:cstheme="minorHAnsi"/>
          <w:color w:val="212529"/>
          <w:sz w:val="24"/>
          <w:szCs w:val="24"/>
          <w:lang w:eastAsia="en-AU"/>
        </w:rPr>
        <w:t>CatholicCare</w:t>
      </w:r>
      <w:proofErr w:type="spellEnd"/>
      <w:r w:rsidRPr="003A1E75">
        <w:rPr>
          <w:rFonts w:eastAsia="Times New Roman" w:cstheme="minorHAnsi"/>
          <w:color w:val="212529"/>
          <w:sz w:val="24"/>
          <w:szCs w:val="24"/>
          <w:lang w:eastAsia="en-AU"/>
        </w:rPr>
        <w:t xml:space="preserve"> prior to engaging in any secondary employment or business activity, including a family company.</w:t>
      </w:r>
    </w:p>
    <w:p w14:paraId="47AE1F7C" w14:textId="77777777" w:rsidR="003A1E75" w:rsidRPr="003A1E75" w:rsidRDefault="00FF1D7C" w:rsidP="003A1E75">
      <w:pPr>
        <w:pStyle w:val="ListParagraph"/>
        <w:numPr>
          <w:ilvl w:val="0"/>
          <w:numId w:val="15"/>
        </w:numPr>
        <w:spacing w:after="0" w:line="240" w:lineRule="auto"/>
        <w:jc w:val="both"/>
        <w:rPr>
          <w:rFonts w:eastAsia="Times New Roman" w:cstheme="minorHAnsi"/>
          <w:color w:val="212529"/>
          <w:sz w:val="24"/>
          <w:szCs w:val="24"/>
          <w:lang w:eastAsia="en-AU"/>
        </w:rPr>
      </w:pPr>
      <w:r w:rsidRPr="003A1E75">
        <w:rPr>
          <w:rFonts w:eastAsia="Times New Roman" w:cstheme="minorHAnsi"/>
          <w:color w:val="212529"/>
          <w:sz w:val="24"/>
          <w:szCs w:val="24"/>
          <w:lang w:eastAsia="en-AU"/>
        </w:rPr>
        <w:t xml:space="preserve">Part-time employees can work in a secondary capacity outside </w:t>
      </w:r>
      <w:proofErr w:type="spellStart"/>
      <w:r w:rsidRPr="003A1E75">
        <w:rPr>
          <w:rFonts w:eastAsia="Times New Roman" w:cstheme="minorHAnsi"/>
          <w:color w:val="212529"/>
          <w:sz w:val="24"/>
          <w:szCs w:val="24"/>
          <w:lang w:eastAsia="en-AU"/>
        </w:rPr>
        <w:t>CatholicCare</w:t>
      </w:r>
      <w:proofErr w:type="spellEnd"/>
      <w:r w:rsidRPr="003A1E75">
        <w:rPr>
          <w:rFonts w:eastAsia="Times New Roman" w:cstheme="minorHAnsi"/>
          <w:color w:val="212529"/>
          <w:sz w:val="24"/>
          <w:szCs w:val="24"/>
          <w:lang w:eastAsia="en-AU"/>
        </w:rPr>
        <w:t xml:space="preserve"> provided </w:t>
      </w:r>
      <w:proofErr w:type="spellStart"/>
      <w:r w:rsidRPr="003A1E75">
        <w:rPr>
          <w:rFonts w:eastAsia="Times New Roman" w:cstheme="minorHAnsi"/>
          <w:color w:val="212529"/>
          <w:sz w:val="24"/>
          <w:szCs w:val="24"/>
          <w:lang w:eastAsia="en-AU"/>
        </w:rPr>
        <w:t>CatholicCare</w:t>
      </w:r>
      <w:proofErr w:type="spellEnd"/>
      <w:r w:rsidRPr="003A1E75">
        <w:rPr>
          <w:rFonts w:eastAsia="Times New Roman" w:cstheme="minorHAnsi"/>
          <w:color w:val="212529"/>
          <w:sz w:val="24"/>
          <w:szCs w:val="24"/>
          <w:lang w:eastAsia="en-AU"/>
        </w:rPr>
        <w:t xml:space="preserve"> is aware/notified.</w:t>
      </w:r>
    </w:p>
    <w:p w14:paraId="142872EB" w14:textId="77777777" w:rsidR="003A1E75" w:rsidRDefault="003A1E75" w:rsidP="00564F0C">
      <w:pPr>
        <w:spacing w:after="0" w:line="240" w:lineRule="auto"/>
        <w:contextualSpacing/>
        <w:jc w:val="both"/>
        <w:rPr>
          <w:rFonts w:eastAsia="Times New Roman" w:cstheme="minorHAnsi"/>
          <w:color w:val="212529"/>
          <w:sz w:val="24"/>
          <w:szCs w:val="24"/>
          <w:lang w:eastAsia="en-AU"/>
        </w:rPr>
      </w:pPr>
    </w:p>
    <w:p w14:paraId="1501F7AE" w14:textId="7DFAA8BE" w:rsidR="00FF1D7C" w:rsidRPr="005F2720" w:rsidRDefault="00FF1D7C" w:rsidP="00564F0C">
      <w:pPr>
        <w:spacing w:after="0" w:line="240" w:lineRule="auto"/>
        <w:contextualSpacing/>
        <w:jc w:val="both"/>
        <w:rPr>
          <w:rFonts w:eastAsia="Times New Roman" w:cstheme="minorHAnsi"/>
          <w:color w:val="212529"/>
          <w:sz w:val="24"/>
          <w:szCs w:val="24"/>
          <w:lang w:eastAsia="en-AU"/>
        </w:rPr>
      </w:pPr>
      <w:r w:rsidRPr="005F2720">
        <w:rPr>
          <w:rFonts w:eastAsia="Times New Roman" w:cstheme="minorHAnsi"/>
          <w:color w:val="212529"/>
          <w:sz w:val="24"/>
          <w:szCs w:val="24"/>
          <w:lang w:eastAsia="en-AU"/>
        </w:rPr>
        <w:t xml:space="preserve">Should there be a possibility of a conflict of interest that could adversely impact </w:t>
      </w:r>
      <w:proofErr w:type="spellStart"/>
      <w:r w:rsidRPr="005F2720">
        <w:rPr>
          <w:rFonts w:eastAsia="Times New Roman" w:cstheme="minorHAnsi"/>
          <w:color w:val="212529"/>
          <w:sz w:val="24"/>
          <w:szCs w:val="24"/>
          <w:lang w:eastAsia="en-AU"/>
        </w:rPr>
        <w:t>CatholicCare’s</w:t>
      </w:r>
      <w:proofErr w:type="spellEnd"/>
      <w:r w:rsidRPr="005F2720">
        <w:rPr>
          <w:rFonts w:eastAsia="Times New Roman" w:cstheme="minorHAnsi"/>
          <w:color w:val="212529"/>
          <w:sz w:val="24"/>
          <w:szCs w:val="24"/>
          <w:lang w:eastAsia="en-AU"/>
        </w:rPr>
        <w:t xml:space="preserve"> financial services etc, permission m</w:t>
      </w:r>
      <w:r w:rsidR="009813F4" w:rsidRPr="005F2720">
        <w:rPr>
          <w:rFonts w:eastAsia="Times New Roman" w:cstheme="minorHAnsi"/>
          <w:color w:val="212529"/>
          <w:sz w:val="24"/>
          <w:szCs w:val="24"/>
          <w:lang w:eastAsia="en-AU"/>
        </w:rPr>
        <w:t>a</w:t>
      </w:r>
      <w:r w:rsidRPr="005F2720">
        <w:rPr>
          <w:rFonts w:eastAsia="Times New Roman" w:cstheme="minorHAnsi"/>
          <w:color w:val="212529"/>
          <w:sz w:val="24"/>
          <w:szCs w:val="24"/>
          <w:lang w:eastAsia="en-AU"/>
        </w:rPr>
        <w:t xml:space="preserve">y be declined. Under no circumstances may a Counsellor have any personal or professional relationship with a student </w:t>
      </w:r>
      <w:r w:rsidR="00CC36E3" w:rsidRPr="005F2720">
        <w:rPr>
          <w:rFonts w:eastAsia="Times New Roman" w:cstheme="minorHAnsi"/>
          <w:color w:val="212529"/>
          <w:sz w:val="24"/>
          <w:szCs w:val="24"/>
          <w:lang w:eastAsia="en-AU"/>
        </w:rPr>
        <w:t xml:space="preserve">that they assist during their employment at </w:t>
      </w:r>
      <w:proofErr w:type="spellStart"/>
      <w:r w:rsidR="00CC36E3" w:rsidRPr="005F2720">
        <w:rPr>
          <w:rFonts w:eastAsia="Times New Roman" w:cstheme="minorHAnsi"/>
          <w:color w:val="212529"/>
          <w:sz w:val="24"/>
          <w:szCs w:val="24"/>
          <w:lang w:eastAsia="en-AU"/>
        </w:rPr>
        <w:t>CatholicCare</w:t>
      </w:r>
      <w:proofErr w:type="spellEnd"/>
      <w:r w:rsidR="00CC36E3" w:rsidRPr="005F2720">
        <w:rPr>
          <w:rFonts w:eastAsia="Times New Roman" w:cstheme="minorHAnsi"/>
          <w:color w:val="212529"/>
          <w:sz w:val="24"/>
          <w:szCs w:val="24"/>
          <w:lang w:eastAsia="en-AU"/>
        </w:rPr>
        <w:t>.</w:t>
      </w:r>
    </w:p>
    <w:sectPr w:rsidR="00FF1D7C" w:rsidRPr="005F2720" w:rsidSect="00CE23B9">
      <w:headerReference w:type="default" r:id="rId12"/>
      <w:footerReference w:type="default" r:id="rId13"/>
      <w:pgSz w:w="11906" w:h="16838"/>
      <w:pgMar w:top="156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442BB" w14:textId="77777777" w:rsidR="00940A9D" w:rsidRDefault="00940A9D" w:rsidP="00277BFA">
      <w:pPr>
        <w:spacing w:after="0" w:line="240" w:lineRule="auto"/>
      </w:pPr>
      <w:r>
        <w:separator/>
      </w:r>
    </w:p>
  </w:endnote>
  <w:endnote w:type="continuationSeparator" w:id="0">
    <w:p w14:paraId="480D7C0B" w14:textId="77777777" w:rsidR="00940A9D" w:rsidRDefault="00940A9D" w:rsidP="0027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422028"/>
      <w:docPartObj>
        <w:docPartGallery w:val="Page Numbers (Bottom of Page)"/>
        <w:docPartUnique/>
      </w:docPartObj>
    </w:sdtPr>
    <w:sdtEndPr>
      <w:rPr>
        <w:noProof/>
      </w:rPr>
    </w:sdtEndPr>
    <w:sdtContent>
      <w:p w14:paraId="43BA6174" w14:textId="77777777" w:rsidR="002B0231" w:rsidRDefault="002B02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3985A4" w14:textId="663BAEAB" w:rsidR="002B0231" w:rsidRDefault="00B27B0E">
    <w:pPr>
      <w:pStyle w:val="Footer"/>
    </w:pPr>
    <w:r>
      <w:t xml:space="preserve">Updated </w:t>
    </w:r>
    <w:r w:rsidR="00A85976">
      <w:t xml:space="preserve">28 July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6D668" w14:textId="77777777" w:rsidR="00940A9D" w:rsidRDefault="00940A9D" w:rsidP="00277BFA">
      <w:pPr>
        <w:spacing w:after="0" w:line="240" w:lineRule="auto"/>
      </w:pPr>
      <w:r>
        <w:separator/>
      </w:r>
    </w:p>
  </w:footnote>
  <w:footnote w:type="continuationSeparator" w:id="0">
    <w:p w14:paraId="77DA3772" w14:textId="77777777" w:rsidR="00940A9D" w:rsidRDefault="00940A9D" w:rsidP="00277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F398" w14:textId="77777777" w:rsidR="00277BFA" w:rsidRPr="00277BFA" w:rsidRDefault="00277BFA" w:rsidP="00277BFA">
    <w:pPr>
      <w:pStyle w:val="Header"/>
      <w:jc w:val="right"/>
      <w:rPr>
        <w:rFonts w:ascii="Segoe UI" w:hAnsi="Segoe UI" w:cs="Segoe UI"/>
        <w:lang w:val="en-US"/>
      </w:rPr>
    </w:pPr>
    <w:r>
      <w:rPr>
        <w:rFonts w:ascii="Segoe UI" w:hAnsi="Segoe UI" w:cs="Segoe UI"/>
        <w:noProof/>
        <w:lang w:eastAsia="en-AU"/>
      </w:rPr>
      <w:drawing>
        <wp:anchor distT="0" distB="0" distL="114300" distR="114300" simplePos="0" relativeHeight="251658240" behindDoc="1" locked="0" layoutInCell="1" allowOverlap="1" wp14:anchorId="4612A2C5" wp14:editId="53FB3DFA">
          <wp:simplePos x="0" y="0"/>
          <wp:positionH relativeFrom="column">
            <wp:posOffset>5791200</wp:posOffset>
          </wp:positionH>
          <wp:positionV relativeFrom="paragraph">
            <wp:posOffset>-113665</wp:posOffset>
          </wp:positionV>
          <wp:extent cx="304800" cy="398780"/>
          <wp:effectExtent l="0" t="0" r="0" b="1270"/>
          <wp:wrapTight wrapText="bothSides">
            <wp:wrapPolygon edited="0">
              <wp:start x="0" y="0"/>
              <wp:lineTo x="0" y="20637"/>
              <wp:lineTo x="20250" y="20637"/>
              <wp:lineTo x="20250" y="0"/>
              <wp:lineTo x="0" y="0"/>
            </wp:wrapPolygon>
          </wp:wrapTight>
          <wp:docPr id="2" name="Picture 2" descr="C:\Users\ojarkowski\Desktop\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jarkowski\Desktop\C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BFA">
      <w:rPr>
        <w:rFonts w:ascii="Segoe UI" w:hAnsi="Segoe UI" w:cs="Segoe UI"/>
        <w:b/>
        <w:lang w:val="en-US"/>
      </w:rPr>
      <w:t>Information Kit – School Counsellors</w:t>
    </w:r>
    <w:r>
      <w:rPr>
        <w:rFonts w:ascii="Segoe UI" w:hAnsi="Segoe UI" w:cs="Segoe UI"/>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CEAD6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26468"/>
    <w:multiLevelType w:val="hybridMultilevel"/>
    <w:tmpl w:val="6B44770E"/>
    <w:lvl w:ilvl="0" w:tplc="B01EEA6E">
      <w:numFmt w:val="bullet"/>
      <w:lvlText w:val="•"/>
      <w:lvlJc w:val="left"/>
      <w:pPr>
        <w:ind w:left="360" w:hanging="360"/>
      </w:pPr>
      <w:rPr>
        <w:rFonts w:ascii="Calibri" w:eastAsiaTheme="minorHAnsi"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A14C20"/>
    <w:multiLevelType w:val="hybridMultilevel"/>
    <w:tmpl w:val="61903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C5120E"/>
    <w:multiLevelType w:val="hybridMultilevel"/>
    <w:tmpl w:val="874A9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DC12A6"/>
    <w:multiLevelType w:val="hybridMultilevel"/>
    <w:tmpl w:val="1DA0F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DD4542"/>
    <w:multiLevelType w:val="hybridMultilevel"/>
    <w:tmpl w:val="76948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BF5743"/>
    <w:multiLevelType w:val="hybridMultilevel"/>
    <w:tmpl w:val="DE260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130113"/>
    <w:multiLevelType w:val="hybridMultilevel"/>
    <w:tmpl w:val="E4B0C7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EC10923"/>
    <w:multiLevelType w:val="hybridMultilevel"/>
    <w:tmpl w:val="47D8A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C95941"/>
    <w:multiLevelType w:val="hybridMultilevel"/>
    <w:tmpl w:val="9B688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B11912"/>
    <w:multiLevelType w:val="hybridMultilevel"/>
    <w:tmpl w:val="0B1EE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800534"/>
    <w:multiLevelType w:val="hybridMultilevel"/>
    <w:tmpl w:val="9D58D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CC56C6"/>
    <w:multiLevelType w:val="hybridMultilevel"/>
    <w:tmpl w:val="4EFC9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5B2C93"/>
    <w:multiLevelType w:val="hybridMultilevel"/>
    <w:tmpl w:val="856AB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3516DC"/>
    <w:multiLevelType w:val="hybridMultilevel"/>
    <w:tmpl w:val="B8A8A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E4C5C8C">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1"/>
  </w:num>
  <w:num w:numId="5">
    <w:abstractNumId w:val="3"/>
  </w:num>
  <w:num w:numId="6">
    <w:abstractNumId w:val="7"/>
  </w:num>
  <w:num w:numId="7">
    <w:abstractNumId w:val="8"/>
  </w:num>
  <w:num w:numId="8">
    <w:abstractNumId w:val="6"/>
  </w:num>
  <w:num w:numId="9">
    <w:abstractNumId w:val="10"/>
  </w:num>
  <w:num w:numId="10">
    <w:abstractNumId w:val="4"/>
  </w:num>
  <w:num w:numId="11">
    <w:abstractNumId w:val="2"/>
  </w:num>
  <w:num w:numId="12">
    <w:abstractNumId w:val="9"/>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00"/>
    <w:rsid w:val="00015912"/>
    <w:rsid w:val="00053D2A"/>
    <w:rsid w:val="00072594"/>
    <w:rsid w:val="00082CC1"/>
    <w:rsid w:val="000D2D76"/>
    <w:rsid w:val="000E13DC"/>
    <w:rsid w:val="000E1A0E"/>
    <w:rsid w:val="000F6265"/>
    <w:rsid w:val="00194615"/>
    <w:rsid w:val="001A1AF4"/>
    <w:rsid w:val="001C588D"/>
    <w:rsid w:val="001E4AA0"/>
    <w:rsid w:val="001F5D94"/>
    <w:rsid w:val="001F7478"/>
    <w:rsid w:val="001F7B4A"/>
    <w:rsid w:val="00245DE4"/>
    <w:rsid w:val="00270904"/>
    <w:rsid w:val="00270CA7"/>
    <w:rsid w:val="00277BFA"/>
    <w:rsid w:val="002B0231"/>
    <w:rsid w:val="002F2D81"/>
    <w:rsid w:val="003013BC"/>
    <w:rsid w:val="00314D5D"/>
    <w:rsid w:val="003A1341"/>
    <w:rsid w:val="003A1E75"/>
    <w:rsid w:val="00414AB2"/>
    <w:rsid w:val="00436E4F"/>
    <w:rsid w:val="004B7CD4"/>
    <w:rsid w:val="004D2D64"/>
    <w:rsid w:val="0051488C"/>
    <w:rsid w:val="0055524E"/>
    <w:rsid w:val="00564F0C"/>
    <w:rsid w:val="005F2720"/>
    <w:rsid w:val="005F70F0"/>
    <w:rsid w:val="00640097"/>
    <w:rsid w:val="00645596"/>
    <w:rsid w:val="0066759C"/>
    <w:rsid w:val="006800B1"/>
    <w:rsid w:val="0068338F"/>
    <w:rsid w:val="0069627E"/>
    <w:rsid w:val="006C33FB"/>
    <w:rsid w:val="007002B8"/>
    <w:rsid w:val="007668DD"/>
    <w:rsid w:val="00782E03"/>
    <w:rsid w:val="008423CC"/>
    <w:rsid w:val="008A0E16"/>
    <w:rsid w:val="008B622A"/>
    <w:rsid w:val="008F2843"/>
    <w:rsid w:val="00940A9D"/>
    <w:rsid w:val="009813F4"/>
    <w:rsid w:val="009D169E"/>
    <w:rsid w:val="009E194B"/>
    <w:rsid w:val="00A85976"/>
    <w:rsid w:val="00A8629B"/>
    <w:rsid w:val="00AB77D4"/>
    <w:rsid w:val="00B0024D"/>
    <w:rsid w:val="00B27B0E"/>
    <w:rsid w:val="00B37F10"/>
    <w:rsid w:val="00B81691"/>
    <w:rsid w:val="00CB3334"/>
    <w:rsid w:val="00CC36E3"/>
    <w:rsid w:val="00CE23B9"/>
    <w:rsid w:val="00CF18A9"/>
    <w:rsid w:val="00D61083"/>
    <w:rsid w:val="00D665A2"/>
    <w:rsid w:val="00DD4083"/>
    <w:rsid w:val="00E13346"/>
    <w:rsid w:val="00E20D67"/>
    <w:rsid w:val="00ED337F"/>
    <w:rsid w:val="00ED7711"/>
    <w:rsid w:val="00EE2F68"/>
    <w:rsid w:val="00F211ED"/>
    <w:rsid w:val="00F86CD3"/>
    <w:rsid w:val="00FB1F00"/>
    <w:rsid w:val="00FD3775"/>
    <w:rsid w:val="00FD3E2F"/>
    <w:rsid w:val="00FE35BF"/>
    <w:rsid w:val="00FF1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D5A2DC"/>
  <w15:docId w15:val="{DFC959D4-A050-4603-B820-A6A704F0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F00"/>
    <w:rPr>
      <w:color w:val="0000FF" w:themeColor="hyperlink"/>
      <w:u w:val="single"/>
    </w:rPr>
  </w:style>
  <w:style w:type="character" w:styleId="FollowedHyperlink">
    <w:name w:val="FollowedHyperlink"/>
    <w:basedOn w:val="DefaultParagraphFont"/>
    <w:uiPriority w:val="99"/>
    <w:semiHidden/>
    <w:unhideWhenUsed/>
    <w:rsid w:val="00FB1F00"/>
    <w:rPr>
      <w:color w:val="800080" w:themeColor="followedHyperlink"/>
      <w:u w:val="single"/>
    </w:rPr>
  </w:style>
  <w:style w:type="character" w:styleId="Strong">
    <w:name w:val="Strong"/>
    <w:basedOn w:val="DefaultParagraphFont"/>
    <w:uiPriority w:val="22"/>
    <w:qFormat/>
    <w:rsid w:val="00FB1F00"/>
    <w:rPr>
      <w:b/>
      <w:bCs/>
    </w:rPr>
  </w:style>
  <w:style w:type="paragraph" w:styleId="NormalWeb">
    <w:name w:val="Normal (Web)"/>
    <w:basedOn w:val="Normal"/>
    <w:uiPriority w:val="99"/>
    <w:semiHidden/>
    <w:unhideWhenUsed/>
    <w:rsid w:val="00FB1F00"/>
    <w:pPr>
      <w:spacing w:after="15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B1F00"/>
    <w:pPr>
      <w:ind w:left="720"/>
      <w:contextualSpacing/>
    </w:pPr>
  </w:style>
  <w:style w:type="table" w:styleId="TableGrid">
    <w:name w:val="Table Grid"/>
    <w:basedOn w:val="TableNormal"/>
    <w:uiPriority w:val="59"/>
    <w:rsid w:val="001F7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DD"/>
    <w:rPr>
      <w:rFonts w:ascii="Tahoma" w:hAnsi="Tahoma" w:cs="Tahoma"/>
      <w:sz w:val="16"/>
      <w:szCs w:val="16"/>
    </w:rPr>
  </w:style>
  <w:style w:type="character" w:styleId="CommentReference">
    <w:name w:val="annotation reference"/>
    <w:basedOn w:val="DefaultParagraphFont"/>
    <w:uiPriority w:val="99"/>
    <w:semiHidden/>
    <w:unhideWhenUsed/>
    <w:rsid w:val="001F7B4A"/>
    <w:rPr>
      <w:sz w:val="16"/>
      <w:szCs w:val="16"/>
    </w:rPr>
  </w:style>
  <w:style w:type="paragraph" w:styleId="CommentText">
    <w:name w:val="annotation text"/>
    <w:basedOn w:val="Normal"/>
    <w:link w:val="CommentTextChar"/>
    <w:uiPriority w:val="99"/>
    <w:semiHidden/>
    <w:unhideWhenUsed/>
    <w:rsid w:val="001F7B4A"/>
    <w:pPr>
      <w:spacing w:line="240" w:lineRule="auto"/>
    </w:pPr>
    <w:rPr>
      <w:sz w:val="20"/>
      <w:szCs w:val="20"/>
    </w:rPr>
  </w:style>
  <w:style w:type="character" w:customStyle="1" w:styleId="CommentTextChar">
    <w:name w:val="Comment Text Char"/>
    <w:basedOn w:val="DefaultParagraphFont"/>
    <w:link w:val="CommentText"/>
    <w:uiPriority w:val="99"/>
    <w:semiHidden/>
    <w:rsid w:val="001F7B4A"/>
    <w:rPr>
      <w:sz w:val="20"/>
      <w:szCs w:val="20"/>
    </w:rPr>
  </w:style>
  <w:style w:type="paragraph" w:styleId="CommentSubject">
    <w:name w:val="annotation subject"/>
    <w:basedOn w:val="CommentText"/>
    <w:next w:val="CommentText"/>
    <w:link w:val="CommentSubjectChar"/>
    <w:uiPriority w:val="99"/>
    <w:semiHidden/>
    <w:unhideWhenUsed/>
    <w:rsid w:val="001F7B4A"/>
    <w:rPr>
      <w:b/>
      <w:bCs/>
    </w:rPr>
  </w:style>
  <w:style w:type="character" w:customStyle="1" w:styleId="CommentSubjectChar">
    <w:name w:val="Comment Subject Char"/>
    <w:basedOn w:val="CommentTextChar"/>
    <w:link w:val="CommentSubject"/>
    <w:uiPriority w:val="99"/>
    <w:semiHidden/>
    <w:rsid w:val="001F7B4A"/>
    <w:rPr>
      <w:b/>
      <w:bCs/>
      <w:sz w:val="20"/>
      <w:szCs w:val="20"/>
    </w:rPr>
  </w:style>
  <w:style w:type="paragraph" w:styleId="Header">
    <w:name w:val="header"/>
    <w:basedOn w:val="Normal"/>
    <w:link w:val="HeaderChar"/>
    <w:uiPriority w:val="99"/>
    <w:unhideWhenUsed/>
    <w:rsid w:val="00277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BFA"/>
  </w:style>
  <w:style w:type="paragraph" w:styleId="Footer">
    <w:name w:val="footer"/>
    <w:basedOn w:val="Normal"/>
    <w:link w:val="FooterChar"/>
    <w:uiPriority w:val="99"/>
    <w:unhideWhenUsed/>
    <w:rsid w:val="00277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BFA"/>
  </w:style>
  <w:style w:type="paragraph" w:styleId="ListBullet">
    <w:name w:val="List Bullet"/>
    <w:basedOn w:val="Normal"/>
    <w:uiPriority w:val="99"/>
    <w:unhideWhenUsed/>
    <w:rsid w:val="00194615"/>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259">
      <w:bodyDiv w:val="1"/>
      <w:marLeft w:val="0"/>
      <w:marRight w:val="0"/>
      <w:marTop w:val="0"/>
      <w:marBottom w:val="0"/>
      <w:divBdr>
        <w:top w:val="none" w:sz="0" w:space="0" w:color="auto"/>
        <w:left w:val="none" w:sz="0" w:space="0" w:color="auto"/>
        <w:bottom w:val="none" w:sz="0" w:space="0" w:color="auto"/>
        <w:right w:val="none" w:sz="0" w:space="0" w:color="auto"/>
      </w:divBdr>
    </w:div>
    <w:div w:id="197665452">
      <w:bodyDiv w:val="1"/>
      <w:marLeft w:val="0"/>
      <w:marRight w:val="0"/>
      <w:marTop w:val="0"/>
      <w:marBottom w:val="0"/>
      <w:divBdr>
        <w:top w:val="none" w:sz="0" w:space="0" w:color="auto"/>
        <w:left w:val="none" w:sz="0" w:space="0" w:color="auto"/>
        <w:bottom w:val="none" w:sz="0" w:space="0" w:color="auto"/>
        <w:right w:val="none" w:sz="0" w:space="0" w:color="auto"/>
      </w:divBdr>
    </w:div>
    <w:div w:id="628779069">
      <w:bodyDiv w:val="1"/>
      <w:marLeft w:val="0"/>
      <w:marRight w:val="0"/>
      <w:marTop w:val="0"/>
      <w:marBottom w:val="0"/>
      <w:divBdr>
        <w:top w:val="none" w:sz="0" w:space="0" w:color="auto"/>
        <w:left w:val="none" w:sz="0" w:space="0" w:color="auto"/>
        <w:bottom w:val="none" w:sz="0" w:space="0" w:color="auto"/>
        <w:right w:val="none" w:sz="0" w:space="0" w:color="auto"/>
      </w:divBdr>
    </w:div>
    <w:div w:id="756243920">
      <w:bodyDiv w:val="1"/>
      <w:marLeft w:val="0"/>
      <w:marRight w:val="0"/>
      <w:marTop w:val="0"/>
      <w:marBottom w:val="0"/>
      <w:divBdr>
        <w:top w:val="none" w:sz="0" w:space="0" w:color="auto"/>
        <w:left w:val="none" w:sz="0" w:space="0" w:color="auto"/>
        <w:bottom w:val="none" w:sz="0" w:space="0" w:color="auto"/>
        <w:right w:val="none" w:sz="0" w:space="0" w:color="auto"/>
      </w:divBdr>
    </w:div>
    <w:div w:id="823088933">
      <w:bodyDiv w:val="1"/>
      <w:marLeft w:val="0"/>
      <w:marRight w:val="0"/>
      <w:marTop w:val="0"/>
      <w:marBottom w:val="0"/>
      <w:divBdr>
        <w:top w:val="none" w:sz="0" w:space="0" w:color="auto"/>
        <w:left w:val="none" w:sz="0" w:space="0" w:color="auto"/>
        <w:bottom w:val="none" w:sz="0" w:space="0" w:color="auto"/>
        <w:right w:val="none" w:sz="0" w:space="0" w:color="auto"/>
      </w:divBdr>
    </w:div>
    <w:div w:id="1003312889">
      <w:bodyDiv w:val="1"/>
      <w:marLeft w:val="0"/>
      <w:marRight w:val="0"/>
      <w:marTop w:val="0"/>
      <w:marBottom w:val="0"/>
      <w:divBdr>
        <w:top w:val="none" w:sz="0" w:space="0" w:color="auto"/>
        <w:left w:val="none" w:sz="0" w:space="0" w:color="auto"/>
        <w:bottom w:val="none" w:sz="0" w:space="0" w:color="auto"/>
        <w:right w:val="none" w:sz="0" w:space="0" w:color="auto"/>
      </w:divBdr>
      <w:divsChild>
        <w:div w:id="736242649">
          <w:marLeft w:val="0"/>
          <w:marRight w:val="0"/>
          <w:marTop w:val="0"/>
          <w:marBottom w:val="0"/>
          <w:divBdr>
            <w:top w:val="none" w:sz="0" w:space="0" w:color="auto"/>
            <w:left w:val="none" w:sz="0" w:space="0" w:color="auto"/>
            <w:bottom w:val="none" w:sz="0" w:space="0" w:color="auto"/>
            <w:right w:val="none" w:sz="0" w:space="0" w:color="auto"/>
          </w:divBdr>
          <w:divsChild>
            <w:div w:id="937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6070">
      <w:bodyDiv w:val="1"/>
      <w:marLeft w:val="0"/>
      <w:marRight w:val="0"/>
      <w:marTop w:val="0"/>
      <w:marBottom w:val="0"/>
      <w:divBdr>
        <w:top w:val="none" w:sz="0" w:space="0" w:color="auto"/>
        <w:left w:val="none" w:sz="0" w:space="0" w:color="auto"/>
        <w:bottom w:val="none" w:sz="0" w:space="0" w:color="auto"/>
        <w:right w:val="none" w:sz="0" w:space="0" w:color="auto"/>
      </w:divBdr>
    </w:div>
    <w:div w:id="1611235220">
      <w:bodyDiv w:val="1"/>
      <w:marLeft w:val="0"/>
      <w:marRight w:val="0"/>
      <w:marTop w:val="0"/>
      <w:marBottom w:val="0"/>
      <w:divBdr>
        <w:top w:val="none" w:sz="0" w:space="0" w:color="auto"/>
        <w:left w:val="none" w:sz="0" w:space="0" w:color="auto"/>
        <w:bottom w:val="none" w:sz="0" w:space="0" w:color="auto"/>
        <w:right w:val="none" w:sz="0" w:space="0" w:color="auto"/>
      </w:divBdr>
    </w:div>
    <w:div w:id="1709649593">
      <w:bodyDiv w:val="1"/>
      <w:marLeft w:val="0"/>
      <w:marRight w:val="0"/>
      <w:marTop w:val="0"/>
      <w:marBottom w:val="0"/>
      <w:divBdr>
        <w:top w:val="none" w:sz="0" w:space="0" w:color="auto"/>
        <w:left w:val="none" w:sz="0" w:space="0" w:color="auto"/>
        <w:bottom w:val="none" w:sz="0" w:space="0" w:color="auto"/>
        <w:right w:val="none" w:sz="0" w:space="0" w:color="auto"/>
      </w:divBdr>
    </w:div>
    <w:div w:id="1714234420">
      <w:bodyDiv w:val="1"/>
      <w:marLeft w:val="0"/>
      <w:marRight w:val="0"/>
      <w:marTop w:val="0"/>
      <w:marBottom w:val="0"/>
      <w:divBdr>
        <w:top w:val="none" w:sz="0" w:space="0" w:color="auto"/>
        <w:left w:val="none" w:sz="0" w:space="0" w:color="auto"/>
        <w:bottom w:val="none" w:sz="0" w:space="0" w:color="auto"/>
        <w:right w:val="none" w:sz="0" w:space="0" w:color="auto"/>
      </w:divBdr>
    </w:div>
    <w:div w:id="17500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car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care.org/catholiccare-learn-more/why-trust-us/our-vision-and-mi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tholiccare.org/catholiccare-learn-more/why-trust-us/our-vision-and-mission/" TargetMode="External"/><Relationship Id="rId4" Type="http://schemas.openxmlformats.org/officeDocument/2006/relationships/settings" Target="settings.xml"/><Relationship Id="rId9" Type="http://schemas.openxmlformats.org/officeDocument/2006/relationships/hyperlink" Target="http://www.maxxia.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8985-A947-4F88-8E70-8A2FB1F0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Dunne</dc:creator>
  <cp:lastModifiedBy>Sofia Awadalla</cp:lastModifiedBy>
  <cp:revision>3</cp:revision>
  <cp:lastPrinted>2020-06-15T04:22:00Z</cp:lastPrinted>
  <dcterms:created xsi:type="dcterms:W3CDTF">2021-07-28T06:50:00Z</dcterms:created>
  <dcterms:modified xsi:type="dcterms:W3CDTF">2021-07-28T07:02:00Z</dcterms:modified>
</cp:coreProperties>
</file>