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9">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Pr="00F90B46" w:rsidRDefault="0076436D">
      <w:pPr>
        <w:rPr>
          <w:color w:val="002060"/>
        </w:rPr>
      </w:pPr>
    </w:p>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Position Title:</w:t>
            </w:r>
          </w:p>
        </w:tc>
        <w:tc>
          <w:tcPr>
            <w:tcW w:w="6917" w:type="dxa"/>
            <w:vAlign w:val="center"/>
          </w:tcPr>
          <w:p w:rsidR="0076436D" w:rsidRPr="00F90B46" w:rsidRDefault="00026AC8" w:rsidP="00C35A23">
            <w:pPr>
              <w:rPr>
                <w:color w:val="002060"/>
              </w:rPr>
            </w:pPr>
            <w:r w:rsidRPr="00437DEC">
              <w:rPr>
                <w:color w:val="002060"/>
              </w:rPr>
              <w:t xml:space="preserve">Hub Practitioner </w:t>
            </w:r>
            <w:r>
              <w:rPr>
                <w:color w:val="002060"/>
              </w:rPr>
              <w:t>– The Orange Door</w:t>
            </w:r>
          </w:p>
        </w:tc>
      </w:tr>
      <w:tr w:rsidR="00F90B46" w:rsidRPr="00F90B46" w:rsidTr="00C35A23">
        <w:trPr>
          <w:trHeight w:val="328"/>
        </w:trPr>
        <w:tc>
          <w:tcPr>
            <w:tcW w:w="3539" w:type="dxa"/>
            <w:vAlign w:val="center"/>
          </w:tcPr>
          <w:p w:rsidR="007613E4" w:rsidRPr="00F90B46" w:rsidRDefault="007613E4" w:rsidP="00C35A23">
            <w:pPr>
              <w:rPr>
                <w:b/>
                <w:color w:val="002060"/>
              </w:rPr>
            </w:pPr>
            <w:r w:rsidRPr="00F90B46">
              <w:rPr>
                <w:b/>
                <w:color w:val="002060"/>
              </w:rPr>
              <w:t>Location:</w:t>
            </w:r>
          </w:p>
        </w:tc>
        <w:tc>
          <w:tcPr>
            <w:tcW w:w="6917" w:type="dxa"/>
            <w:vAlign w:val="center"/>
          </w:tcPr>
          <w:p w:rsidR="007613E4" w:rsidRPr="00F90B46" w:rsidRDefault="00026AC8" w:rsidP="00C35A23">
            <w:pPr>
              <w:rPr>
                <w:color w:val="002060"/>
              </w:rPr>
            </w:pPr>
            <w:r w:rsidRPr="00026AC8">
              <w:rPr>
                <w:color w:val="002060"/>
              </w:rPr>
              <w:t>The Orange Door Gippsland</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Reports To:</w:t>
            </w:r>
          </w:p>
        </w:tc>
        <w:tc>
          <w:tcPr>
            <w:tcW w:w="6917" w:type="dxa"/>
            <w:vAlign w:val="center"/>
          </w:tcPr>
          <w:p w:rsidR="0076436D" w:rsidRPr="00F90B46" w:rsidRDefault="00026AC8" w:rsidP="00C35A23">
            <w:pPr>
              <w:rPr>
                <w:color w:val="002060"/>
              </w:rPr>
            </w:pPr>
            <w:r w:rsidRPr="00026AC8">
              <w:rPr>
                <w:color w:val="002060"/>
              </w:rPr>
              <w:t>Team Leader – The Orange Door</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Hours of Duty:</w:t>
            </w:r>
          </w:p>
        </w:tc>
        <w:tc>
          <w:tcPr>
            <w:tcW w:w="6917" w:type="dxa"/>
            <w:vAlign w:val="center"/>
          </w:tcPr>
          <w:p w:rsidR="0076436D" w:rsidRPr="00F90B46" w:rsidRDefault="004D1B50" w:rsidP="00C35A23">
            <w:pPr>
              <w:rPr>
                <w:color w:val="002060"/>
              </w:rPr>
            </w:pPr>
            <w:r w:rsidRPr="00F90B46">
              <w:rPr>
                <w:color w:val="002060"/>
              </w:rPr>
              <w:t>As per the Employment Agreement</w:t>
            </w:r>
          </w:p>
        </w:tc>
      </w:tr>
      <w:tr w:rsidR="0076436D"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Salary Classification:</w:t>
            </w:r>
          </w:p>
        </w:tc>
        <w:tc>
          <w:tcPr>
            <w:tcW w:w="6917" w:type="dxa"/>
            <w:vAlign w:val="center"/>
          </w:tcPr>
          <w:p w:rsidR="0076436D" w:rsidRPr="00F90B46" w:rsidRDefault="00026AC8" w:rsidP="00C35A23">
            <w:pPr>
              <w:rPr>
                <w:color w:val="002060"/>
              </w:rPr>
            </w:pPr>
            <w:r w:rsidRPr="00026AC8">
              <w:rPr>
                <w:color w:val="002060"/>
              </w:rPr>
              <w:t>SCHADS Award Level 6</w:t>
            </w:r>
          </w:p>
        </w:tc>
      </w:tr>
      <w:tr w:rsidR="00E728C9" w:rsidRPr="00F90B46" w:rsidTr="00C35A23">
        <w:trPr>
          <w:trHeight w:val="328"/>
        </w:trPr>
        <w:tc>
          <w:tcPr>
            <w:tcW w:w="3539" w:type="dxa"/>
            <w:vAlign w:val="center"/>
          </w:tcPr>
          <w:p w:rsidR="00E728C9" w:rsidRPr="00F90B46" w:rsidRDefault="00E728C9" w:rsidP="00C35A23">
            <w:pPr>
              <w:rPr>
                <w:b/>
                <w:color w:val="002060"/>
              </w:rPr>
            </w:pPr>
            <w:r>
              <w:rPr>
                <w:b/>
                <w:color w:val="002060"/>
              </w:rPr>
              <w:t>PD number:</w:t>
            </w:r>
          </w:p>
        </w:tc>
        <w:tc>
          <w:tcPr>
            <w:tcW w:w="6917" w:type="dxa"/>
            <w:vAlign w:val="center"/>
          </w:tcPr>
          <w:p w:rsidR="00E728C9" w:rsidRPr="00F90B46" w:rsidRDefault="00026AC8" w:rsidP="00C35A23">
            <w:pPr>
              <w:rPr>
                <w:color w:val="002060"/>
              </w:rPr>
            </w:pPr>
            <w:r>
              <w:rPr>
                <w:color w:val="002060"/>
              </w:rPr>
              <w:t>FVTOD107</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406"/>
        </w:trPr>
        <w:tc>
          <w:tcPr>
            <w:tcW w:w="10456" w:type="dxa"/>
            <w:gridSpan w:val="2"/>
            <w:shd w:val="clear" w:color="auto" w:fill="5B9BD5" w:themeFill="accent1"/>
            <w:vAlign w:val="center"/>
          </w:tcPr>
          <w:p w:rsidR="0076436D" w:rsidRPr="00F90B46" w:rsidRDefault="00C35A23" w:rsidP="00C35A23">
            <w:pPr>
              <w:rPr>
                <w:b/>
                <w:color w:val="002060"/>
              </w:rPr>
            </w:pPr>
            <w:r w:rsidRPr="00F90B46">
              <w:rPr>
                <w:b/>
                <w:color w:val="002060"/>
              </w:rPr>
              <w:t>About Quantum</w:t>
            </w:r>
          </w:p>
        </w:tc>
      </w:tr>
      <w:tr w:rsidR="00F90B46" w:rsidRPr="00F90B46" w:rsidTr="00D931A3">
        <w:trPr>
          <w:trHeight w:val="328"/>
        </w:trPr>
        <w:tc>
          <w:tcPr>
            <w:tcW w:w="10456" w:type="dxa"/>
            <w:gridSpan w:val="2"/>
            <w:vAlign w:val="center"/>
          </w:tcPr>
          <w:p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rsidR="00B9413A" w:rsidRPr="00F90B46" w:rsidRDefault="00B9413A" w:rsidP="00BC05EF">
            <w:pPr>
              <w:jc w:val="both"/>
              <w:rPr>
                <w:rFonts w:eastAsia="Times New Roman" w:cstheme="minorHAnsi"/>
                <w:color w:val="002060"/>
                <w:lang w:eastAsia="en-AU"/>
              </w:rPr>
            </w:pP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rsidR="00C35A23"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008139CB" w:rsidRPr="00F90B46">
              <w:rPr>
                <w:rFonts w:eastAsia="Times New Roman" w:cstheme="minorHAnsi"/>
                <w:color w:val="002060"/>
                <w:lang w:eastAsia="en-AU"/>
              </w:rPr>
              <w:t xml:space="preserve">  </w:t>
            </w:r>
          </w:p>
          <w:p w:rsidR="008139CB" w:rsidRPr="00F90B46" w:rsidRDefault="008139CB" w:rsidP="00BC05EF">
            <w:pPr>
              <w:jc w:val="both"/>
              <w:rPr>
                <w:rFonts w:eastAsia="Times New Roman" w:cstheme="minorHAnsi"/>
                <w:color w:val="002060"/>
                <w:lang w:eastAsia="en-AU"/>
              </w:rPr>
            </w:pPr>
          </w:p>
          <w:p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Pr="00F90B46" w:rsidRDefault="008139CB" w:rsidP="00BC05EF">
            <w:pPr>
              <w:jc w:val="both"/>
              <w:rPr>
                <w:rFonts w:eastAsia="Times New Roman" w:cstheme="minorHAnsi"/>
                <w:color w:val="002060"/>
                <w:lang w:eastAsia="en-AU"/>
              </w:rPr>
            </w:pPr>
          </w:p>
          <w:p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Pr="00F90B46" w:rsidRDefault="00C35A23" w:rsidP="00BC05EF">
            <w:pPr>
              <w:jc w:val="both"/>
              <w:rPr>
                <w:color w:val="002060"/>
              </w:rPr>
            </w:pPr>
          </w:p>
        </w:tc>
      </w:tr>
      <w:tr w:rsidR="00F90B46" w:rsidRPr="00F90B46" w:rsidTr="00C35A23">
        <w:trPr>
          <w:trHeight w:val="328"/>
        </w:trPr>
        <w:tc>
          <w:tcPr>
            <w:tcW w:w="3539" w:type="dxa"/>
            <w:vAlign w:val="center"/>
          </w:tcPr>
          <w:p w:rsidR="0076436D" w:rsidRPr="00F90B46" w:rsidRDefault="00C35A23" w:rsidP="00C35A23">
            <w:pPr>
              <w:rPr>
                <w:b/>
                <w:color w:val="002060"/>
              </w:rPr>
            </w:pPr>
            <w:r w:rsidRPr="00F90B46">
              <w:rPr>
                <w:b/>
                <w:color w:val="002060"/>
              </w:rPr>
              <w:t>Vision:</w:t>
            </w:r>
          </w:p>
        </w:tc>
        <w:tc>
          <w:tcPr>
            <w:tcW w:w="6917" w:type="dxa"/>
            <w:vAlign w:val="center"/>
          </w:tcPr>
          <w:p w:rsidR="0076436D" w:rsidRPr="00F90B46" w:rsidRDefault="00C35A23" w:rsidP="00C35A23">
            <w:pPr>
              <w:rPr>
                <w:color w:val="002060"/>
              </w:rPr>
            </w:pPr>
            <w:r w:rsidRPr="00F90B46">
              <w:rPr>
                <w:color w:val="002060"/>
              </w:rPr>
              <w:t>Our Vision is to enrich the wellbeing of Gippslanders</w:t>
            </w:r>
          </w:p>
        </w:tc>
      </w:tr>
      <w:tr w:rsidR="00F90B46" w:rsidRPr="00F90B46" w:rsidTr="00C35A23">
        <w:trPr>
          <w:trHeight w:val="328"/>
        </w:trPr>
        <w:tc>
          <w:tcPr>
            <w:tcW w:w="3539" w:type="dxa"/>
            <w:vAlign w:val="center"/>
          </w:tcPr>
          <w:p w:rsidR="00AA2789" w:rsidRPr="00F90B46" w:rsidRDefault="00AA2789" w:rsidP="00C35A23">
            <w:pPr>
              <w:rPr>
                <w:b/>
                <w:color w:val="002060"/>
              </w:rPr>
            </w:pPr>
            <w:r w:rsidRPr="00F90B46">
              <w:rPr>
                <w:b/>
                <w:color w:val="002060"/>
              </w:rPr>
              <w:t>Values:</w:t>
            </w:r>
          </w:p>
        </w:tc>
        <w:tc>
          <w:tcPr>
            <w:tcW w:w="6917" w:type="dxa"/>
            <w:vAlign w:val="center"/>
          </w:tcPr>
          <w:p w:rsidR="00AA2789" w:rsidRPr="00F90B46" w:rsidRDefault="00AA2789" w:rsidP="00C35A23">
            <w:pPr>
              <w:rPr>
                <w:color w:val="002060"/>
              </w:rPr>
            </w:pPr>
            <w:r w:rsidRPr="00F90B46">
              <w:rPr>
                <w:color w:val="002060"/>
              </w:rPr>
              <w:t>Respect, Integrity, Empowerment</w:t>
            </w:r>
          </w:p>
        </w:tc>
      </w:tr>
      <w:tr w:rsidR="00F90B46" w:rsidRPr="00F90B46" w:rsidTr="00AA2789">
        <w:trPr>
          <w:trHeight w:val="1808"/>
        </w:trPr>
        <w:tc>
          <w:tcPr>
            <w:tcW w:w="3539" w:type="dxa"/>
            <w:vAlign w:val="center"/>
          </w:tcPr>
          <w:p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inclusive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accountable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proactive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show care</w:t>
            </w:r>
          </w:p>
          <w:p w:rsidR="0076436D"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rsidTr="00AA2789">
        <w:trPr>
          <w:trHeight w:val="1536"/>
        </w:trPr>
        <w:tc>
          <w:tcPr>
            <w:tcW w:w="3539" w:type="dxa"/>
            <w:vAlign w:val="center"/>
          </w:tcPr>
          <w:p w:rsidR="00C35A23" w:rsidRPr="00F90B46" w:rsidRDefault="00AA2789" w:rsidP="00C35A23">
            <w:pPr>
              <w:rPr>
                <w:b/>
                <w:color w:val="002060"/>
              </w:rPr>
            </w:pPr>
            <w:r w:rsidRPr="00F90B46">
              <w:rPr>
                <w:b/>
                <w:color w:val="002060"/>
              </w:rPr>
              <w:t>Our Goals</w:t>
            </w:r>
          </w:p>
        </w:tc>
        <w:tc>
          <w:tcPr>
            <w:tcW w:w="6917" w:type="dxa"/>
            <w:vAlign w:val="center"/>
          </w:tcPr>
          <w:p w:rsidR="007C3204" w:rsidRPr="00F90B46" w:rsidRDefault="007C3204" w:rsidP="00B8597F">
            <w:pPr>
              <w:pStyle w:val="ListParagraph"/>
              <w:numPr>
                <w:ilvl w:val="0"/>
                <w:numId w:val="39"/>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ttract, engage and invest in our people</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rsidR="00C35A23"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rsidTr="00A836C7">
        <w:trPr>
          <w:trHeight w:val="401"/>
        </w:trPr>
        <w:tc>
          <w:tcPr>
            <w:tcW w:w="10456" w:type="dxa"/>
            <w:shd w:val="clear" w:color="auto" w:fill="5B9BD5" w:themeFill="accent1"/>
            <w:vAlign w:val="center"/>
          </w:tcPr>
          <w:p w:rsidR="00A836C7" w:rsidRPr="00F90B46" w:rsidRDefault="006F49DD" w:rsidP="00EE55C0">
            <w:pPr>
              <w:rPr>
                <w:color w:val="002060"/>
              </w:rPr>
            </w:pPr>
            <w:r w:rsidRPr="006F49DD">
              <w:rPr>
                <w:b/>
                <w:color w:val="002060"/>
              </w:rPr>
              <w:t>Program Background</w:t>
            </w:r>
          </w:p>
        </w:tc>
      </w:tr>
      <w:tr w:rsidR="00A836C7" w:rsidRPr="00F90B46" w:rsidTr="00C361EC">
        <w:trPr>
          <w:trHeight w:val="328"/>
        </w:trPr>
        <w:tc>
          <w:tcPr>
            <w:tcW w:w="10456" w:type="dxa"/>
            <w:vAlign w:val="center"/>
          </w:tcPr>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2060"/>
                <w:sz w:val="22"/>
                <w:szCs w:val="22"/>
              </w:rPr>
              <w:t>Support and Safety Hubs – The Orange Door</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The Victorian Government has committed to implementing all 227 recommendations of the Royal Commission into</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Family Violence and to delivering on the vision described in Roadmap for Reform: Strong families, Safe children.</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A key recommendation of the Royal Commission and the Roadmap for Reform was to establish a network of Support and Safety Hubs (Hubs) across Victoria to provide a new way for women, children and young people experiencing family violence, and families in need of support with the care, development and wellbeing of children and young people, to access coordinated support from community, health and justice services. The Hubs will also focus on perpetrators of family violence, to keep them in view and play a role in holding them accountable for their actions   and changing their behaviour.</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Ending Family Violence: Victoria's Plan for Change released in November 2016, sets out the Victorian Government's commitment to establish a network of Support and Safety Hubs (Hubs) across all 17 DHHS areas. The Hubs will be central to Victoria's approach to addressing both family violence and ensuring child safety and wellbeing. The Hubs will also form a critical part of the broader service system response.</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The Support and Safety Hubs: </w:t>
            </w:r>
            <w:proofErr w:type="spellStart"/>
            <w:r>
              <w:rPr>
                <w:rStyle w:val="normaltextrun"/>
                <w:rFonts w:ascii="Calibri" w:hAnsi="Calibri" w:cs="Calibri"/>
                <w:color w:val="002060"/>
                <w:sz w:val="22"/>
                <w:szCs w:val="22"/>
              </w:rPr>
              <w:t>Statewide</w:t>
            </w:r>
            <w:proofErr w:type="spellEnd"/>
            <w:r>
              <w:rPr>
                <w:rStyle w:val="normaltextrun"/>
                <w:rFonts w:ascii="Calibri" w:hAnsi="Calibri" w:cs="Calibri"/>
                <w:color w:val="002060"/>
                <w:sz w:val="22"/>
                <w:szCs w:val="22"/>
              </w:rPr>
              <w:t> Concept (</w:t>
            </w:r>
            <w:proofErr w:type="spellStart"/>
            <w:r>
              <w:rPr>
                <w:rStyle w:val="normaltextrun"/>
                <w:rFonts w:ascii="Calibri" w:hAnsi="Calibri" w:cs="Calibri"/>
                <w:color w:val="002060"/>
                <w:sz w:val="22"/>
                <w:szCs w:val="22"/>
              </w:rPr>
              <w:t>Statewide</w:t>
            </w:r>
            <w:proofErr w:type="spellEnd"/>
            <w:r>
              <w:rPr>
                <w:rStyle w:val="normaltextrun"/>
                <w:rFonts w:ascii="Calibri" w:hAnsi="Calibri" w:cs="Calibri"/>
                <w:color w:val="002060"/>
                <w:sz w:val="22"/>
                <w:szCs w:val="22"/>
              </w:rPr>
              <w:t> Concept) released in July 2017 describes the intent, scope, key functions and roles of the Hubs and how the Hubs will contribute to the vision and aspirations of Victoria's Plan for Change and Roadmap for Reform. It outlines what the Hubs will deliver across the state as part of the future service system; the approach government is taking, and a number of principles for the design of the Hubs.</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The </w:t>
            </w:r>
            <w:proofErr w:type="spellStart"/>
            <w:r>
              <w:rPr>
                <w:rStyle w:val="normaltextrun"/>
                <w:rFonts w:ascii="Calibri" w:hAnsi="Calibri" w:cs="Calibri"/>
                <w:color w:val="002060"/>
                <w:sz w:val="22"/>
                <w:szCs w:val="22"/>
              </w:rPr>
              <w:t>Statewide</w:t>
            </w:r>
            <w:proofErr w:type="spellEnd"/>
            <w:r>
              <w:rPr>
                <w:rStyle w:val="normaltextrun"/>
                <w:rFonts w:ascii="Calibri" w:hAnsi="Calibri" w:cs="Calibri"/>
                <w:color w:val="002060"/>
                <w:sz w:val="22"/>
                <w:szCs w:val="22"/>
              </w:rPr>
              <w:t> Concept highlights that the safety of victim survivors and children will be the Hubs' first priority. It also recognises that a gendered understanding of family violence and an understanding of child and family vulnerability and are critical to effective services and systems.</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Hubs will be accessible, safe and welcoming to people, providing quick and simple access to the support and safety they need. The Hubs will engage perpetrators and plan interventions to hold them to account.</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Family Safety Victoria (FSV) will facilitate </w:t>
            </w:r>
            <w:proofErr w:type="spellStart"/>
            <w:r>
              <w:rPr>
                <w:rStyle w:val="normaltextrun"/>
                <w:rFonts w:ascii="Calibri" w:hAnsi="Calibri" w:cs="Calibri"/>
                <w:color w:val="002060"/>
                <w:sz w:val="22"/>
                <w:szCs w:val="22"/>
              </w:rPr>
              <w:t>statewide</w:t>
            </w:r>
            <w:proofErr w:type="spellEnd"/>
            <w:r>
              <w:rPr>
                <w:rStyle w:val="normaltextrun"/>
                <w:rFonts w:ascii="Calibri" w:hAnsi="Calibri" w:cs="Calibri"/>
                <w:color w:val="002060"/>
                <w:sz w:val="22"/>
                <w:szCs w:val="22"/>
              </w:rPr>
              <w:t> coordination and development of the Hubs model, including with the support of a Hubs </w:t>
            </w:r>
            <w:proofErr w:type="spellStart"/>
            <w:r>
              <w:rPr>
                <w:rStyle w:val="normaltextrun"/>
                <w:rFonts w:ascii="Calibri" w:hAnsi="Calibri" w:cs="Calibri"/>
                <w:color w:val="002060"/>
                <w:sz w:val="22"/>
                <w:szCs w:val="22"/>
              </w:rPr>
              <w:t>Statewide</w:t>
            </w:r>
            <w:proofErr w:type="spellEnd"/>
            <w:r>
              <w:rPr>
                <w:rStyle w:val="normaltextrun"/>
                <w:rFonts w:ascii="Calibri" w:hAnsi="Calibri" w:cs="Calibri"/>
                <w:color w:val="002060"/>
                <w:sz w:val="22"/>
                <w:szCs w:val="22"/>
              </w:rPr>
              <w:t> Reference Group. FSV will oversee the establishment of the Hub network in collaboration with the local Hub Leadership Groups, Hub Operations Leadership G</w:t>
            </w:r>
            <w:r>
              <w:rPr>
                <w:rStyle w:val="normaltextrun"/>
                <w:rFonts w:ascii="Calibri" w:hAnsi="Calibri" w:cs="Calibri"/>
                <w:color w:val="002060"/>
                <w:sz w:val="22"/>
                <w:szCs w:val="22"/>
              </w:rPr>
              <w:t>roups and Hub Establishment</w:t>
            </w:r>
            <w:r>
              <w:rPr>
                <w:rStyle w:val="normaltextrun"/>
                <w:rFonts w:ascii="Calibri" w:hAnsi="Calibri" w:cs="Calibri"/>
                <w:color w:val="002060"/>
                <w:sz w:val="22"/>
                <w:szCs w:val="22"/>
              </w:rPr>
              <w:t xml:space="preserve"> Groups and which will lead the implementation and management of the Hubs in each area.</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The Victorian Government has committed to the initial establishment of five launch sites in the DHHS areas of Mallee, Barwon, Bayside, Inner Gippsland and North-East Melbourne from early 2018, with Hubs in all 17 DHHS Areas by the end of 2021.</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Given the phased approach to implementing the Hubs and the evolving nature of the design process, certain   elements of this service model may change over time. The role and operations of the Hu</w:t>
            </w:r>
            <w:r>
              <w:rPr>
                <w:rStyle w:val="normaltextrun"/>
                <w:rFonts w:ascii="Calibri" w:hAnsi="Calibri" w:cs="Calibri"/>
                <w:color w:val="002060"/>
                <w:sz w:val="22"/>
                <w:szCs w:val="22"/>
              </w:rPr>
              <w:t>bs will not be static or fixed </w:t>
            </w:r>
            <w:r>
              <w:rPr>
                <w:rStyle w:val="normaltextrun"/>
                <w:rFonts w:ascii="Calibri" w:hAnsi="Calibri" w:cs="Calibri"/>
                <w:color w:val="002060"/>
                <w:sz w:val="22"/>
                <w:szCs w:val="22"/>
              </w:rPr>
              <w:t>at one point in time. Just as the practice of the Hubs will be informed by emerging needs and evidence, and firmly embedded with the principle of continuous improvement, the design and implementation of the Hubs will continue to develop and be informed by community needs, co-design, evaluation, and practice learnings. Future development of the service model will continue to be set at the </w:t>
            </w:r>
            <w:proofErr w:type="spellStart"/>
            <w:r>
              <w:rPr>
                <w:rStyle w:val="normaltextrun"/>
                <w:rFonts w:ascii="Calibri" w:hAnsi="Calibri" w:cs="Calibri"/>
                <w:color w:val="002060"/>
                <w:sz w:val="22"/>
                <w:szCs w:val="22"/>
              </w:rPr>
              <w:t>statewide</w:t>
            </w:r>
            <w:proofErr w:type="spellEnd"/>
            <w:r>
              <w:rPr>
                <w:rStyle w:val="normaltextrun"/>
                <w:rFonts w:ascii="Calibri" w:hAnsi="Calibri" w:cs="Calibri"/>
                <w:color w:val="002060"/>
                <w:sz w:val="22"/>
                <w:szCs w:val="22"/>
              </w:rPr>
              <w:t> level, informed by local practice and experience.</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2060"/>
                <w:sz w:val="22"/>
                <w:szCs w:val="22"/>
              </w:rPr>
              <w:t>Role of Hubs</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The Hubs will deliver a fundamental change to the way we work with women, children and families, and men. The role of the Hubs is to provide:</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a more visible contact point so that people know where to go for specialist support help for people to identify family violence and child wellbeing issues</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advice based on contemporary risk assessment tools and guidance</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specialist support and tailored advice for victims, families and children, and perpetrators connection and coordination of access to support a system-wide view of service capacity, client experience and outcomes</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The Hubs will support the agency of women, children and families, to ensure that the services they receive meet their needs and their goals.</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The Hubs will help to maintain a focus on perpetrators, so the risk they pose can be assessed, and they are held to account for their behaviour.</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2060"/>
                <w:sz w:val="22"/>
                <w:szCs w:val="22"/>
              </w:rPr>
              <w:lastRenderedPageBreak/>
              <w:t>The Hub Team</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Hubs will bring together different workforces and practices to create an integrated Hub team and a consolidated intake point in each Hub area to create a new way of support for:</w:t>
            </w:r>
            <w:r>
              <w:rPr>
                <w:rStyle w:val="eop"/>
                <w:rFonts w:ascii="Calibri" w:hAnsi="Calibri" w:cs="Calibri"/>
                <w:color w:val="002060"/>
                <w:sz w:val="22"/>
                <w:szCs w:val="22"/>
              </w:rPr>
              <w:t> </w:t>
            </w:r>
            <w:r>
              <w:rPr>
                <w:rStyle w:val="normaltextrun"/>
                <w:rFonts w:ascii="Calibri" w:hAnsi="Calibri" w:cs="Calibri"/>
                <w:color w:val="002060"/>
                <w:sz w:val="22"/>
                <w:szCs w:val="22"/>
              </w:rPr>
              <w:t>women, children, young people and families experiencing family violence perpetrators of family violence</w:t>
            </w:r>
            <w:r>
              <w:rPr>
                <w:rStyle w:val="eop"/>
                <w:rFonts w:ascii="Calibri" w:hAnsi="Calibri" w:cs="Calibri"/>
                <w:color w:val="002060"/>
                <w:sz w:val="22"/>
                <w:szCs w:val="22"/>
              </w:rPr>
              <w:t> </w:t>
            </w:r>
            <w:r>
              <w:rPr>
                <w:rStyle w:val="normaltextrun"/>
                <w:rFonts w:ascii="Calibri" w:hAnsi="Calibri" w:cs="Calibri"/>
                <w:color w:val="002060"/>
                <w:sz w:val="22"/>
                <w:szCs w:val="22"/>
              </w:rPr>
              <w:t>families in need of support with the care, development and well-being of children.</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This will be achieved by drawing on the expertise of CSOs and their deep connections with people in local areas, and bringing together workers from organisations that currently:</w:t>
            </w:r>
            <w:r>
              <w:rPr>
                <w:rStyle w:val="eop"/>
                <w:rFonts w:ascii="Calibri" w:hAnsi="Calibri" w:cs="Calibri"/>
                <w:color w:val="002060"/>
                <w:sz w:val="22"/>
                <w:szCs w:val="22"/>
              </w:rPr>
              <w:t> </w:t>
            </w:r>
          </w:p>
          <w:p w:rsidR="006F49DD" w:rsidRDefault="006F49DD" w:rsidP="006F49DD">
            <w:pPr>
              <w:pStyle w:val="paragraph"/>
              <w:numPr>
                <w:ilvl w:val="0"/>
                <w:numId w:val="4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color w:val="002060"/>
                <w:sz w:val="22"/>
                <w:szCs w:val="22"/>
              </w:rPr>
              <w:t>receive police referrals for women and children who are victims of family violence</w:t>
            </w:r>
            <w:r>
              <w:rPr>
                <w:rStyle w:val="eop"/>
                <w:rFonts w:ascii="Calibri" w:hAnsi="Calibri" w:cs="Calibri"/>
                <w:color w:val="002060"/>
                <w:sz w:val="22"/>
                <w:szCs w:val="22"/>
              </w:rPr>
              <w:t> </w:t>
            </w:r>
          </w:p>
          <w:p w:rsidR="006F49DD" w:rsidRDefault="006F49DD" w:rsidP="006F49DD">
            <w:pPr>
              <w:pStyle w:val="paragraph"/>
              <w:numPr>
                <w:ilvl w:val="0"/>
                <w:numId w:val="4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color w:val="002060"/>
                <w:sz w:val="22"/>
                <w:szCs w:val="22"/>
              </w:rPr>
              <w:t>receive police referrals for perpetrators of family violence (known as ‘Enhanced Intake Services') receive child wellbeing referrals</w:t>
            </w:r>
            <w:r>
              <w:rPr>
                <w:rStyle w:val="eop"/>
                <w:rFonts w:ascii="Calibri" w:hAnsi="Calibri" w:cs="Calibri"/>
                <w:color w:val="002060"/>
                <w:sz w:val="22"/>
                <w:szCs w:val="22"/>
              </w:rPr>
              <w:t> </w:t>
            </w:r>
          </w:p>
          <w:p w:rsidR="006F49DD" w:rsidRDefault="006F49DD" w:rsidP="006F49DD">
            <w:pPr>
              <w:pStyle w:val="paragraph"/>
              <w:numPr>
                <w:ilvl w:val="0"/>
                <w:numId w:val="4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color w:val="002060"/>
                <w:sz w:val="22"/>
                <w:szCs w:val="22"/>
              </w:rPr>
              <w:t>provide the Child FIRST service</w:t>
            </w:r>
            <w:r>
              <w:rPr>
                <w:rStyle w:val="eop"/>
                <w:rFonts w:ascii="Calibri" w:hAnsi="Calibri" w:cs="Calibri"/>
                <w:color w:val="002060"/>
                <w:sz w:val="22"/>
                <w:szCs w:val="22"/>
              </w:rPr>
              <w:t> </w:t>
            </w:r>
          </w:p>
          <w:p w:rsidR="006F49DD" w:rsidRDefault="006F49DD" w:rsidP="006F49DD">
            <w:pPr>
              <w:pStyle w:val="paragraph"/>
              <w:numPr>
                <w:ilvl w:val="0"/>
                <w:numId w:val="4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color w:val="002060"/>
                <w:sz w:val="22"/>
                <w:szCs w:val="22"/>
              </w:rPr>
              <w:t>deliver other relevant services as appropriate, such as those delivered by Aboriginal services</w:t>
            </w: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2060"/>
                <w:sz w:val="22"/>
                <w:szCs w:val="22"/>
              </w:rPr>
              <w:t> </w:t>
            </w:r>
          </w:p>
          <w:p w:rsidR="006F49DD" w:rsidRDefault="006F49DD" w:rsidP="006F4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2060"/>
                <w:sz w:val="22"/>
                <w:szCs w:val="22"/>
              </w:rPr>
              <w:t>The Hubs Team will include a mix of staff employed by FSV and staff employed by CSOs, Aboriginal services and DHHS. For each launch site the size of the team will vary to reflect the local resources.</w:t>
            </w:r>
            <w:r>
              <w:rPr>
                <w:rStyle w:val="eop"/>
                <w:rFonts w:ascii="Calibri" w:hAnsi="Calibri" w:cs="Calibri"/>
                <w:color w:val="002060"/>
                <w:sz w:val="22"/>
                <w:szCs w:val="22"/>
              </w:rPr>
              <w:t> </w:t>
            </w:r>
          </w:p>
          <w:p w:rsidR="0075109E" w:rsidRPr="00F90B46" w:rsidRDefault="0075109E" w:rsidP="00BC05EF">
            <w:pPr>
              <w:jc w:val="both"/>
              <w:rPr>
                <w:color w:val="002060"/>
              </w:rPr>
            </w:pPr>
          </w:p>
        </w:tc>
      </w:tr>
    </w:tbl>
    <w:p w:rsidR="007B45A5" w:rsidRPr="00F90B46" w:rsidRDefault="007B45A5">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1B3324">
        <w:trPr>
          <w:trHeight w:val="384"/>
        </w:trPr>
        <w:tc>
          <w:tcPr>
            <w:tcW w:w="10456" w:type="dxa"/>
            <w:gridSpan w:val="2"/>
            <w:shd w:val="clear" w:color="auto" w:fill="5B9BD5" w:themeFill="accent1"/>
            <w:vAlign w:val="center"/>
          </w:tcPr>
          <w:p w:rsidR="001B3324" w:rsidRPr="00F90B46" w:rsidRDefault="001B3324" w:rsidP="00EE55C0">
            <w:pPr>
              <w:rPr>
                <w:color w:val="002060"/>
              </w:rPr>
            </w:pPr>
            <w:r w:rsidRPr="00F90B46">
              <w:rPr>
                <w:b/>
                <w:color w:val="002060"/>
              </w:rPr>
              <w:t>Duties and Responsibilities</w:t>
            </w:r>
          </w:p>
        </w:tc>
      </w:tr>
      <w:tr w:rsidR="00026AC8" w:rsidRPr="00F90B46" w:rsidTr="006C6ED3">
        <w:trPr>
          <w:trHeight w:val="328"/>
        </w:trPr>
        <w:tc>
          <w:tcPr>
            <w:tcW w:w="2122" w:type="dxa"/>
            <w:vAlign w:val="center"/>
          </w:tcPr>
          <w:p w:rsidR="00026AC8" w:rsidRPr="00F90B46" w:rsidRDefault="00026AC8" w:rsidP="00026AC8">
            <w:pPr>
              <w:rPr>
                <w:b/>
                <w:color w:val="002060"/>
              </w:rPr>
            </w:pPr>
            <w:r w:rsidRPr="00437DEC">
              <w:rPr>
                <w:b/>
                <w:color w:val="002060"/>
              </w:rPr>
              <w:t>Community Development &amp; Networking</w:t>
            </w:r>
          </w:p>
        </w:tc>
        <w:tc>
          <w:tcPr>
            <w:tcW w:w="8334" w:type="dxa"/>
            <w:vAlign w:val="center"/>
          </w:tcPr>
          <w:p w:rsidR="00026AC8" w:rsidRPr="00026AC8" w:rsidRDefault="00026AC8" w:rsidP="00026AC8">
            <w:pPr>
              <w:pStyle w:val="ListParagraph"/>
              <w:numPr>
                <w:ilvl w:val="0"/>
                <w:numId w:val="43"/>
              </w:numPr>
              <w:jc w:val="both"/>
              <w:rPr>
                <w:color w:val="002060"/>
              </w:rPr>
            </w:pPr>
            <w:r w:rsidRPr="00026AC8">
              <w:rPr>
                <w:color w:val="002060"/>
              </w:rPr>
              <w:t>To establish and strengthen linkages and protocols between the Orange Door, Family Violence Service, Family Services, Homelessness services, Victoria Police, Child Protection, Centrelink, Office of Housing, emergency relief agencies and other appropriate services.</w:t>
            </w:r>
          </w:p>
        </w:tc>
      </w:tr>
      <w:tr w:rsidR="00026AC8" w:rsidRPr="00F90B46" w:rsidTr="006C6ED3">
        <w:trPr>
          <w:trHeight w:val="328"/>
        </w:trPr>
        <w:tc>
          <w:tcPr>
            <w:tcW w:w="2122" w:type="dxa"/>
            <w:vAlign w:val="center"/>
          </w:tcPr>
          <w:p w:rsidR="00026AC8" w:rsidRPr="00F90B46" w:rsidRDefault="00026AC8" w:rsidP="00026AC8">
            <w:pPr>
              <w:rPr>
                <w:b/>
                <w:color w:val="002060"/>
              </w:rPr>
            </w:pPr>
            <w:r>
              <w:rPr>
                <w:b/>
                <w:color w:val="002060"/>
              </w:rPr>
              <w:t>Cooperation</w:t>
            </w:r>
          </w:p>
        </w:tc>
        <w:tc>
          <w:tcPr>
            <w:tcW w:w="8334" w:type="dxa"/>
            <w:vAlign w:val="center"/>
          </w:tcPr>
          <w:p w:rsidR="00026AC8" w:rsidRPr="00026AC8" w:rsidRDefault="00026AC8" w:rsidP="00026AC8">
            <w:pPr>
              <w:pStyle w:val="ListParagraph"/>
              <w:numPr>
                <w:ilvl w:val="0"/>
                <w:numId w:val="34"/>
              </w:numPr>
              <w:jc w:val="both"/>
              <w:rPr>
                <w:color w:val="002060"/>
              </w:rPr>
            </w:pPr>
            <w:r w:rsidRPr="00026AC8">
              <w:rPr>
                <w:color w:val="002060"/>
              </w:rPr>
              <w:t>To work cooperatively with other government and non-government agencies in maintaining an effective and responsive service delivery system for women, children and families, keeping the perpetrator in view.</w:t>
            </w:r>
          </w:p>
          <w:p w:rsidR="00026AC8" w:rsidRPr="00F90B46" w:rsidRDefault="00026AC8" w:rsidP="00026AC8">
            <w:pPr>
              <w:pStyle w:val="ListParagraph"/>
              <w:numPr>
                <w:ilvl w:val="0"/>
                <w:numId w:val="34"/>
              </w:numPr>
              <w:jc w:val="both"/>
              <w:rPr>
                <w:color w:val="002060"/>
              </w:rPr>
            </w:pPr>
            <w:r w:rsidRPr="00026AC8">
              <w:rPr>
                <w:color w:val="002060"/>
              </w:rPr>
              <w:t>To participate in community education by providing and disseminating information and increasing the awareness of the impact of family violence on our community to other agencies, community groups, local government etc.</w:t>
            </w:r>
          </w:p>
        </w:tc>
      </w:tr>
      <w:tr w:rsidR="00F90B46" w:rsidRPr="00F90B46" w:rsidTr="006C6ED3">
        <w:trPr>
          <w:trHeight w:val="328"/>
        </w:trPr>
        <w:tc>
          <w:tcPr>
            <w:tcW w:w="2122" w:type="dxa"/>
            <w:vAlign w:val="center"/>
          </w:tcPr>
          <w:p w:rsidR="00502430" w:rsidRPr="00F90B46" w:rsidRDefault="00502430" w:rsidP="00EE55C0">
            <w:pPr>
              <w:rPr>
                <w:b/>
                <w:color w:val="002060"/>
              </w:rPr>
            </w:pPr>
            <w:r w:rsidRPr="00F90B46">
              <w:rPr>
                <w:b/>
                <w:color w:val="002060"/>
              </w:rPr>
              <w:t>Agency Participation</w:t>
            </w:r>
          </w:p>
        </w:tc>
        <w:tc>
          <w:tcPr>
            <w:tcW w:w="8334" w:type="dxa"/>
            <w:vAlign w:val="center"/>
          </w:tcPr>
          <w:p w:rsidR="00943AEA" w:rsidRPr="00943AEA" w:rsidRDefault="00943AEA" w:rsidP="00943AEA">
            <w:pPr>
              <w:pStyle w:val="ListParagraph"/>
              <w:numPr>
                <w:ilvl w:val="0"/>
                <w:numId w:val="34"/>
              </w:numPr>
              <w:jc w:val="both"/>
              <w:rPr>
                <w:rFonts w:ascii="Calibri" w:hAnsi="Calibri" w:cs="Calibri"/>
                <w:color w:val="002060"/>
              </w:rPr>
            </w:pPr>
            <w:r w:rsidRPr="00943AEA">
              <w:rPr>
                <w:rFonts w:ascii="Calibri" w:hAnsi="Calibri" w:cs="Calibri"/>
                <w:color w:val="002060"/>
              </w:rPr>
              <w:t>Participate in regular supervision, review and individual planning, including the identification of training needs, provided by the Line Manager. </w:t>
            </w:r>
          </w:p>
          <w:p w:rsidR="00943AEA" w:rsidRPr="00943AEA" w:rsidRDefault="00943AEA" w:rsidP="00943AEA">
            <w:pPr>
              <w:pStyle w:val="ListParagraph"/>
              <w:numPr>
                <w:ilvl w:val="0"/>
                <w:numId w:val="34"/>
              </w:numPr>
              <w:jc w:val="both"/>
              <w:rPr>
                <w:rFonts w:ascii="Calibri" w:hAnsi="Calibri" w:cs="Calibri"/>
                <w:color w:val="002060"/>
              </w:rPr>
            </w:pPr>
            <w:r w:rsidRPr="00943AEA">
              <w:rPr>
                <w:rFonts w:ascii="Calibri" w:hAnsi="Calibri" w:cs="Calibri"/>
                <w:color w:val="002060"/>
              </w:rPr>
              <w:t>Participate and operate effectively within a team environment and attend and contribute to team meetings and Agency staff meetings. </w:t>
            </w:r>
          </w:p>
          <w:p w:rsidR="00943AEA" w:rsidRPr="00943AEA" w:rsidRDefault="00943AEA" w:rsidP="00943AEA">
            <w:pPr>
              <w:pStyle w:val="ListParagraph"/>
              <w:numPr>
                <w:ilvl w:val="0"/>
                <w:numId w:val="34"/>
              </w:numPr>
              <w:jc w:val="both"/>
              <w:rPr>
                <w:rFonts w:ascii="Calibri" w:hAnsi="Calibri" w:cs="Calibri"/>
                <w:color w:val="002060"/>
              </w:rPr>
            </w:pPr>
            <w:r w:rsidRPr="00943AEA">
              <w:rPr>
                <w:rFonts w:ascii="Calibri" w:hAnsi="Calibri" w:cs="Calibri"/>
                <w:color w:val="002060"/>
              </w:rPr>
              <w:t>Commitment to continuous improvement including involvement in the ongoing evaluation and monitoring of both the program's and the agency's service delivery and contribute to future planning. </w:t>
            </w:r>
          </w:p>
          <w:p w:rsidR="00943AEA" w:rsidRPr="00943AEA" w:rsidRDefault="00943AEA" w:rsidP="00943AEA">
            <w:pPr>
              <w:pStyle w:val="ListParagraph"/>
              <w:numPr>
                <w:ilvl w:val="0"/>
                <w:numId w:val="34"/>
              </w:numPr>
              <w:jc w:val="both"/>
              <w:rPr>
                <w:rFonts w:ascii="Calibri" w:hAnsi="Calibri" w:cs="Calibri"/>
                <w:color w:val="002060"/>
              </w:rPr>
            </w:pPr>
            <w:r w:rsidRPr="00943AEA">
              <w:rPr>
                <w:rFonts w:ascii="Calibri" w:hAnsi="Calibri" w:cs="Calibri"/>
                <w:color w:val="002060"/>
              </w:rPr>
              <w:t>Contribute to Quantum's policy processes in response to local, State and Commonwealth Government policy changes and reviews. </w:t>
            </w:r>
          </w:p>
          <w:p w:rsidR="002E5DC9" w:rsidRPr="00943AEA" w:rsidRDefault="00943AEA" w:rsidP="00943AEA">
            <w:pPr>
              <w:pStyle w:val="ListParagraph"/>
              <w:numPr>
                <w:ilvl w:val="0"/>
                <w:numId w:val="34"/>
              </w:numPr>
              <w:jc w:val="both"/>
              <w:rPr>
                <w:rFonts w:ascii="Calibri" w:hAnsi="Calibri" w:cs="Calibri"/>
                <w:color w:val="002060"/>
              </w:rPr>
            </w:pPr>
            <w:r w:rsidRPr="00943AEA">
              <w:rPr>
                <w:rFonts w:ascii="Calibri" w:hAnsi="Calibri" w:cs="Calibri"/>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 framework. </w:t>
            </w:r>
          </w:p>
        </w:tc>
      </w:tr>
      <w:tr w:rsidR="00F90B46" w:rsidRPr="00F90B46" w:rsidTr="006C6ED3">
        <w:trPr>
          <w:trHeight w:val="328"/>
        </w:trPr>
        <w:tc>
          <w:tcPr>
            <w:tcW w:w="2122" w:type="dxa"/>
            <w:vAlign w:val="center"/>
          </w:tcPr>
          <w:p w:rsidR="00A544E9" w:rsidRPr="00F90B46" w:rsidRDefault="00A544E9" w:rsidP="00EE55C0">
            <w:pPr>
              <w:rPr>
                <w:b/>
                <w:color w:val="002060"/>
              </w:rPr>
            </w:pPr>
            <w:r w:rsidRPr="00F90B46">
              <w:rPr>
                <w:b/>
                <w:color w:val="002060"/>
              </w:rPr>
              <w:t>Administration</w:t>
            </w:r>
          </w:p>
        </w:tc>
        <w:tc>
          <w:tcPr>
            <w:tcW w:w="8334" w:type="dxa"/>
            <w:vAlign w:val="center"/>
          </w:tcPr>
          <w:p w:rsidR="00A544E9" w:rsidRPr="00B843DF" w:rsidRDefault="00A544E9" w:rsidP="00BC05EF">
            <w:pPr>
              <w:pStyle w:val="ListParagraph"/>
              <w:numPr>
                <w:ilvl w:val="0"/>
                <w:numId w:val="34"/>
              </w:numPr>
              <w:jc w:val="both"/>
              <w:rPr>
                <w:color w:val="002060"/>
              </w:rPr>
            </w:pPr>
            <w:r w:rsidRPr="00B843DF">
              <w:rPr>
                <w:color w:val="002060"/>
              </w:rPr>
              <w:t>Complete, in an accurate and timely manner, all necessary administrative tasks, including correlation of relevant forms, assessments and evaluations of participants</w:t>
            </w:r>
          </w:p>
          <w:p w:rsidR="00A544E9" w:rsidRPr="00B843DF" w:rsidRDefault="00A544E9" w:rsidP="00BC05EF">
            <w:pPr>
              <w:pStyle w:val="ListParagraph"/>
              <w:numPr>
                <w:ilvl w:val="0"/>
                <w:numId w:val="34"/>
              </w:numPr>
              <w:jc w:val="both"/>
              <w:rPr>
                <w:color w:val="002060"/>
              </w:rPr>
            </w:pPr>
            <w:r w:rsidRPr="00943AEA">
              <w:rPr>
                <w:color w:val="002060"/>
              </w:rPr>
              <w:t>Maintaining</w:t>
            </w:r>
            <w:r w:rsidRPr="00B843DF">
              <w:rPr>
                <w:color w:val="002060"/>
              </w:rPr>
              <w:t xml:space="preserve"> accurate records.</w:t>
            </w:r>
          </w:p>
          <w:p w:rsidR="00A544E9" w:rsidRPr="00B843DF" w:rsidRDefault="00A544E9" w:rsidP="00BC05EF">
            <w:pPr>
              <w:pStyle w:val="ListParagraph"/>
              <w:numPr>
                <w:ilvl w:val="0"/>
                <w:numId w:val="34"/>
              </w:numPr>
              <w:jc w:val="both"/>
              <w:rPr>
                <w:color w:val="002060"/>
              </w:rPr>
            </w:pPr>
            <w:r w:rsidRPr="00B843DF">
              <w:rPr>
                <w:color w:val="002060"/>
              </w:rPr>
              <w:t>Maintain case files for all program participants.</w:t>
            </w:r>
          </w:p>
          <w:p w:rsidR="00A544E9" w:rsidRPr="00B843DF" w:rsidRDefault="00A544E9" w:rsidP="00BC05EF">
            <w:pPr>
              <w:pStyle w:val="ListParagraph"/>
              <w:numPr>
                <w:ilvl w:val="0"/>
                <w:numId w:val="34"/>
              </w:numPr>
              <w:jc w:val="both"/>
              <w:rPr>
                <w:color w:val="002060"/>
              </w:rPr>
            </w:pPr>
            <w:r w:rsidRPr="00B843DF">
              <w:rPr>
                <w:color w:val="002060"/>
              </w:rPr>
              <w:t>Reporting on a weekly, monthly basis or as requested.</w:t>
            </w:r>
          </w:p>
          <w:p w:rsidR="00A544E9" w:rsidRPr="00B843DF" w:rsidRDefault="00A544E9" w:rsidP="005A0648">
            <w:pPr>
              <w:pStyle w:val="ListParagraph"/>
              <w:numPr>
                <w:ilvl w:val="0"/>
                <w:numId w:val="34"/>
              </w:numPr>
              <w:jc w:val="both"/>
              <w:rPr>
                <w:color w:val="002060"/>
              </w:rPr>
            </w:pPr>
            <w:r w:rsidRPr="00B843DF">
              <w:rPr>
                <w:color w:val="002060"/>
              </w:rPr>
              <w:t>Perform other duties relevant to Quantum Support Services' daily operations as directed by Quantum Support Services Line Management.</w:t>
            </w:r>
          </w:p>
        </w:tc>
      </w:tr>
      <w:tr w:rsidR="00F90B46" w:rsidRPr="00F90B46" w:rsidTr="006C6ED3">
        <w:trPr>
          <w:trHeight w:val="328"/>
        </w:trPr>
        <w:tc>
          <w:tcPr>
            <w:tcW w:w="2122" w:type="dxa"/>
            <w:vAlign w:val="center"/>
          </w:tcPr>
          <w:p w:rsidR="006F3CA5" w:rsidRPr="00F90B46" w:rsidRDefault="006F3CA5" w:rsidP="00EE55C0">
            <w:pPr>
              <w:rPr>
                <w:b/>
                <w:color w:val="002060"/>
              </w:rPr>
            </w:pPr>
            <w:r w:rsidRPr="00F90B46">
              <w:rPr>
                <w:b/>
                <w:color w:val="002060"/>
              </w:rPr>
              <w:t>General</w:t>
            </w:r>
          </w:p>
        </w:tc>
        <w:tc>
          <w:tcPr>
            <w:tcW w:w="8334" w:type="dxa"/>
            <w:vAlign w:val="center"/>
          </w:tcPr>
          <w:p w:rsidR="006F3CA5" w:rsidRDefault="00BC05EF" w:rsidP="00BC05EF">
            <w:pPr>
              <w:pStyle w:val="ListParagraph"/>
              <w:numPr>
                <w:ilvl w:val="0"/>
                <w:numId w:val="34"/>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p w:rsidR="00C0681A" w:rsidRPr="00BC05EF" w:rsidRDefault="00C0681A" w:rsidP="00C0681A">
            <w:pPr>
              <w:pStyle w:val="ListParagraph"/>
              <w:numPr>
                <w:ilvl w:val="0"/>
                <w:numId w:val="34"/>
              </w:numPr>
              <w:jc w:val="both"/>
              <w:rPr>
                <w:color w:val="002060"/>
              </w:rPr>
            </w:pPr>
            <w:r>
              <w:rPr>
                <w:color w:val="002060"/>
              </w:rPr>
              <w:t>W</w:t>
            </w:r>
            <w:r w:rsidRPr="00C0681A">
              <w:rPr>
                <w:color w:val="002060"/>
              </w:rPr>
              <w:t>ork with minimal direction and supervision</w:t>
            </w:r>
            <w:r>
              <w:rPr>
                <w:color w:val="002060"/>
              </w:rPr>
              <w:t>; demonstrate proficiency in literacy, computer skills and time management; and present emotional intelligence, good communication and interpersonal skills.</w:t>
            </w:r>
          </w:p>
        </w:tc>
      </w:tr>
      <w:tr w:rsidR="002E5DC9" w:rsidRPr="00F90B46" w:rsidTr="006C6ED3">
        <w:trPr>
          <w:trHeight w:val="328"/>
        </w:trPr>
        <w:tc>
          <w:tcPr>
            <w:tcW w:w="2122" w:type="dxa"/>
            <w:vAlign w:val="center"/>
          </w:tcPr>
          <w:p w:rsidR="002E5DC9" w:rsidRPr="00F90B46" w:rsidRDefault="002E5DC9" w:rsidP="00EE55C0">
            <w:pPr>
              <w:rPr>
                <w:b/>
                <w:color w:val="002060"/>
              </w:rPr>
            </w:pPr>
            <w:r w:rsidRPr="00F90B46">
              <w:rPr>
                <w:b/>
                <w:color w:val="002060"/>
              </w:rPr>
              <w:lastRenderedPageBreak/>
              <w:t>Health and Safety</w:t>
            </w:r>
          </w:p>
        </w:tc>
        <w:tc>
          <w:tcPr>
            <w:tcW w:w="8334" w:type="dxa"/>
            <w:vAlign w:val="center"/>
          </w:tcPr>
          <w:p w:rsidR="002E5DC9" w:rsidRPr="00F90B46" w:rsidRDefault="002E5DC9" w:rsidP="00804F39">
            <w:pPr>
              <w:pStyle w:val="ListParagraph"/>
              <w:numPr>
                <w:ilvl w:val="0"/>
                <w:numId w:val="34"/>
              </w:numPr>
              <w:jc w:val="both"/>
              <w:rPr>
                <w:color w:val="002060"/>
              </w:rPr>
            </w:pPr>
            <w:r w:rsidRPr="00F90B46">
              <w:rPr>
                <w:color w:val="002060"/>
              </w:rPr>
              <w:t>Promote a safe workplace for colleagues and clients in a</w:t>
            </w:r>
            <w:r w:rsidR="00C0681A">
              <w:rPr>
                <w:color w:val="002060"/>
              </w:rPr>
              <w:t>ccordance with OH&amp;S legislation</w:t>
            </w:r>
            <w:r w:rsidR="00804F39">
              <w:rPr>
                <w:color w:val="002060"/>
              </w:rPr>
              <w:t xml:space="preserve"> </w:t>
            </w:r>
            <w:r w:rsidR="00804F39" w:rsidRPr="00804F39">
              <w:rPr>
                <w:color w:val="002060"/>
              </w:rPr>
              <w:t>and Equal Opportunity Practices</w:t>
            </w:r>
            <w:r w:rsidR="00C0681A">
              <w:rPr>
                <w:color w:val="002060"/>
              </w:rPr>
              <w:t xml:space="preserve"> </w:t>
            </w:r>
            <w:r w:rsidRPr="00F90B46">
              <w:rPr>
                <w:color w:val="002060"/>
              </w:rPr>
              <w:t>in accordance with Quantum policies and procedures.</w:t>
            </w:r>
          </w:p>
          <w:p w:rsidR="002E5DC9" w:rsidRPr="00F90B46" w:rsidRDefault="002E5DC9" w:rsidP="00BC05EF">
            <w:pPr>
              <w:pStyle w:val="ListParagraph"/>
              <w:numPr>
                <w:ilvl w:val="0"/>
                <w:numId w:val="34"/>
              </w:numPr>
              <w:jc w:val="both"/>
              <w:rPr>
                <w:color w:val="002060"/>
              </w:rPr>
            </w:pPr>
            <w:r w:rsidRPr="00F90B46">
              <w:rPr>
                <w:color w:val="002060"/>
              </w:rPr>
              <w:t xml:space="preserve">Give consideration to and recommend reasonable wellbeing initiatives that could benefit Quantum Staff. </w:t>
            </w:r>
          </w:p>
        </w:tc>
      </w:tr>
    </w:tbl>
    <w:p w:rsidR="001B3324" w:rsidRPr="00F90B46" w:rsidRDefault="001B3324">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rsidTr="00EE55C0">
        <w:trPr>
          <w:trHeight w:val="328"/>
        </w:trPr>
        <w:tc>
          <w:tcPr>
            <w:tcW w:w="2122" w:type="dxa"/>
            <w:vAlign w:val="center"/>
          </w:tcPr>
          <w:p w:rsidR="0016120C" w:rsidRPr="00F90B46" w:rsidRDefault="0016120C" w:rsidP="00EE55C0">
            <w:pPr>
              <w:rPr>
                <w:b/>
                <w:color w:val="002060"/>
              </w:rPr>
            </w:pPr>
          </w:p>
        </w:tc>
        <w:tc>
          <w:tcPr>
            <w:tcW w:w="8334" w:type="dxa"/>
            <w:vAlign w:val="center"/>
          </w:tcPr>
          <w:p w:rsidR="004622C5" w:rsidRPr="00F90B46" w:rsidRDefault="004622C5" w:rsidP="00026AC8">
            <w:pPr>
              <w:pStyle w:val="ListParagraph"/>
              <w:jc w:val="both"/>
              <w:rPr>
                <w:b/>
                <w:color w:val="002060"/>
                <w:u w:val="single"/>
              </w:rPr>
            </w:pPr>
            <w:r w:rsidRPr="00F90B46">
              <w:rPr>
                <w:b/>
                <w:color w:val="002060"/>
                <w:u w:val="single"/>
              </w:rPr>
              <w:t>Service Delivery</w:t>
            </w:r>
          </w:p>
          <w:p w:rsidR="00026AC8" w:rsidRDefault="00026AC8" w:rsidP="00026AC8">
            <w:pPr>
              <w:ind w:left="360"/>
              <w:jc w:val="both"/>
              <w:rPr>
                <w:b/>
                <w:color w:val="002060"/>
                <w:u w:val="single"/>
              </w:rPr>
            </w:pPr>
            <w:r>
              <w:rPr>
                <w:b/>
                <w:color w:val="002060"/>
                <w:u w:val="single"/>
              </w:rPr>
              <w:t>Essential</w:t>
            </w:r>
          </w:p>
          <w:p w:rsidR="00026AC8" w:rsidRPr="00F90B46" w:rsidRDefault="00026AC8" w:rsidP="00026AC8">
            <w:pPr>
              <w:ind w:left="360"/>
              <w:jc w:val="both"/>
              <w:rPr>
                <w:color w:val="002060"/>
              </w:rPr>
            </w:pPr>
          </w:p>
          <w:p w:rsidR="00026AC8" w:rsidRPr="00026AC8" w:rsidRDefault="00026AC8" w:rsidP="00026AC8">
            <w:pPr>
              <w:ind w:left="360"/>
              <w:jc w:val="both"/>
              <w:rPr>
                <w:color w:val="002060"/>
              </w:rPr>
            </w:pPr>
            <w:r w:rsidRPr="00026AC8">
              <w:rPr>
                <w:color w:val="002060"/>
              </w:rPr>
              <w:t>Proven ability to implement key theory, particularly Family Violence theory, Perpetrator theory and/or Child Development and Wellbeing theory, in practice.</w:t>
            </w:r>
          </w:p>
          <w:p w:rsidR="00026AC8" w:rsidRDefault="00026AC8" w:rsidP="00026AC8">
            <w:pPr>
              <w:pStyle w:val="ListParagraph"/>
              <w:jc w:val="both"/>
              <w:rPr>
                <w:color w:val="002060"/>
              </w:rPr>
            </w:pPr>
          </w:p>
          <w:p w:rsidR="00026AC8" w:rsidRPr="0013060F" w:rsidRDefault="00026AC8" w:rsidP="00026AC8">
            <w:pPr>
              <w:pStyle w:val="ListParagraph"/>
              <w:jc w:val="both"/>
              <w:rPr>
                <w:b/>
                <w:color w:val="002060"/>
                <w:u w:val="single"/>
              </w:rPr>
            </w:pPr>
            <w:r w:rsidRPr="0013060F">
              <w:rPr>
                <w:b/>
                <w:color w:val="002060"/>
                <w:u w:val="single"/>
              </w:rPr>
              <w:t>Experience, Skills and Knowledge</w:t>
            </w:r>
          </w:p>
          <w:p w:rsidR="00026AC8" w:rsidRPr="0013060F" w:rsidRDefault="00026AC8" w:rsidP="00026AC8">
            <w:pPr>
              <w:pStyle w:val="ListParagraph"/>
              <w:numPr>
                <w:ilvl w:val="0"/>
                <w:numId w:val="45"/>
              </w:numPr>
              <w:jc w:val="both"/>
              <w:rPr>
                <w:color w:val="002060"/>
              </w:rPr>
            </w:pPr>
            <w:r w:rsidRPr="0013060F">
              <w:rPr>
                <w:color w:val="002060"/>
              </w:rPr>
              <w:t>Well rounded understanding of Family Violence and Child Wellbeing drivers, risk assessment and safety planning</w:t>
            </w:r>
          </w:p>
          <w:p w:rsidR="00026AC8" w:rsidRPr="0013060F" w:rsidRDefault="00026AC8" w:rsidP="00026AC8">
            <w:pPr>
              <w:pStyle w:val="ListParagraph"/>
              <w:numPr>
                <w:ilvl w:val="0"/>
                <w:numId w:val="45"/>
              </w:numPr>
              <w:jc w:val="both"/>
              <w:rPr>
                <w:color w:val="002060"/>
              </w:rPr>
            </w:pPr>
            <w:r w:rsidRPr="0013060F">
              <w:rPr>
                <w:color w:val="002060"/>
              </w:rPr>
              <w:t>Experience working with families and children experiencing complex needs and risk issues in any of the following services areas: Family Services, Child Protection, Housing, Family Violence, Disability, Mental Health and/or Alcohol and Other Drugs</w:t>
            </w:r>
          </w:p>
          <w:p w:rsidR="00026AC8" w:rsidRPr="0013060F" w:rsidRDefault="00026AC8" w:rsidP="00026AC8">
            <w:pPr>
              <w:pStyle w:val="ListParagraph"/>
              <w:numPr>
                <w:ilvl w:val="0"/>
                <w:numId w:val="45"/>
              </w:numPr>
              <w:jc w:val="both"/>
              <w:rPr>
                <w:color w:val="002060"/>
              </w:rPr>
            </w:pPr>
            <w:r w:rsidRPr="0013060F">
              <w:rPr>
                <w:color w:val="002060"/>
              </w:rPr>
              <w:t>Demonstrated ability to conduct comprehensive safety and wellbeing assessments and work within the Best Interests Principles' as outlined within the Children, Youth and Families Act 2005</w:t>
            </w:r>
          </w:p>
          <w:p w:rsidR="00026AC8" w:rsidRPr="0013060F" w:rsidRDefault="00026AC8" w:rsidP="00026AC8">
            <w:pPr>
              <w:pStyle w:val="ListParagraph"/>
              <w:numPr>
                <w:ilvl w:val="0"/>
                <w:numId w:val="45"/>
              </w:numPr>
              <w:jc w:val="both"/>
              <w:rPr>
                <w:color w:val="002060"/>
              </w:rPr>
            </w:pPr>
            <w:r w:rsidRPr="0013060F">
              <w:rPr>
                <w:color w:val="002060"/>
              </w:rPr>
              <w:t>Proven ability to engage with families who are reluctant to use support services</w:t>
            </w:r>
          </w:p>
          <w:p w:rsidR="00026AC8" w:rsidRPr="0013060F" w:rsidRDefault="00026AC8" w:rsidP="00026AC8">
            <w:pPr>
              <w:pStyle w:val="ListParagraph"/>
              <w:numPr>
                <w:ilvl w:val="0"/>
                <w:numId w:val="45"/>
              </w:numPr>
              <w:jc w:val="both"/>
              <w:rPr>
                <w:color w:val="002060"/>
              </w:rPr>
            </w:pPr>
            <w:r w:rsidRPr="0013060F">
              <w:rPr>
                <w:color w:val="002060"/>
              </w:rPr>
              <w:t>Sound knowledge and experience working within theories including systems, trauma informed, crisis response and strengths-based</w:t>
            </w:r>
          </w:p>
          <w:p w:rsidR="00026AC8" w:rsidRPr="0013060F" w:rsidRDefault="00026AC8" w:rsidP="00026AC8">
            <w:pPr>
              <w:pStyle w:val="ListParagraph"/>
              <w:numPr>
                <w:ilvl w:val="0"/>
                <w:numId w:val="45"/>
              </w:numPr>
              <w:jc w:val="both"/>
              <w:rPr>
                <w:color w:val="002060"/>
              </w:rPr>
            </w:pPr>
            <w:r w:rsidRPr="0013060F">
              <w:rPr>
                <w:color w:val="002060"/>
              </w:rPr>
              <w:t>Demonstrated ability to develop and maintain strong collaborative relationships and partnerships with key stakeholders</w:t>
            </w:r>
          </w:p>
          <w:p w:rsidR="00026AC8" w:rsidRPr="0013060F" w:rsidRDefault="00026AC8" w:rsidP="00026AC8">
            <w:pPr>
              <w:pStyle w:val="ListParagraph"/>
              <w:numPr>
                <w:ilvl w:val="0"/>
                <w:numId w:val="45"/>
              </w:numPr>
              <w:jc w:val="both"/>
              <w:rPr>
                <w:color w:val="002060"/>
              </w:rPr>
            </w:pPr>
            <w:r w:rsidRPr="0013060F">
              <w:rPr>
                <w:color w:val="002060"/>
              </w:rPr>
              <w:t>Excellent communication and time management skills, and ability to be self-directed</w:t>
            </w:r>
          </w:p>
          <w:p w:rsidR="00026AC8" w:rsidRPr="0013060F" w:rsidRDefault="00026AC8" w:rsidP="00026AC8">
            <w:pPr>
              <w:pStyle w:val="ListParagraph"/>
              <w:numPr>
                <w:ilvl w:val="0"/>
                <w:numId w:val="45"/>
              </w:numPr>
              <w:jc w:val="both"/>
              <w:rPr>
                <w:color w:val="002060"/>
              </w:rPr>
            </w:pPr>
            <w:r w:rsidRPr="0013060F">
              <w:rPr>
                <w:color w:val="002060"/>
              </w:rPr>
              <w:t>Ability to embrace new technology to enhance productivity and effectiveness</w:t>
            </w:r>
          </w:p>
          <w:p w:rsidR="00026AC8" w:rsidRPr="00F90B46" w:rsidRDefault="00026AC8" w:rsidP="00026AC8">
            <w:pPr>
              <w:pStyle w:val="ListParagraph"/>
              <w:numPr>
                <w:ilvl w:val="0"/>
                <w:numId w:val="45"/>
              </w:numPr>
              <w:jc w:val="both"/>
              <w:rPr>
                <w:color w:val="002060"/>
              </w:rPr>
            </w:pPr>
            <w:r w:rsidRPr="0013060F">
              <w:rPr>
                <w:color w:val="002060"/>
              </w:rPr>
              <w:t>Computer skills (intermediate level or above) in a Windows and Google Drive environment including word processing, data collection and entry, internet and email.</w:t>
            </w:r>
          </w:p>
          <w:p w:rsidR="00026AC8" w:rsidRPr="00F90B46" w:rsidRDefault="00026AC8" w:rsidP="00026AC8">
            <w:pPr>
              <w:pStyle w:val="ListParagraph"/>
              <w:jc w:val="both"/>
              <w:rPr>
                <w:color w:val="002060"/>
              </w:rPr>
            </w:pPr>
          </w:p>
          <w:p w:rsidR="00026AC8" w:rsidRPr="0013060F" w:rsidRDefault="00026AC8" w:rsidP="00026AC8">
            <w:pPr>
              <w:pStyle w:val="ListParagraph"/>
              <w:jc w:val="both"/>
              <w:rPr>
                <w:b/>
                <w:color w:val="002060"/>
                <w:u w:val="single"/>
              </w:rPr>
            </w:pPr>
            <w:r w:rsidRPr="0013060F">
              <w:rPr>
                <w:b/>
                <w:color w:val="002060"/>
                <w:u w:val="single"/>
              </w:rPr>
              <w:t>Attributes</w:t>
            </w:r>
          </w:p>
          <w:p w:rsidR="00026AC8" w:rsidRPr="0013060F" w:rsidRDefault="00026AC8" w:rsidP="00026AC8">
            <w:pPr>
              <w:pStyle w:val="ListParagraph"/>
              <w:numPr>
                <w:ilvl w:val="0"/>
                <w:numId w:val="46"/>
              </w:numPr>
              <w:jc w:val="both"/>
              <w:rPr>
                <w:color w:val="002060"/>
              </w:rPr>
            </w:pPr>
            <w:r w:rsidRPr="0013060F">
              <w:rPr>
                <w:color w:val="002060"/>
              </w:rPr>
              <w:t>Employs an ethical and professional approach to practice</w:t>
            </w:r>
          </w:p>
          <w:p w:rsidR="00026AC8" w:rsidRPr="0013060F" w:rsidRDefault="00026AC8" w:rsidP="00026AC8">
            <w:pPr>
              <w:pStyle w:val="ListParagraph"/>
              <w:numPr>
                <w:ilvl w:val="0"/>
                <w:numId w:val="46"/>
              </w:numPr>
              <w:jc w:val="both"/>
              <w:rPr>
                <w:color w:val="002060"/>
              </w:rPr>
            </w:pPr>
            <w:r w:rsidRPr="0013060F">
              <w:rPr>
                <w:color w:val="002060"/>
              </w:rPr>
              <w:t>Commitment to child-focused, child-inclusive practice and strength-based interventions</w:t>
            </w:r>
          </w:p>
          <w:p w:rsidR="00026AC8" w:rsidRPr="0013060F" w:rsidRDefault="00026AC8" w:rsidP="00026AC8">
            <w:pPr>
              <w:pStyle w:val="ListParagraph"/>
              <w:numPr>
                <w:ilvl w:val="0"/>
                <w:numId w:val="46"/>
              </w:numPr>
              <w:jc w:val="both"/>
              <w:rPr>
                <w:color w:val="002060"/>
              </w:rPr>
            </w:pPr>
            <w:r w:rsidRPr="0013060F">
              <w:rPr>
                <w:color w:val="002060"/>
              </w:rPr>
              <w:t>Ability to articulate and reflect upon personal and professional values</w:t>
            </w:r>
          </w:p>
          <w:p w:rsidR="00026AC8" w:rsidRPr="0013060F" w:rsidRDefault="00026AC8" w:rsidP="00026AC8">
            <w:pPr>
              <w:pStyle w:val="ListParagraph"/>
              <w:numPr>
                <w:ilvl w:val="0"/>
                <w:numId w:val="46"/>
              </w:numPr>
              <w:jc w:val="both"/>
              <w:rPr>
                <w:color w:val="002060"/>
              </w:rPr>
            </w:pPr>
            <w:r w:rsidRPr="0013060F">
              <w:rPr>
                <w:color w:val="002060"/>
              </w:rPr>
              <w:t>Commitment to meeting the needs of at risk families, children and youth, guided by the organisation's whole of family approach and community based model of service delivery</w:t>
            </w:r>
          </w:p>
          <w:p w:rsidR="00201A5C" w:rsidRPr="00026AC8" w:rsidRDefault="00026AC8" w:rsidP="00026AC8">
            <w:pPr>
              <w:pStyle w:val="ListParagraph"/>
              <w:numPr>
                <w:ilvl w:val="0"/>
                <w:numId w:val="46"/>
              </w:numPr>
              <w:jc w:val="both"/>
              <w:rPr>
                <w:color w:val="002060"/>
              </w:rPr>
            </w:pPr>
            <w:r w:rsidRPr="0013060F">
              <w:rPr>
                <w:color w:val="002060"/>
              </w:rPr>
              <w:t>Commitment to social innovation and learning organisation disciplines.</w:t>
            </w:r>
          </w:p>
          <w:p w:rsidR="004622C5" w:rsidRPr="00C0681A" w:rsidRDefault="004622C5" w:rsidP="00026AC8">
            <w:pPr>
              <w:jc w:val="both"/>
              <w:rPr>
                <w:color w:val="002060"/>
              </w:rPr>
            </w:pPr>
          </w:p>
        </w:tc>
      </w:tr>
      <w:tr w:rsidR="00F90B46" w:rsidRPr="00F90B46" w:rsidTr="004622C5">
        <w:trPr>
          <w:trHeight w:val="328"/>
        </w:trPr>
        <w:tc>
          <w:tcPr>
            <w:tcW w:w="2122" w:type="dxa"/>
            <w:shd w:val="clear" w:color="auto" w:fill="5B9BD5"/>
            <w:vAlign w:val="center"/>
          </w:tcPr>
          <w:p w:rsidR="00A544E9" w:rsidRPr="00F90B46" w:rsidRDefault="00A544E9" w:rsidP="00EE55C0">
            <w:pPr>
              <w:rPr>
                <w:b/>
                <w:color w:val="002060"/>
              </w:rPr>
            </w:pPr>
            <w:r w:rsidRPr="00F90B46">
              <w:rPr>
                <w:b/>
                <w:color w:val="002060"/>
              </w:rPr>
              <w:t>Mandatory Qualifications</w:t>
            </w:r>
          </w:p>
        </w:tc>
        <w:tc>
          <w:tcPr>
            <w:tcW w:w="8334" w:type="dxa"/>
            <w:shd w:val="clear" w:color="auto" w:fill="5B9BD5"/>
            <w:vAlign w:val="center"/>
          </w:tcPr>
          <w:p w:rsidR="00A544E9" w:rsidRPr="00F90B46" w:rsidRDefault="00A544E9" w:rsidP="004622C5">
            <w:pPr>
              <w:pStyle w:val="ListParagraph"/>
              <w:rPr>
                <w:color w:val="002060"/>
              </w:rPr>
            </w:pPr>
          </w:p>
        </w:tc>
      </w:tr>
      <w:tr w:rsidR="00F90B46" w:rsidRPr="00F90B46" w:rsidTr="00EE55C0">
        <w:trPr>
          <w:trHeight w:val="328"/>
        </w:trPr>
        <w:tc>
          <w:tcPr>
            <w:tcW w:w="2122" w:type="dxa"/>
            <w:vAlign w:val="center"/>
          </w:tcPr>
          <w:p w:rsidR="00A544E9" w:rsidRPr="00F90B46" w:rsidRDefault="00A544E9" w:rsidP="00EE55C0">
            <w:pPr>
              <w:rPr>
                <w:b/>
                <w:color w:val="002060"/>
              </w:rPr>
            </w:pPr>
          </w:p>
        </w:tc>
        <w:tc>
          <w:tcPr>
            <w:tcW w:w="8334" w:type="dxa"/>
            <w:vAlign w:val="center"/>
          </w:tcPr>
          <w:p w:rsidR="00026AC8" w:rsidRPr="00026AC8" w:rsidRDefault="00026AC8" w:rsidP="00026AC8">
            <w:pPr>
              <w:pStyle w:val="ListParagraph"/>
              <w:numPr>
                <w:ilvl w:val="0"/>
                <w:numId w:val="34"/>
              </w:numPr>
              <w:jc w:val="both"/>
              <w:rPr>
                <w:color w:val="002060"/>
              </w:rPr>
            </w:pPr>
            <w:r w:rsidRPr="00026AC8">
              <w:rPr>
                <w:color w:val="002060"/>
              </w:rPr>
              <w:t>Minimum requirement of Diploma of Community Services or other relevant  tertiary qualification in Social Work, Psychology, Early Childhood Specialist and/or related behavioural sciences at degree level experience in relevant field, or substantial experience in a relevant field and a willingness to commence and complete a minimum of a diploma qualification during employment.</w:t>
            </w:r>
          </w:p>
          <w:p w:rsidR="00A544E9" w:rsidRPr="00F90B46" w:rsidRDefault="00862C17" w:rsidP="00026AC8">
            <w:pPr>
              <w:pStyle w:val="ListParagraph"/>
              <w:numPr>
                <w:ilvl w:val="0"/>
                <w:numId w:val="34"/>
              </w:numPr>
              <w:jc w:val="both"/>
              <w:rPr>
                <w:color w:val="002060"/>
              </w:rPr>
            </w:pPr>
            <w:r w:rsidRPr="00F90B46">
              <w:rPr>
                <w:color w:val="002060"/>
              </w:rPr>
              <w:t xml:space="preserve">Completed application must include a </w:t>
            </w:r>
            <w:r>
              <w:rPr>
                <w:color w:val="002060"/>
              </w:rPr>
              <w:t xml:space="preserve">detailed Cover Letter (aligning your response to the Key Selection Criteria) and a </w:t>
            </w:r>
            <w:r w:rsidRPr="00F90B46">
              <w:rPr>
                <w:color w:val="002060"/>
              </w:rPr>
              <w:t>current resume that contains or has attached, the name, address and telephone numbers of three referees.</w:t>
            </w:r>
          </w:p>
        </w:tc>
      </w:tr>
    </w:tbl>
    <w:p w:rsidR="0016120C" w:rsidRPr="00F90B46" w:rsidRDefault="0016120C">
      <w:pPr>
        <w:rPr>
          <w:color w:val="002060"/>
        </w:rPr>
      </w:pPr>
      <w:bookmarkStart w:id="0" w:name="_GoBack"/>
      <w:bookmarkEnd w:id="0"/>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620632" w:rsidRPr="00F90B46" w:rsidRDefault="00620632" w:rsidP="00EE55C0">
            <w:pPr>
              <w:rPr>
                <w:color w:val="002060"/>
              </w:rPr>
            </w:pPr>
            <w:r w:rsidRPr="00F90B46">
              <w:rPr>
                <w:b/>
                <w:color w:val="002060"/>
              </w:rPr>
              <w:lastRenderedPageBreak/>
              <w:t>Conditions of Employment</w:t>
            </w:r>
          </w:p>
        </w:tc>
      </w:tr>
      <w:tr w:rsidR="00620632" w:rsidRPr="00F90B46" w:rsidTr="00EE55C0">
        <w:trPr>
          <w:trHeight w:val="328"/>
        </w:trPr>
        <w:tc>
          <w:tcPr>
            <w:tcW w:w="2122" w:type="dxa"/>
            <w:vAlign w:val="center"/>
          </w:tcPr>
          <w:p w:rsidR="00620632" w:rsidRPr="00F90B46" w:rsidRDefault="00620632" w:rsidP="00EE55C0">
            <w:pPr>
              <w:rPr>
                <w:b/>
                <w:color w:val="002060"/>
              </w:rPr>
            </w:pPr>
            <w:r w:rsidRPr="00F90B46">
              <w:rPr>
                <w:b/>
                <w:color w:val="002060"/>
              </w:rPr>
              <w:t>Required</w:t>
            </w:r>
          </w:p>
        </w:tc>
        <w:tc>
          <w:tcPr>
            <w:tcW w:w="8334" w:type="dxa"/>
            <w:vAlign w:val="center"/>
          </w:tcPr>
          <w:p w:rsidR="00274A2B" w:rsidRPr="00274A2B" w:rsidRDefault="00274A2B" w:rsidP="00274A2B">
            <w:pPr>
              <w:pStyle w:val="ListParagraph"/>
              <w:numPr>
                <w:ilvl w:val="0"/>
                <w:numId w:val="34"/>
              </w:numPr>
              <w:jc w:val="both"/>
              <w:rPr>
                <w:color w:val="002060"/>
              </w:rPr>
            </w:pPr>
            <w:r w:rsidRPr="00274A2B">
              <w:rPr>
                <w:color w:val="002060"/>
              </w:rPr>
              <w:t>Provision of valid Working with Children Check (full not voluntary)</w:t>
            </w:r>
          </w:p>
          <w:p w:rsidR="00274A2B" w:rsidRPr="00274A2B" w:rsidRDefault="00274A2B" w:rsidP="00274A2B">
            <w:pPr>
              <w:pStyle w:val="ListParagraph"/>
              <w:numPr>
                <w:ilvl w:val="0"/>
                <w:numId w:val="34"/>
              </w:numPr>
              <w:jc w:val="both"/>
              <w:rPr>
                <w:color w:val="002060"/>
              </w:rPr>
            </w:pPr>
            <w:r w:rsidRPr="00274A2B">
              <w:rPr>
                <w:color w:val="002060"/>
              </w:rPr>
              <w:t>Provision of satisfactory Current National Police Records Check prior to commencing employment and every 3 years thereafter.</w:t>
            </w:r>
          </w:p>
          <w:p w:rsidR="00274A2B" w:rsidRPr="00274A2B" w:rsidRDefault="00274A2B" w:rsidP="00274A2B">
            <w:pPr>
              <w:pStyle w:val="ListParagraph"/>
              <w:numPr>
                <w:ilvl w:val="0"/>
                <w:numId w:val="34"/>
              </w:numPr>
              <w:jc w:val="both"/>
              <w:rPr>
                <w:color w:val="002060"/>
              </w:rPr>
            </w:pPr>
            <w:r w:rsidRPr="00274A2B">
              <w:rPr>
                <w:color w:val="002060"/>
              </w:rPr>
              <w:t>Compliance with Quantum’s Child Safe Standards</w:t>
            </w:r>
          </w:p>
          <w:p w:rsidR="00274A2B" w:rsidRPr="00274A2B" w:rsidRDefault="00274A2B" w:rsidP="00274A2B">
            <w:pPr>
              <w:pStyle w:val="ListParagraph"/>
              <w:numPr>
                <w:ilvl w:val="0"/>
                <w:numId w:val="34"/>
              </w:numPr>
              <w:jc w:val="both"/>
              <w:rPr>
                <w:color w:val="002060"/>
              </w:rPr>
            </w:pPr>
            <w:r w:rsidRPr="00274A2B">
              <w:rPr>
                <w:color w:val="002060"/>
              </w:rPr>
              <w:t>Entitlement to work within Australia</w:t>
            </w:r>
          </w:p>
          <w:p w:rsidR="00274A2B" w:rsidRPr="00274A2B" w:rsidRDefault="00274A2B" w:rsidP="00274A2B">
            <w:pPr>
              <w:pStyle w:val="ListParagraph"/>
              <w:numPr>
                <w:ilvl w:val="0"/>
                <w:numId w:val="34"/>
              </w:numPr>
              <w:jc w:val="both"/>
              <w:rPr>
                <w:color w:val="002060"/>
              </w:rPr>
            </w:pPr>
            <w:r w:rsidRPr="00274A2B">
              <w:rPr>
                <w:color w:val="002060"/>
              </w:rPr>
              <w:t>6 months probationary period</w:t>
            </w:r>
          </w:p>
          <w:p w:rsidR="00274A2B" w:rsidRPr="00274A2B" w:rsidRDefault="00274A2B" w:rsidP="00274A2B">
            <w:pPr>
              <w:pStyle w:val="ListParagraph"/>
              <w:numPr>
                <w:ilvl w:val="0"/>
                <w:numId w:val="34"/>
              </w:numPr>
              <w:jc w:val="both"/>
              <w:rPr>
                <w:color w:val="002060"/>
              </w:rPr>
            </w:pPr>
            <w:r w:rsidRPr="00274A2B">
              <w:rPr>
                <w:color w:val="002060"/>
              </w:rPr>
              <w:t>The successful applicant must hold a valid Victorian Driver's Licence that is not at risk of cancellation.</w:t>
            </w:r>
          </w:p>
          <w:p w:rsidR="00274A2B" w:rsidRPr="00274A2B" w:rsidRDefault="00274A2B" w:rsidP="00274A2B">
            <w:pPr>
              <w:pStyle w:val="ListParagraph"/>
              <w:numPr>
                <w:ilvl w:val="0"/>
                <w:numId w:val="34"/>
              </w:numPr>
              <w:jc w:val="both"/>
              <w:rPr>
                <w:color w:val="002060"/>
              </w:rPr>
            </w:pPr>
            <w:r w:rsidRPr="00274A2B">
              <w:rPr>
                <w:color w:val="002060"/>
              </w:rPr>
              <w:t>The successful applicant must confirm their acceptance of the Offer of Employment from Quantum Support Services Inc. via the People Learning &amp; Culture Portal.</w:t>
            </w:r>
          </w:p>
          <w:p w:rsidR="00274A2B" w:rsidRPr="00274A2B" w:rsidRDefault="00274A2B" w:rsidP="00274A2B">
            <w:pPr>
              <w:pStyle w:val="ListParagraph"/>
              <w:numPr>
                <w:ilvl w:val="0"/>
                <w:numId w:val="34"/>
              </w:numPr>
              <w:jc w:val="both"/>
              <w:rPr>
                <w:color w:val="002060"/>
              </w:rPr>
            </w:pPr>
            <w:r w:rsidRPr="00274A2B">
              <w:rPr>
                <w:color w:val="002060"/>
              </w:rPr>
              <w:t>The successful applicant is required to comply with the policies of Quantum Support Services Inc.</w:t>
            </w:r>
          </w:p>
          <w:p w:rsidR="00201A5C" w:rsidRPr="00F90B46" w:rsidRDefault="00274A2B" w:rsidP="00274A2B">
            <w:pPr>
              <w:pStyle w:val="ListParagraph"/>
              <w:numPr>
                <w:ilvl w:val="0"/>
                <w:numId w:val="34"/>
              </w:numPr>
              <w:jc w:val="both"/>
              <w:rPr>
                <w:color w:val="002060"/>
              </w:rPr>
            </w:pPr>
            <w:r w:rsidRPr="00274A2B">
              <w:rPr>
                <w:color w:val="002060"/>
              </w:rPr>
              <w:t>This position is subject to an annual Review.</w:t>
            </w:r>
          </w:p>
        </w:tc>
      </w:tr>
    </w:tbl>
    <w:p w:rsidR="00914508" w:rsidRPr="00DB3F4F" w:rsidRDefault="00DB3F4F" w:rsidP="00DB3F4F">
      <w:pPr>
        <w:jc w:val="right"/>
        <w:rPr>
          <w:color w:val="002060"/>
          <w:sz w:val="16"/>
          <w:szCs w:val="16"/>
        </w:rPr>
      </w:pPr>
      <w:r w:rsidRPr="00DB3F4F">
        <w:rPr>
          <w:color w:val="002060"/>
          <w:sz w:val="16"/>
          <w:szCs w:val="16"/>
        </w:rPr>
        <w:t>Version 4. 3/6/2021</w:t>
      </w:r>
    </w:p>
    <w:p w:rsidR="00914508" w:rsidRPr="00F90B46"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rsidTr="004940F6">
        <w:trPr>
          <w:trHeight w:val="448"/>
        </w:trPr>
        <w:tc>
          <w:tcPr>
            <w:tcW w:w="2737" w:type="dxa"/>
            <w:shd w:val="clear" w:color="auto" w:fill="auto"/>
            <w:vAlign w:val="center"/>
          </w:tcPr>
          <w:p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rsidR="004940F6" w:rsidRPr="00F90B46" w:rsidRDefault="004940F6" w:rsidP="00914508">
            <w:pPr>
              <w:rPr>
                <w:b/>
                <w:color w:val="002060"/>
              </w:rPr>
            </w:pPr>
            <w:r w:rsidRPr="00F90B46">
              <w:rPr>
                <w:b/>
                <w:color w:val="002060"/>
              </w:rPr>
              <w:t>Version</w:t>
            </w:r>
          </w:p>
        </w:tc>
        <w:tc>
          <w:tcPr>
            <w:tcW w:w="2899" w:type="dxa"/>
          </w:tcPr>
          <w:p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rsidR="004940F6" w:rsidRPr="00F90B46" w:rsidRDefault="004940F6" w:rsidP="00914508">
            <w:pPr>
              <w:rPr>
                <w:b/>
                <w:color w:val="002060"/>
              </w:rPr>
            </w:pPr>
            <w:r w:rsidRPr="00F90B46">
              <w:rPr>
                <w:b/>
                <w:color w:val="002060"/>
              </w:rPr>
              <w:t>Review Date</w:t>
            </w:r>
          </w:p>
        </w:tc>
      </w:tr>
      <w:tr w:rsidR="00E82ABC" w:rsidRPr="00E82ABC" w:rsidTr="004940F6">
        <w:tc>
          <w:tcPr>
            <w:tcW w:w="2737" w:type="dxa"/>
          </w:tcPr>
          <w:p w:rsidR="00026AC8" w:rsidRPr="00E82ABC" w:rsidRDefault="00026AC8" w:rsidP="00026AC8">
            <w:pPr>
              <w:rPr>
                <w:color w:val="002060"/>
              </w:rPr>
            </w:pPr>
            <w:r w:rsidRPr="00E82ABC">
              <w:rPr>
                <w:color w:val="002060"/>
              </w:rPr>
              <w:t xml:space="preserve">Position created </w:t>
            </w:r>
          </w:p>
        </w:tc>
        <w:tc>
          <w:tcPr>
            <w:tcW w:w="1760" w:type="dxa"/>
          </w:tcPr>
          <w:p w:rsidR="00026AC8" w:rsidRPr="00E82ABC" w:rsidRDefault="00026AC8" w:rsidP="00026AC8">
            <w:pPr>
              <w:rPr>
                <w:color w:val="002060"/>
              </w:rPr>
            </w:pPr>
            <w:r w:rsidRPr="00E82ABC">
              <w:rPr>
                <w:color w:val="002060"/>
              </w:rPr>
              <w:t>1.</w:t>
            </w:r>
          </w:p>
        </w:tc>
        <w:tc>
          <w:tcPr>
            <w:tcW w:w="2899" w:type="dxa"/>
          </w:tcPr>
          <w:p w:rsidR="00026AC8" w:rsidRPr="00E82ABC" w:rsidRDefault="00026AC8" w:rsidP="00026AC8">
            <w:pPr>
              <w:rPr>
                <w:color w:val="002060"/>
              </w:rPr>
            </w:pPr>
            <w:r w:rsidRPr="00E82ABC">
              <w:rPr>
                <w:color w:val="002060"/>
              </w:rPr>
              <w:t>22nd February 2018</w:t>
            </w:r>
          </w:p>
        </w:tc>
        <w:tc>
          <w:tcPr>
            <w:tcW w:w="3060" w:type="dxa"/>
          </w:tcPr>
          <w:p w:rsidR="00026AC8" w:rsidRPr="00E82ABC" w:rsidRDefault="00026AC8" w:rsidP="00026AC8">
            <w:pPr>
              <w:rPr>
                <w:color w:val="002060"/>
              </w:rPr>
            </w:pPr>
            <w:r w:rsidRPr="00E82ABC">
              <w:rPr>
                <w:color w:val="002060"/>
              </w:rPr>
              <w:t>22nd February 2021</w:t>
            </w:r>
          </w:p>
        </w:tc>
      </w:tr>
      <w:tr w:rsidR="00E82ABC" w:rsidRPr="00E82ABC" w:rsidTr="004940F6">
        <w:tc>
          <w:tcPr>
            <w:tcW w:w="2737" w:type="dxa"/>
          </w:tcPr>
          <w:p w:rsidR="00026AC8" w:rsidRPr="00E82ABC" w:rsidRDefault="00026AC8" w:rsidP="00026AC8">
            <w:pPr>
              <w:rPr>
                <w:color w:val="002060"/>
              </w:rPr>
            </w:pPr>
            <w:r w:rsidRPr="00E82ABC">
              <w:rPr>
                <w:color w:val="002060"/>
              </w:rPr>
              <w:t>Reviewed</w:t>
            </w:r>
          </w:p>
        </w:tc>
        <w:tc>
          <w:tcPr>
            <w:tcW w:w="1760" w:type="dxa"/>
          </w:tcPr>
          <w:p w:rsidR="00026AC8" w:rsidRPr="00E82ABC" w:rsidRDefault="00026AC8" w:rsidP="00026AC8">
            <w:pPr>
              <w:rPr>
                <w:color w:val="002060"/>
              </w:rPr>
            </w:pPr>
            <w:r w:rsidRPr="00E82ABC">
              <w:rPr>
                <w:color w:val="002060"/>
              </w:rPr>
              <w:t>2.</w:t>
            </w:r>
          </w:p>
        </w:tc>
        <w:tc>
          <w:tcPr>
            <w:tcW w:w="2899" w:type="dxa"/>
          </w:tcPr>
          <w:p w:rsidR="00026AC8" w:rsidRPr="00E82ABC" w:rsidRDefault="00026AC8" w:rsidP="00026AC8">
            <w:pPr>
              <w:rPr>
                <w:color w:val="002060"/>
              </w:rPr>
            </w:pPr>
            <w:r w:rsidRPr="00E82ABC">
              <w:rPr>
                <w:color w:val="002060"/>
              </w:rPr>
              <w:t>11th December 2020</w:t>
            </w:r>
          </w:p>
        </w:tc>
        <w:tc>
          <w:tcPr>
            <w:tcW w:w="3060" w:type="dxa"/>
          </w:tcPr>
          <w:p w:rsidR="00026AC8" w:rsidRPr="00E82ABC" w:rsidRDefault="00026AC8" w:rsidP="00026AC8">
            <w:pPr>
              <w:rPr>
                <w:color w:val="002060"/>
              </w:rPr>
            </w:pPr>
            <w:r w:rsidRPr="00E82ABC">
              <w:rPr>
                <w:color w:val="002060"/>
              </w:rPr>
              <w:t>11th December 2023</w:t>
            </w:r>
          </w:p>
        </w:tc>
      </w:tr>
      <w:tr w:rsidR="00E82ABC" w:rsidRPr="00E82ABC" w:rsidTr="004940F6">
        <w:tc>
          <w:tcPr>
            <w:tcW w:w="2737" w:type="dxa"/>
          </w:tcPr>
          <w:p w:rsidR="00026AC8" w:rsidRPr="00E82ABC" w:rsidRDefault="00026AC8" w:rsidP="00026AC8">
            <w:pPr>
              <w:rPr>
                <w:color w:val="002060"/>
              </w:rPr>
            </w:pPr>
            <w:r w:rsidRPr="00E82ABC">
              <w:rPr>
                <w:color w:val="002060"/>
              </w:rPr>
              <w:t>Position updated</w:t>
            </w:r>
          </w:p>
        </w:tc>
        <w:tc>
          <w:tcPr>
            <w:tcW w:w="1760" w:type="dxa"/>
          </w:tcPr>
          <w:p w:rsidR="00026AC8" w:rsidRPr="00E82ABC" w:rsidRDefault="00026AC8" w:rsidP="00026AC8">
            <w:pPr>
              <w:rPr>
                <w:color w:val="002060"/>
              </w:rPr>
            </w:pPr>
            <w:r w:rsidRPr="00E82ABC">
              <w:rPr>
                <w:color w:val="002060"/>
              </w:rPr>
              <w:t>3.</w:t>
            </w:r>
          </w:p>
        </w:tc>
        <w:tc>
          <w:tcPr>
            <w:tcW w:w="2899" w:type="dxa"/>
          </w:tcPr>
          <w:p w:rsidR="00026AC8" w:rsidRPr="00E82ABC" w:rsidRDefault="00026AC8" w:rsidP="00026AC8">
            <w:pPr>
              <w:rPr>
                <w:color w:val="002060"/>
              </w:rPr>
            </w:pPr>
            <w:r w:rsidRPr="00E82ABC">
              <w:rPr>
                <w:color w:val="002060"/>
              </w:rPr>
              <w:t>2nd March, 2021</w:t>
            </w:r>
          </w:p>
        </w:tc>
        <w:tc>
          <w:tcPr>
            <w:tcW w:w="3060" w:type="dxa"/>
          </w:tcPr>
          <w:p w:rsidR="00026AC8" w:rsidRPr="00E82ABC" w:rsidRDefault="00026AC8" w:rsidP="00026AC8">
            <w:pPr>
              <w:rPr>
                <w:color w:val="002060"/>
              </w:rPr>
            </w:pPr>
            <w:r w:rsidRPr="00E82ABC">
              <w:rPr>
                <w:color w:val="002060"/>
              </w:rPr>
              <w:t>2nd March, 2023</w:t>
            </w:r>
          </w:p>
        </w:tc>
      </w:tr>
      <w:tr w:rsidR="00E82ABC" w:rsidRPr="00E82ABC" w:rsidTr="004940F6">
        <w:tc>
          <w:tcPr>
            <w:tcW w:w="2737" w:type="dxa"/>
          </w:tcPr>
          <w:p w:rsidR="004940F6" w:rsidRPr="00E82ABC" w:rsidRDefault="00026AC8">
            <w:pPr>
              <w:rPr>
                <w:color w:val="002060"/>
              </w:rPr>
            </w:pPr>
            <w:r w:rsidRPr="00E82ABC">
              <w:rPr>
                <w:color w:val="002060"/>
              </w:rPr>
              <w:t xml:space="preserve">Reviewed </w:t>
            </w:r>
          </w:p>
        </w:tc>
        <w:tc>
          <w:tcPr>
            <w:tcW w:w="1760" w:type="dxa"/>
          </w:tcPr>
          <w:p w:rsidR="004940F6" w:rsidRPr="00E82ABC" w:rsidRDefault="00026AC8">
            <w:pPr>
              <w:rPr>
                <w:color w:val="002060"/>
              </w:rPr>
            </w:pPr>
            <w:r w:rsidRPr="00E82ABC">
              <w:rPr>
                <w:color w:val="002060"/>
              </w:rPr>
              <w:t>4.</w:t>
            </w:r>
          </w:p>
        </w:tc>
        <w:tc>
          <w:tcPr>
            <w:tcW w:w="2899" w:type="dxa"/>
          </w:tcPr>
          <w:p w:rsidR="004940F6" w:rsidRPr="00E82ABC" w:rsidRDefault="00026AC8">
            <w:pPr>
              <w:rPr>
                <w:color w:val="002060"/>
              </w:rPr>
            </w:pPr>
            <w:r w:rsidRPr="00E82ABC">
              <w:rPr>
                <w:color w:val="002060"/>
              </w:rPr>
              <w:t>7</w:t>
            </w:r>
            <w:r w:rsidRPr="00E82ABC">
              <w:rPr>
                <w:color w:val="002060"/>
                <w:vertAlign w:val="superscript"/>
              </w:rPr>
              <w:t>th</w:t>
            </w:r>
            <w:r w:rsidRPr="00E82ABC">
              <w:rPr>
                <w:color w:val="002060"/>
              </w:rPr>
              <w:t xml:space="preserve"> June 2021</w:t>
            </w:r>
          </w:p>
        </w:tc>
        <w:tc>
          <w:tcPr>
            <w:tcW w:w="3060" w:type="dxa"/>
          </w:tcPr>
          <w:p w:rsidR="004940F6" w:rsidRPr="00E82ABC" w:rsidRDefault="00026AC8">
            <w:pPr>
              <w:rPr>
                <w:color w:val="002060"/>
              </w:rPr>
            </w:pPr>
            <w:r w:rsidRPr="00E82ABC">
              <w:rPr>
                <w:color w:val="002060"/>
              </w:rPr>
              <w:t>7</w:t>
            </w:r>
            <w:r w:rsidRPr="00E82ABC">
              <w:rPr>
                <w:color w:val="002060"/>
                <w:vertAlign w:val="superscript"/>
              </w:rPr>
              <w:t>th</w:t>
            </w:r>
            <w:r w:rsidRPr="00E82ABC">
              <w:rPr>
                <w:color w:val="002060"/>
              </w:rPr>
              <w:t xml:space="preserve"> June 2023</w:t>
            </w:r>
          </w:p>
        </w:tc>
      </w:tr>
      <w:tr w:rsidR="00E82ABC" w:rsidRPr="00E82ABC" w:rsidTr="004940F6">
        <w:tc>
          <w:tcPr>
            <w:tcW w:w="2737" w:type="dxa"/>
          </w:tcPr>
          <w:p w:rsidR="004940F6" w:rsidRPr="00E82ABC" w:rsidRDefault="004940F6">
            <w:pPr>
              <w:rPr>
                <w:color w:val="002060"/>
              </w:rPr>
            </w:pPr>
          </w:p>
        </w:tc>
        <w:tc>
          <w:tcPr>
            <w:tcW w:w="1760" w:type="dxa"/>
          </w:tcPr>
          <w:p w:rsidR="004940F6" w:rsidRPr="00E82ABC" w:rsidRDefault="004940F6">
            <w:pPr>
              <w:rPr>
                <w:color w:val="002060"/>
              </w:rPr>
            </w:pPr>
          </w:p>
        </w:tc>
        <w:tc>
          <w:tcPr>
            <w:tcW w:w="2899" w:type="dxa"/>
          </w:tcPr>
          <w:p w:rsidR="004940F6" w:rsidRPr="00E82ABC" w:rsidRDefault="004940F6">
            <w:pPr>
              <w:rPr>
                <w:color w:val="002060"/>
              </w:rPr>
            </w:pPr>
          </w:p>
        </w:tc>
        <w:tc>
          <w:tcPr>
            <w:tcW w:w="3060" w:type="dxa"/>
          </w:tcPr>
          <w:p w:rsidR="004940F6" w:rsidRPr="00E82ABC" w:rsidRDefault="004940F6">
            <w:pPr>
              <w:rPr>
                <w:color w:val="002060"/>
              </w:rPr>
            </w:pPr>
          </w:p>
        </w:tc>
      </w:tr>
      <w:tr w:rsidR="00E82ABC" w:rsidRPr="00E82ABC" w:rsidTr="004940F6">
        <w:tc>
          <w:tcPr>
            <w:tcW w:w="2737" w:type="dxa"/>
          </w:tcPr>
          <w:p w:rsidR="004940F6" w:rsidRPr="00E82ABC" w:rsidRDefault="004940F6">
            <w:pPr>
              <w:rPr>
                <w:color w:val="002060"/>
              </w:rPr>
            </w:pPr>
          </w:p>
        </w:tc>
        <w:tc>
          <w:tcPr>
            <w:tcW w:w="1760" w:type="dxa"/>
          </w:tcPr>
          <w:p w:rsidR="004940F6" w:rsidRPr="00E82ABC" w:rsidRDefault="004940F6">
            <w:pPr>
              <w:rPr>
                <w:color w:val="002060"/>
              </w:rPr>
            </w:pPr>
          </w:p>
        </w:tc>
        <w:tc>
          <w:tcPr>
            <w:tcW w:w="2899" w:type="dxa"/>
          </w:tcPr>
          <w:p w:rsidR="004940F6" w:rsidRPr="00E82ABC" w:rsidRDefault="004940F6">
            <w:pPr>
              <w:rPr>
                <w:color w:val="002060"/>
              </w:rPr>
            </w:pPr>
          </w:p>
        </w:tc>
        <w:tc>
          <w:tcPr>
            <w:tcW w:w="3060" w:type="dxa"/>
          </w:tcPr>
          <w:p w:rsidR="004940F6" w:rsidRPr="00E82ABC" w:rsidRDefault="004940F6">
            <w:pPr>
              <w:rPr>
                <w:color w:val="002060"/>
              </w:rPr>
            </w:pPr>
          </w:p>
        </w:tc>
      </w:tr>
    </w:tbl>
    <w:p w:rsidR="0076436D" w:rsidRPr="00F90B46" w:rsidRDefault="0076436D">
      <w:pPr>
        <w:rPr>
          <w:color w:val="002060"/>
        </w:rPr>
      </w:pPr>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B53E44"/>
    <w:multiLevelType w:val="hybridMultilevel"/>
    <w:tmpl w:val="CAEA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E31A45"/>
    <w:multiLevelType w:val="hybridMultilevel"/>
    <w:tmpl w:val="3F841424"/>
    <w:lvl w:ilvl="0" w:tplc="F7449E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2272FF"/>
    <w:multiLevelType w:val="hybridMultilevel"/>
    <w:tmpl w:val="EB5E2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166A5"/>
    <w:multiLevelType w:val="hybridMultilevel"/>
    <w:tmpl w:val="A5CC21CC"/>
    <w:lvl w:ilvl="0" w:tplc="A87C126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6775BB9"/>
    <w:multiLevelType w:val="hybridMultilevel"/>
    <w:tmpl w:val="0C88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037812"/>
    <w:multiLevelType w:val="multilevel"/>
    <w:tmpl w:val="270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D01B02"/>
    <w:multiLevelType w:val="multilevel"/>
    <w:tmpl w:val="7F9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070BBF"/>
    <w:multiLevelType w:val="hybridMultilevel"/>
    <w:tmpl w:val="7C868984"/>
    <w:lvl w:ilvl="0" w:tplc="4F26CB2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DF72A1"/>
    <w:multiLevelType w:val="hybridMultilevel"/>
    <w:tmpl w:val="B208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7"/>
  </w:num>
  <w:num w:numId="3">
    <w:abstractNumId w:val="14"/>
  </w:num>
  <w:num w:numId="4">
    <w:abstractNumId w:val="44"/>
  </w:num>
  <w:num w:numId="5">
    <w:abstractNumId w:val="19"/>
  </w:num>
  <w:num w:numId="6">
    <w:abstractNumId w:val="29"/>
  </w:num>
  <w:num w:numId="7">
    <w:abstractNumId w:val="32"/>
  </w:num>
  <w:num w:numId="8">
    <w:abstractNumId w:val="38"/>
  </w:num>
  <w:num w:numId="9">
    <w:abstractNumId w:val="41"/>
  </w:num>
  <w:num w:numId="10">
    <w:abstractNumId w:val="0"/>
  </w:num>
  <w:num w:numId="11">
    <w:abstractNumId w:val="21"/>
  </w:num>
  <w:num w:numId="12">
    <w:abstractNumId w:val="10"/>
  </w:num>
  <w:num w:numId="13">
    <w:abstractNumId w:val="6"/>
  </w:num>
  <w:num w:numId="14">
    <w:abstractNumId w:val="39"/>
  </w:num>
  <w:num w:numId="15">
    <w:abstractNumId w:val="35"/>
  </w:num>
  <w:num w:numId="16">
    <w:abstractNumId w:val="15"/>
  </w:num>
  <w:num w:numId="17">
    <w:abstractNumId w:val="1"/>
  </w:num>
  <w:num w:numId="18">
    <w:abstractNumId w:val="9"/>
  </w:num>
  <w:num w:numId="19">
    <w:abstractNumId w:val="40"/>
  </w:num>
  <w:num w:numId="20">
    <w:abstractNumId w:val="25"/>
  </w:num>
  <w:num w:numId="21">
    <w:abstractNumId w:val="43"/>
  </w:num>
  <w:num w:numId="22">
    <w:abstractNumId w:val="22"/>
  </w:num>
  <w:num w:numId="23">
    <w:abstractNumId w:val="16"/>
  </w:num>
  <w:num w:numId="24">
    <w:abstractNumId w:val="8"/>
  </w:num>
  <w:num w:numId="25">
    <w:abstractNumId w:val="2"/>
  </w:num>
  <w:num w:numId="26">
    <w:abstractNumId w:val="33"/>
  </w:num>
  <w:num w:numId="27">
    <w:abstractNumId w:val="28"/>
  </w:num>
  <w:num w:numId="28">
    <w:abstractNumId w:val="34"/>
  </w:num>
  <w:num w:numId="29">
    <w:abstractNumId w:val="26"/>
  </w:num>
  <w:num w:numId="30">
    <w:abstractNumId w:val="46"/>
  </w:num>
  <w:num w:numId="31">
    <w:abstractNumId w:val="30"/>
  </w:num>
  <w:num w:numId="32">
    <w:abstractNumId w:val="36"/>
  </w:num>
  <w:num w:numId="33">
    <w:abstractNumId w:val="12"/>
  </w:num>
  <w:num w:numId="34">
    <w:abstractNumId w:val="4"/>
  </w:num>
  <w:num w:numId="35">
    <w:abstractNumId w:val="5"/>
  </w:num>
  <w:num w:numId="36">
    <w:abstractNumId w:val="3"/>
  </w:num>
  <w:num w:numId="37">
    <w:abstractNumId w:val="45"/>
  </w:num>
  <w:num w:numId="38">
    <w:abstractNumId w:val="7"/>
  </w:num>
  <w:num w:numId="39">
    <w:abstractNumId w:val="20"/>
  </w:num>
  <w:num w:numId="40">
    <w:abstractNumId w:val="24"/>
  </w:num>
  <w:num w:numId="41">
    <w:abstractNumId w:val="42"/>
  </w:num>
  <w:num w:numId="42">
    <w:abstractNumId w:val="27"/>
  </w:num>
  <w:num w:numId="43">
    <w:abstractNumId w:val="13"/>
  </w:num>
  <w:num w:numId="44">
    <w:abstractNumId w:val="11"/>
  </w:num>
  <w:num w:numId="45">
    <w:abstractNumId w:val="23"/>
  </w:num>
  <w:num w:numId="46">
    <w:abstractNumId w:val="3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026AC8"/>
    <w:rsid w:val="0016120C"/>
    <w:rsid w:val="00162805"/>
    <w:rsid w:val="00195902"/>
    <w:rsid w:val="001A5A25"/>
    <w:rsid w:val="001B3324"/>
    <w:rsid w:val="001C1A3B"/>
    <w:rsid w:val="001F65CE"/>
    <w:rsid w:val="00201A5C"/>
    <w:rsid w:val="002558BD"/>
    <w:rsid w:val="00271E4F"/>
    <w:rsid w:val="00274A2B"/>
    <w:rsid w:val="002A29E5"/>
    <w:rsid w:val="002B6D5E"/>
    <w:rsid w:val="002C1CB3"/>
    <w:rsid w:val="002E5DC9"/>
    <w:rsid w:val="00332D75"/>
    <w:rsid w:val="00346FDE"/>
    <w:rsid w:val="00377270"/>
    <w:rsid w:val="004622C5"/>
    <w:rsid w:val="0048014D"/>
    <w:rsid w:val="004940F6"/>
    <w:rsid w:val="004D1B50"/>
    <w:rsid w:val="004E2EE2"/>
    <w:rsid w:val="00502430"/>
    <w:rsid w:val="00502E45"/>
    <w:rsid w:val="00565E39"/>
    <w:rsid w:val="00567E25"/>
    <w:rsid w:val="0058003F"/>
    <w:rsid w:val="005A0648"/>
    <w:rsid w:val="005D61FE"/>
    <w:rsid w:val="00620632"/>
    <w:rsid w:val="00651421"/>
    <w:rsid w:val="006C6ED3"/>
    <w:rsid w:val="006F3CA5"/>
    <w:rsid w:val="006F49DD"/>
    <w:rsid w:val="0075109E"/>
    <w:rsid w:val="00757AE6"/>
    <w:rsid w:val="007613E4"/>
    <w:rsid w:val="0076436D"/>
    <w:rsid w:val="00784781"/>
    <w:rsid w:val="007969D3"/>
    <w:rsid w:val="007B45A5"/>
    <w:rsid w:val="007C3204"/>
    <w:rsid w:val="007C58B0"/>
    <w:rsid w:val="00804F39"/>
    <w:rsid w:val="008139CB"/>
    <w:rsid w:val="00813C91"/>
    <w:rsid w:val="008506CB"/>
    <w:rsid w:val="00862C17"/>
    <w:rsid w:val="008B6434"/>
    <w:rsid w:val="008B68F1"/>
    <w:rsid w:val="00914508"/>
    <w:rsid w:val="00943AEA"/>
    <w:rsid w:val="009630DE"/>
    <w:rsid w:val="00984649"/>
    <w:rsid w:val="00987B5E"/>
    <w:rsid w:val="00A544E9"/>
    <w:rsid w:val="00A836C7"/>
    <w:rsid w:val="00AA2789"/>
    <w:rsid w:val="00AA4F69"/>
    <w:rsid w:val="00AB1E13"/>
    <w:rsid w:val="00B10981"/>
    <w:rsid w:val="00B4418A"/>
    <w:rsid w:val="00B72663"/>
    <w:rsid w:val="00B77986"/>
    <w:rsid w:val="00B843DF"/>
    <w:rsid w:val="00B8597F"/>
    <w:rsid w:val="00B9413A"/>
    <w:rsid w:val="00BB38B8"/>
    <w:rsid w:val="00BC05EF"/>
    <w:rsid w:val="00BF4CDE"/>
    <w:rsid w:val="00C0681A"/>
    <w:rsid w:val="00C3184F"/>
    <w:rsid w:val="00C35A23"/>
    <w:rsid w:val="00CC2CDB"/>
    <w:rsid w:val="00CD726F"/>
    <w:rsid w:val="00CE0577"/>
    <w:rsid w:val="00CF23F3"/>
    <w:rsid w:val="00D30707"/>
    <w:rsid w:val="00D61C42"/>
    <w:rsid w:val="00DB3F4F"/>
    <w:rsid w:val="00DE38B7"/>
    <w:rsid w:val="00E728C9"/>
    <w:rsid w:val="00E82ABC"/>
    <w:rsid w:val="00F50AD3"/>
    <w:rsid w:val="00F8247B"/>
    <w:rsid w:val="00F9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943A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43AEA"/>
  </w:style>
  <w:style w:type="character" w:customStyle="1" w:styleId="eop">
    <w:name w:val="eop"/>
    <w:basedOn w:val="DefaultParagraphFont"/>
    <w:rsid w:val="0094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9901">
      <w:bodyDiv w:val="1"/>
      <w:marLeft w:val="0"/>
      <w:marRight w:val="0"/>
      <w:marTop w:val="0"/>
      <w:marBottom w:val="0"/>
      <w:divBdr>
        <w:top w:val="none" w:sz="0" w:space="0" w:color="auto"/>
        <w:left w:val="none" w:sz="0" w:space="0" w:color="auto"/>
        <w:bottom w:val="none" w:sz="0" w:space="0" w:color="auto"/>
        <w:right w:val="none" w:sz="0" w:space="0" w:color="auto"/>
      </w:divBdr>
    </w:div>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49471">
      <w:bodyDiv w:val="1"/>
      <w:marLeft w:val="0"/>
      <w:marRight w:val="0"/>
      <w:marTop w:val="0"/>
      <w:marBottom w:val="0"/>
      <w:divBdr>
        <w:top w:val="none" w:sz="0" w:space="0" w:color="auto"/>
        <w:left w:val="none" w:sz="0" w:space="0" w:color="auto"/>
        <w:bottom w:val="none" w:sz="0" w:space="0" w:color="auto"/>
        <w:right w:val="none" w:sz="0" w:space="0" w:color="auto"/>
      </w:divBdr>
      <w:divsChild>
        <w:div w:id="181168477">
          <w:marLeft w:val="0"/>
          <w:marRight w:val="0"/>
          <w:marTop w:val="0"/>
          <w:marBottom w:val="0"/>
          <w:divBdr>
            <w:top w:val="none" w:sz="0" w:space="0" w:color="auto"/>
            <w:left w:val="none" w:sz="0" w:space="0" w:color="auto"/>
            <w:bottom w:val="none" w:sz="0" w:space="0" w:color="auto"/>
            <w:right w:val="none" w:sz="0" w:space="0" w:color="auto"/>
          </w:divBdr>
        </w:div>
        <w:div w:id="1102336351">
          <w:marLeft w:val="0"/>
          <w:marRight w:val="0"/>
          <w:marTop w:val="0"/>
          <w:marBottom w:val="0"/>
          <w:divBdr>
            <w:top w:val="none" w:sz="0" w:space="0" w:color="auto"/>
            <w:left w:val="none" w:sz="0" w:space="0" w:color="auto"/>
            <w:bottom w:val="none" w:sz="0" w:space="0" w:color="auto"/>
            <w:right w:val="none" w:sz="0" w:space="0" w:color="auto"/>
          </w:divBdr>
        </w:div>
        <w:div w:id="1213807659">
          <w:marLeft w:val="0"/>
          <w:marRight w:val="0"/>
          <w:marTop w:val="0"/>
          <w:marBottom w:val="0"/>
          <w:divBdr>
            <w:top w:val="none" w:sz="0" w:space="0" w:color="auto"/>
            <w:left w:val="none" w:sz="0" w:space="0" w:color="auto"/>
            <w:bottom w:val="none" w:sz="0" w:space="0" w:color="auto"/>
            <w:right w:val="none" w:sz="0" w:space="0" w:color="auto"/>
          </w:divBdr>
        </w:div>
        <w:div w:id="1444765987">
          <w:marLeft w:val="0"/>
          <w:marRight w:val="0"/>
          <w:marTop w:val="0"/>
          <w:marBottom w:val="0"/>
          <w:divBdr>
            <w:top w:val="none" w:sz="0" w:space="0" w:color="auto"/>
            <w:left w:val="none" w:sz="0" w:space="0" w:color="auto"/>
            <w:bottom w:val="none" w:sz="0" w:space="0" w:color="auto"/>
            <w:right w:val="none" w:sz="0" w:space="0" w:color="auto"/>
          </w:divBdr>
        </w:div>
        <w:div w:id="462625756">
          <w:marLeft w:val="0"/>
          <w:marRight w:val="0"/>
          <w:marTop w:val="0"/>
          <w:marBottom w:val="0"/>
          <w:divBdr>
            <w:top w:val="none" w:sz="0" w:space="0" w:color="auto"/>
            <w:left w:val="none" w:sz="0" w:space="0" w:color="auto"/>
            <w:bottom w:val="none" w:sz="0" w:space="0" w:color="auto"/>
            <w:right w:val="none" w:sz="0" w:space="0" w:color="auto"/>
          </w:divBdr>
        </w:div>
        <w:div w:id="1566260583">
          <w:marLeft w:val="0"/>
          <w:marRight w:val="0"/>
          <w:marTop w:val="0"/>
          <w:marBottom w:val="0"/>
          <w:divBdr>
            <w:top w:val="none" w:sz="0" w:space="0" w:color="auto"/>
            <w:left w:val="none" w:sz="0" w:space="0" w:color="auto"/>
            <w:bottom w:val="none" w:sz="0" w:space="0" w:color="auto"/>
            <w:right w:val="none" w:sz="0" w:space="0" w:color="auto"/>
          </w:divBdr>
        </w:div>
        <w:div w:id="813063175">
          <w:marLeft w:val="0"/>
          <w:marRight w:val="0"/>
          <w:marTop w:val="0"/>
          <w:marBottom w:val="0"/>
          <w:divBdr>
            <w:top w:val="none" w:sz="0" w:space="0" w:color="auto"/>
            <w:left w:val="none" w:sz="0" w:space="0" w:color="auto"/>
            <w:bottom w:val="none" w:sz="0" w:space="0" w:color="auto"/>
            <w:right w:val="none" w:sz="0" w:space="0" w:color="auto"/>
          </w:divBdr>
        </w:div>
        <w:div w:id="630942033">
          <w:marLeft w:val="0"/>
          <w:marRight w:val="0"/>
          <w:marTop w:val="0"/>
          <w:marBottom w:val="0"/>
          <w:divBdr>
            <w:top w:val="none" w:sz="0" w:space="0" w:color="auto"/>
            <w:left w:val="none" w:sz="0" w:space="0" w:color="auto"/>
            <w:bottom w:val="none" w:sz="0" w:space="0" w:color="auto"/>
            <w:right w:val="none" w:sz="0" w:space="0" w:color="auto"/>
          </w:divBdr>
        </w:div>
        <w:div w:id="2055427918">
          <w:marLeft w:val="0"/>
          <w:marRight w:val="0"/>
          <w:marTop w:val="0"/>
          <w:marBottom w:val="0"/>
          <w:divBdr>
            <w:top w:val="none" w:sz="0" w:space="0" w:color="auto"/>
            <w:left w:val="none" w:sz="0" w:space="0" w:color="auto"/>
            <w:bottom w:val="none" w:sz="0" w:space="0" w:color="auto"/>
            <w:right w:val="none" w:sz="0" w:space="0" w:color="auto"/>
          </w:divBdr>
        </w:div>
        <w:div w:id="1733312701">
          <w:marLeft w:val="0"/>
          <w:marRight w:val="0"/>
          <w:marTop w:val="0"/>
          <w:marBottom w:val="0"/>
          <w:divBdr>
            <w:top w:val="none" w:sz="0" w:space="0" w:color="auto"/>
            <w:left w:val="none" w:sz="0" w:space="0" w:color="auto"/>
            <w:bottom w:val="none" w:sz="0" w:space="0" w:color="auto"/>
            <w:right w:val="none" w:sz="0" w:space="0" w:color="auto"/>
          </w:divBdr>
        </w:div>
        <w:div w:id="946695482">
          <w:marLeft w:val="0"/>
          <w:marRight w:val="0"/>
          <w:marTop w:val="0"/>
          <w:marBottom w:val="0"/>
          <w:divBdr>
            <w:top w:val="none" w:sz="0" w:space="0" w:color="auto"/>
            <w:left w:val="none" w:sz="0" w:space="0" w:color="auto"/>
            <w:bottom w:val="none" w:sz="0" w:space="0" w:color="auto"/>
            <w:right w:val="none" w:sz="0" w:space="0" w:color="auto"/>
          </w:divBdr>
        </w:div>
        <w:div w:id="71590141">
          <w:marLeft w:val="0"/>
          <w:marRight w:val="0"/>
          <w:marTop w:val="0"/>
          <w:marBottom w:val="0"/>
          <w:divBdr>
            <w:top w:val="none" w:sz="0" w:space="0" w:color="auto"/>
            <w:left w:val="none" w:sz="0" w:space="0" w:color="auto"/>
            <w:bottom w:val="none" w:sz="0" w:space="0" w:color="auto"/>
            <w:right w:val="none" w:sz="0" w:space="0" w:color="auto"/>
          </w:divBdr>
        </w:div>
        <w:div w:id="33694523">
          <w:marLeft w:val="0"/>
          <w:marRight w:val="0"/>
          <w:marTop w:val="0"/>
          <w:marBottom w:val="0"/>
          <w:divBdr>
            <w:top w:val="none" w:sz="0" w:space="0" w:color="auto"/>
            <w:left w:val="none" w:sz="0" w:space="0" w:color="auto"/>
            <w:bottom w:val="none" w:sz="0" w:space="0" w:color="auto"/>
            <w:right w:val="none" w:sz="0" w:space="0" w:color="auto"/>
          </w:divBdr>
        </w:div>
        <w:div w:id="806238004">
          <w:marLeft w:val="0"/>
          <w:marRight w:val="0"/>
          <w:marTop w:val="0"/>
          <w:marBottom w:val="0"/>
          <w:divBdr>
            <w:top w:val="none" w:sz="0" w:space="0" w:color="auto"/>
            <w:left w:val="none" w:sz="0" w:space="0" w:color="auto"/>
            <w:bottom w:val="none" w:sz="0" w:space="0" w:color="auto"/>
            <w:right w:val="none" w:sz="0" w:space="0" w:color="auto"/>
          </w:divBdr>
        </w:div>
        <w:div w:id="1366253120">
          <w:marLeft w:val="0"/>
          <w:marRight w:val="0"/>
          <w:marTop w:val="0"/>
          <w:marBottom w:val="0"/>
          <w:divBdr>
            <w:top w:val="none" w:sz="0" w:space="0" w:color="auto"/>
            <w:left w:val="none" w:sz="0" w:space="0" w:color="auto"/>
            <w:bottom w:val="none" w:sz="0" w:space="0" w:color="auto"/>
            <w:right w:val="none" w:sz="0" w:space="0" w:color="auto"/>
          </w:divBdr>
        </w:div>
        <w:div w:id="1629627662">
          <w:marLeft w:val="0"/>
          <w:marRight w:val="0"/>
          <w:marTop w:val="0"/>
          <w:marBottom w:val="0"/>
          <w:divBdr>
            <w:top w:val="none" w:sz="0" w:space="0" w:color="auto"/>
            <w:left w:val="none" w:sz="0" w:space="0" w:color="auto"/>
            <w:bottom w:val="none" w:sz="0" w:space="0" w:color="auto"/>
            <w:right w:val="none" w:sz="0" w:space="0" w:color="auto"/>
          </w:divBdr>
        </w:div>
        <w:div w:id="795872544">
          <w:marLeft w:val="0"/>
          <w:marRight w:val="0"/>
          <w:marTop w:val="0"/>
          <w:marBottom w:val="0"/>
          <w:divBdr>
            <w:top w:val="none" w:sz="0" w:space="0" w:color="auto"/>
            <w:left w:val="none" w:sz="0" w:space="0" w:color="auto"/>
            <w:bottom w:val="none" w:sz="0" w:space="0" w:color="auto"/>
            <w:right w:val="none" w:sz="0" w:space="0" w:color="auto"/>
          </w:divBdr>
        </w:div>
        <w:div w:id="149179869">
          <w:marLeft w:val="0"/>
          <w:marRight w:val="0"/>
          <w:marTop w:val="0"/>
          <w:marBottom w:val="0"/>
          <w:divBdr>
            <w:top w:val="none" w:sz="0" w:space="0" w:color="auto"/>
            <w:left w:val="none" w:sz="0" w:space="0" w:color="auto"/>
            <w:bottom w:val="none" w:sz="0" w:space="0" w:color="auto"/>
            <w:right w:val="none" w:sz="0" w:space="0" w:color="auto"/>
          </w:divBdr>
        </w:div>
        <w:div w:id="783039512">
          <w:marLeft w:val="0"/>
          <w:marRight w:val="0"/>
          <w:marTop w:val="0"/>
          <w:marBottom w:val="0"/>
          <w:divBdr>
            <w:top w:val="none" w:sz="0" w:space="0" w:color="auto"/>
            <w:left w:val="none" w:sz="0" w:space="0" w:color="auto"/>
            <w:bottom w:val="none" w:sz="0" w:space="0" w:color="auto"/>
            <w:right w:val="none" w:sz="0" w:space="0" w:color="auto"/>
          </w:divBdr>
        </w:div>
        <w:div w:id="1951617590">
          <w:marLeft w:val="0"/>
          <w:marRight w:val="0"/>
          <w:marTop w:val="0"/>
          <w:marBottom w:val="0"/>
          <w:divBdr>
            <w:top w:val="none" w:sz="0" w:space="0" w:color="auto"/>
            <w:left w:val="none" w:sz="0" w:space="0" w:color="auto"/>
            <w:bottom w:val="none" w:sz="0" w:space="0" w:color="auto"/>
            <w:right w:val="none" w:sz="0" w:space="0" w:color="auto"/>
          </w:divBdr>
        </w:div>
        <w:div w:id="1901096242">
          <w:marLeft w:val="0"/>
          <w:marRight w:val="0"/>
          <w:marTop w:val="0"/>
          <w:marBottom w:val="0"/>
          <w:divBdr>
            <w:top w:val="none" w:sz="0" w:space="0" w:color="auto"/>
            <w:left w:val="none" w:sz="0" w:space="0" w:color="auto"/>
            <w:bottom w:val="none" w:sz="0" w:space="0" w:color="auto"/>
            <w:right w:val="none" w:sz="0" w:space="0" w:color="auto"/>
          </w:divBdr>
        </w:div>
        <w:div w:id="1381858102">
          <w:marLeft w:val="0"/>
          <w:marRight w:val="0"/>
          <w:marTop w:val="0"/>
          <w:marBottom w:val="0"/>
          <w:divBdr>
            <w:top w:val="none" w:sz="0" w:space="0" w:color="auto"/>
            <w:left w:val="none" w:sz="0" w:space="0" w:color="auto"/>
            <w:bottom w:val="none" w:sz="0" w:space="0" w:color="auto"/>
            <w:right w:val="none" w:sz="0" w:space="0" w:color="auto"/>
          </w:divBdr>
        </w:div>
        <w:div w:id="1924994982">
          <w:marLeft w:val="0"/>
          <w:marRight w:val="0"/>
          <w:marTop w:val="0"/>
          <w:marBottom w:val="0"/>
          <w:divBdr>
            <w:top w:val="none" w:sz="0" w:space="0" w:color="auto"/>
            <w:left w:val="none" w:sz="0" w:space="0" w:color="auto"/>
            <w:bottom w:val="none" w:sz="0" w:space="0" w:color="auto"/>
            <w:right w:val="none" w:sz="0" w:space="0" w:color="auto"/>
          </w:divBdr>
        </w:div>
        <w:div w:id="1295796424">
          <w:marLeft w:val="0"/>
          <w:marRight w:val="0"/>
          <w:marTop w:val="0"/>
          <w:marBottom w:val="0"/>
          <w:divBdr>
            <w:top w:val="none" w:sz="0" w:space="0" w:color="auto"/>
            <w:left w:val="none" w:sz="0" w:space="0" w:color="auto"/>
            <w:bottom w:val="none" w:sz="0" w:space="0" w:color="auto"/>
            <w:right w:val="none" w:sz="0" w:space="0" w:color="auto"/>
          </w:divBdr>
        </w:div>
        <w:div w:id="1220747628">
          <w:marLeft w:val="0"/>
          <w:marRight w:val="0"/>
          <w:marTop w:val="0"/>
          <w:marBottom w:val="0"/>
          <w:divBdr>
            <w:top w:val="none" w:sz="0" w:space="0" w:color="auto"/>
            <w:left w:val="none" w:sz="0" w:space="0" w:color="auto"/>
            <w:bottom w:val="none" w:sz="0" w:space="0" w:color="auto"/>
            <w:right w:val="none" w:sz="0" w:space="0" w:color="auto"/>
          </w:divBdr>
        </w:div>
        <w:div w:id="808549457">
          <w:marLeft w:val="0"/>
          <w:marRight w:val="0"/>
          <w:marTop w:val="0"/>
          <w:marBottom w:val="0"/>
          <w:divBdr>
            <w:top w:val="none" w:sz="0" w:space="0" w:color="auto"/>
            <w:left w:val="none" w:sz="0" w:space="0" w:color="auto"/>
            <w:bottom w:val="none" w:sz="0" w:space="0" w:color="auto"/>
            <w:right w:val="none" w:sz="0" w:space="0" w:color="auto"/>
          </w:divBdr>
        </w:div>
        <w:div w:id="1282610381">
          <w:marLeft w:val="0"/>
          <w:marRight w:val="0"/>
          <w:marTop w:val="0"/>
          <w:marBottom w:val="0"/>
          <w:divBdr>
            <w:top w:val="none" w:sz="0" w:space="0" w:color="auto"/>
            <w:left w:val="none" w:sz="0" w:space="0" w:color="auto"/>
            <w:bottom w:val="none" w:sz="0" w:space="0" w:color="auto"/>
            <w:right w:val="none" w:sz="0" w:space="0" w:color="auto"/>
          </w:divBdr>
        </w:div>
        <w:div w:id="206113179">
          <w:marLeft w:val="0"/>
          <w:marRight w:val="0"/>
          <w:marTop w:val="0"/>
          <w:marBottom w:val="0"/>
          <w:divBdr>
            <w:top w:val="none" w:sz="0" w:space="0" w:color="auto"/>
            <w:left w:val="none" w:sz="0" w:space="0" w:color="auto"/>
            <w:bottom w:val="none" w:sz="0" w:space="0" w:color="auto"/>
            <w:right w:val="none" w:sz="0" w:space="0" w:color="auto"/>
          </w:divBdr>
        </w:div>
        <w:div w:id="2039574717">
          <w:marLeft w:val="0"/>
          <w:marRight w:val="0"/>
          <w:marTop w:val="0"/>
          <w:marBottom w:val="0"/>
          <w:divBdr>
            <w:top w:val="none" w:sz="0" w:space="0" w:color="auto"/>
            <w:left w:val="none" w:sz="0" w:space="0" w:color="auto"/>
            <w:bottom w:val="none" w:sz="0" w:space="0" w:color="auto"/>
            <w:right w:val="none" w:sz="0" w:space="0" w:color="auto"/>
          </w:divBdr>
        </w:div>
        <w:div w:id="986472821">
          <w:marLeft w:val="0"/>
          <w:marRight w:val="0"/>
          <w:marTop w:val="0"/>
          <w:marBottom w:val="0"/>
          <w:divBdr>
            <w:top w:val="none" w:sz="0" w:space="0" w:color="auto"/>
            <w:left w:val="none" w:sz="0" w:space="0" w:color="auto"/>
            <w:bottom w:val="none" w:sz="0" w:space="0" w:color="auto"/>
            <w:right w:val="none" w:sz="0" w:space="0" w:color="auto"/>
          </w:divBdr>
        </w:div>
        <w:div w:id="255948076">
          <w:marLeft w:val="0"/>
          <w:marRight w:val="0"/>
          <w:marTop w:val="0"/>
          <w:marBottom w:val="0"/>
          <w:divBdr>
            <w:top w:val="none" w:sz="0" w:space="0" w:color="auto"/>
            <w:left w:val="none" w:sz="0" w:space="0" w:color="auto"/>
            <w:bottom w:val="none" w:sz="0" w:space="0" w:color="auto"/>
            <w:right w:val="none" w:sz="0" w:space="0" w:color="auto"/>
          </w:divBdr>
        </w:div>
        <w:div w:id="876621893">
          <w:marLeft w:val="0"/>
          <w:marRight w:val="0"/>
          <w:marTop w:val="0"/>
          <w:marBottom w:val="0"/>
          <w:divBdr>
            <w:top w:val="none" w:sz="0" w:space="0" w:color="auto"/>
            <w:left w:val="none" w:sz="0" w:space="0" w:color="auto"/>
            <w:bottom w:val="none" w:sz="0" w:space="0" w:color="auto"/>
            <w:right w:val="none" w:sz="0" w:space="0" w:color="auto"/>
          </w:divBdr>
        </w:div>
        <w:div w:id="141466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394503d37244ca19af1520a9261d514 xmlns="e88cd02c-1ead-4ecd-bafe-d152135b44e0">
      <Terms xmlns="http://schemas.microsoft.com/office/infopath/2007/PartnerControls">
        <TermInfo xmlns="http://schemas.microsoft.com/office/infopath/2007/PartnerControls">
          <TermName xmlns="http://schemas.microsoft.com/office/infopath/2007/PartnerControls">Functional Team</TermName>
          <TermId xmlns="http://schemas.microsoft.com/office/infopath/2007/PartnerControls">84b58533-2013-41bd-b08f-27abc4ab2f4b</TermId>
        </TermInfo>
      </Terms>
    </g394503d37244ca19af1520a9261d514>
    <e2f9883d343747fc932d3ca8ed0eedd6 xmlns="e88cd02c-1ead-4ecd-bafe-d152135b44e0">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1aadbc0a-64d7-43b9-a4be-157eb340d8b0</TermId>
        </TermInfo>
      </Terms>
    </e2f9883d343747fc932d3ca8ed0eedd6>
    <TaxCatchAll xmlns="e88cd02c-1ead-4ecd-bafe-d152135b44e0">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1272866BE9A4C80EC73079B0B077D" ma:contentTypeVersion="10" ma:contentTypeDescription="Create a new document." ma:contentTypeScope="" ma:versionID="67d15ea3103843ce6b34bd65267bd0c7">
  <xsd:schema xmlns:xsd="http://www.w3.org/2001/XMLSchema" xmlns:xs="http://www.w3.org/2001/XMLSchema" xmlns:p="http://schemas.microsoft.com/office/2006/metadata/properties" xmlns:ns2="e88cd02c-1ead-4ecd-bafe-d152135b44e0" xmlns:ns3="c2645b09-e3ab-4d30-b4b2-8f4e25dff86e" targetNamespace="http://schemas.microsoft.com/office/2006/metadata/properties" ma:root="true" ma:fieldsID="91b5dad95c4cfe7b13e9ddeb83848b1f" ns2:_="" ns3:_="">
    <xsd:import namespace="e88cd02c-1ead-4ecd-bafe-d152135b44e0"/>
    <xsd:import namespace="c2645b09-e3ab-4d30-b4b2-8f4e25dff86e"/>
    <xsd:element name="properties">
      <xsd:complexType>
        <xsd:sequence>
          <xsd:element name="documentManagement">
            <xsd:complexType>
              <xsd:all>
                <xsd:element ref="ns2:e2f9883d343747fc932d3ca8ed0eedd6" minOccurs="0"/>
                <xsd:element ref="ns2:TaxCatchAll" minOccurs="0"/>
                <xsd:element ref="ns2:g394503d37244ca19af1520a9261d514"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cd02c-1ead-4ecd-bafe-d152135b44e0" elementFormDefault="qualified">
    <xsd:import namespace="http://schemas.microsoft.com/office/2006/documentManagement/types"/>
    <xsd:import namespace="http://schemas.microsoft.com/office/infopath/2007/PartnerControls"/>
    <xsd:element name="e2f9883d343747fc932d3ca8ed0eedd6" ma:index="9" nillable="true" ma:taxonomy="true" ma:internalName="e2f9883d343747fc932d3ca8ed0eedd6" ma:taxonomyFieldName="FP_FunctionalArea" ma:displayName="Functional Area" ma:default="-1;#People and culture|1aadbc0a-64d7-43b9-a4be-157eb340d8b0" ma:fieldId="{e2f9883d-3437-47fc-932d-3ca8ed0eedd6}" ma:sspId="e8fc6b2b-927b-495a-9785-e9b5f9922ec2" ma:termSetId="6866a58e-caaa-4d9d-8959-7549965e04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72c45a5-8b68-47c9-b953-ced1d21b1203}" ma:internalName="TaxCatchAll" ma:showField="CatchAllData" ma:web="e88cd02c-1ead-4ecd-bafe-d152135b44e0">
      <xsd:complexType>
        <xsd:complexContent>
          <xsd:extension base="dms:MultiChoiceLookup">
            <xsd:sequence>
              <xsd:element name="Value" type="dms:Lookup" maxOccurs="unbounded" minOccurs="0" nillable="true"/>
            </xsd:sequence>
          </xsd:extension>
        </xsd:complexContent>
      </xsd:complexType>
    </xsd:element>
    <xsd:element name="g394503d37244ca19af1520a9261d514" ma:index="12" nillable="true" ma:taxonomy="true" ma:internalName="g394503d37244ca19af1520a9261d514" ma:taxonomyFieldName="FP_GovernanceType" ma:displayName="Governance Type" ma:default="-1;#Functional Team|84b58533-2013-41bd-b08f-27abc4ab2f4b" ma:fieldId="{0394503d-3724-4ca1-9af1-520a9261d514}" ma:sspId="e8fc6b2b-927b-495a-9785-e9b5f9922ec2" ma:termSetId="57876a12-299e-4574-bcc7-4d3ad87c0b7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45b09-e3ab-4d30-b4b2-8f4e25dff8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A21A9-F9C7-45FF-8635-A24E1EE88194}">
  <ds:schemaRefs>
    <ds:schemaRef ds:uri="http://schemas.microsoft.com/office/2006/metadata/properties"/>
    <ds:schemaRef ds:uri="http://schemas.microsoft.com/office/infopath/2007/PartnerControls"/>
    <ds:schemaRef ds:uri="e88cd02c-1ead-4ecd-bafe-d152135b44e0"/>
  </ds:schemaRefs>
</ds:datastoreItem>
</file>

<file path=customXml/itemProps2.xml><?xml version="1.0" encoding="utf-8"?>
<ds:datastoreItem xmlns:ds="http://schemas.openxmlformats.org/officeDocument/2006/customXml" ds:itemID="{1992A19B-BCB5-439A-8EF4-C081FE09FC95}">
  <ds:schemaRefs>
    <ds:schemaRef ds:uri="http://schemas.microsoft.com/sharepoint/v3/contenttype/forms"/>
  </ds:schemaRefs>
</ds:datastoreItem>
</file>

<file path=customXml/itemProps3.xml><?xml version="1.0" encoding="utf-8"?>
<ds:datastoreItem xmlns:ds="http://schemas.openxmlformats.org/officeDocument/2006/customXml" ds:itemID="{5AE8ED72-A183-45F3-B20F-AC1BFB9C0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cd02c-1ead-4ecd-bafe-d152135b44e0"/>
    <ds:schemaRef ds:uri="c2645b09-e3ab-4d30-b4b2-8f4e25dff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468EA-177B-44AC-8EFE-1555E9BA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Cheryl</cp:lastModifiedBy>
  <cp:revision>20</cp:revision>
  <dcterms:created xsi:type="dcterms:W3CDTF">2020-11-06T03:52:00Z</dcterms:created>
  <dcterms:modified xsi:type="dcterms:W3CDTF">2021-06-07T05:03:00Z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0x010100D781272866BE9A4C80EC73079B0B077D</vt:lpwstr>
  </property>
  <property fmtid="{D5CDD505-2E9C-101B-9397-08002B2CF9AE}" pid="3" name="Order">
    <vt:r8>2068200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FP_FunctionalArea">
    <vt:lpwstr>1;#People and culture|1aadbc0a-64d7-43b9-a4be-157eb340d8b0</vt:lpwstr>
  </property>
  <property fmtid="{D5CDD505-2E9C-101B-9397-08002B2CF9AE}" pid="11" name="FP_GovernanceType">
    <vt:lpwstr>2;#Functional Team|84b58533-2013-41bd-b08f-27abc4ab2f4b</vt:lpwstr>
  </property>
</Properties>
</file>