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7D6C" w14:textId="77777777" w:rsidR="00F71788" w:rsidRPr="000C691F" w:rsidRDefault="00F71788" w:rsidP="00F56E8B">
      <w:pPr>
        <w:jc w:val="center"/>
        <w:rPr>
          <w:rFonts w:asciiTheme="minorHAnsi" w:hAnsiTheme="minorHAnsi"/>
          <w:b/>
          <w:sz w:val="32"/>
          <w:szCs w:val="28"/>
        </w:rPr>
      </w:pPr>
    </w:p>
    <w:p w14:paraId="08078CE7" w14:textId="77777777" w:rsidR="00147F6D" w:rsidRDefault="00A475F2" w:rsidP="00F56E8B">
      <w:pPr>
        <w:jc w:val="center"/>
        <w:rPr>
          <w:rFonts w:asciiTheme="minorHAnsi" w:hAnsiTheme="minorHAnsi"/>
          <w:sz w:val="28"/>
          <w:szCs w:val="28"/>
        </w:rPr>
      </w:pPr>
      <w:r w:rsidRPr="000C691F">
        <w:rPr>
          <w:rFonts w:asciiTheme="minorHAnsi" w:hAnsiTheme="minorHAnsi"/>
          <w:b/>
          <w:sz w:val="32"/>
          <w:szCs w:val="28"/>
        </w:rPr>
        <w:t>POSITION DESCRIPTION</w:t>
      </w:r>
    </w:p>
    <w:p w14:paraId="24B52647" w14:textId="77777777" w:rsidR="00A475F2" w:rsidRDefault="00A475F2" w:rsidP="00F56E8B">
      <w:pPr>
        <w:jc w:val="center"/>
        <w:rPr>
          <w:rFonts w:asciiTheme="minorHAnsi" w:hAnsiTheme="minorHAnsi"/>
          <w:sz w:val="28"/>
          <w:szCs w:val="28"/>
        </w:rPr>
      </w:pPr>
    </w:p>
    <w:p w14:paraId="548A39A6" w14:textId="77777777" w:rsidR="00A475F2" w:rsidRPr="00F67E4C" w:rsidRDefault="00A475F2" w:rsidP="00F56E8B">
      <w:pPr>
        <w:jc w:val="center"/>
        <w:rPr>
          <w:rFonts w:asciiTheme="minorHAnsi" w:hAnsiTheme="minorHAnsi"/>
          <w:sz w:val="4"/>
          <w:szCs w:val="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FD229C" w:rsidRPr="00147F6D" w14:paraId="061B4350"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55D27690" w14:textId="77777777" w:rsidR="00FD229C" w:rsidRPr="00147F6D" w:rsidRDefault="00FD229C" w:rsidP="00F67E4C">
            <w:pPr>
              <w:pStyle w:val="ABLOCKPARA"/>
              <w:spacing w:before="120"/>
              <w:rPr>
                <w:rFonts w:asciiTheme="minorHAnsi" w:hAnsiTheme="minorHAnsi"/>
                <w:b/>
              </w:rPr>
            </w:pPr>
            <w:r w:rsidRPr="00147F6D">
              <w:rPr>
                <w:rFonts w:asciiTheme="minorHAnsi" w:hAnsiTheme="minorHAnsi"/>
                <w:b/>
              </w:rPr>
              <w:t>General Information</w:t>
            </w:r>
          </w:p>
        </w:tc>
      </w:tr>
      <w:tr w:rsidR="00FD229C" w:rsidRPr="00147F6D" w14:paraId="08205367" w14:textId="77777777" w:rsidTr="008C05DB">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5EF21519" w14:textId="77777777" w:rsidR="00FD229C" w:rsidRPr="00147F6D" w:rsidRDefault="00FD229C" w:rsidP="00074EBE">
            <w:pPr>
              <w:pStyle w:val="ABLOCKPARA"/>
              <w:rPr>
                <w:rFonts w:asciiTheme="minorHAnsi" w:hAnsiTheme="minorHAnsi"/>
                <w:sz w:val="16"/>
              </w:rPr>
            </w:pPr>
          </w:p>
        </w:tc>
      </w:tr>
      <w:tr w:rsidR="00A234F2" w:rsidRPr="00147F6D" w14:paraId="5AED4226"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2C386F" w14:textId="77777777" w:rsidR="00A234F2" w:rsidRPr="00147F6D" w:rsidRDefault="00A234F2" w:rsidP="00A234F2">
            <w:pPr>
              <w:pStyle w:val="ABLOCKPARA"/>
              <w:widowControl w:val="0"/>
              <w:spacing w:before="100" w:after="100"/>
              <w:rPr>
                <w:rFonts w:asciiTheme="minorHAnsi" w:hAnsiTheme="minorHAnsi"/>
                <w:b/>
                <w:sz w:val="20"/>
              </w:rPr>
            </w:pPr>
            <w:r w:rsidRPr="00147F6D">
              <w:rPr>
                <w:rFonts w:asciiTheme="minorHAnsi" w:hAnsiTheme="minorHAnsi"/>
                <w:b/>
              </w:rPr>
              <w:t>Position Title:</w:t>
            </w:r>
          </w:p>
        </w:tc>
        <w:tc>
          <w:tcPr>
            <w:tcW w:w="7087" w:type="dxa"/>
            <w:tcBorders>
              <w:top w:val="single" w:sz="6" w:space="0" w:color="auto"/>
              <w:left w:val="single" w:sz="6" w:space="0" w:color="auto"/>
              <w:bottom w:val="single" w:sz="6" w:space="0" w:color="auto"/>
              <w:right w:val="single" w:sz="6" w:space="0" w:color="auto"/>
            </w:tcBorders>
          </w:tcPr>
          <w:p w14:paraId="4A7DE5FF" w14:textId="462E9F54"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 xml:space="preserve">National Manager, Higher Education </w:t>
            </w:r>
          </w:p>
        </w:tc>
      </w:tr>
      <w:tr w:rsidR="00A234F2" w:rsidRPr="00147F6D" w14:paraId="4533A4CF"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0F95D4" w14:textId="77777777" w:rsidR="00A234F2" w:rsidRPr="00147F6D" w:rsidRDefault="00A234F2" w:rsidP="00A234F2">
            <w:pPr>
              <w:pStyle w:val="ABLOCKPARA"/>
              <w:widowControl w:val="0"/>
              <w:spacing w:before="100" w:after="100"/>
              <w:rPr>
                <w:rFonts w:asciiTheme="minorHAnsi" w:hAnsiTheme="minorHAnsi"/>
                <w:b/>
                <w:sz w:val="20"/>
              </w:rPr>
            </w:pPr>
            <w:r w:rsidRPr="00147F6D">
              <w:rPr>
                <w:rFonts w:asciiTheme="minorHAnsi" w:hAnsiTheme="minorHAnsi"/>
                <w:b/>
              </w:rPr>
              <w:t>Incumbent:</w:t>
            </w:r>
          </w:p>
        </w:tc>
        <w:tc>
          <w:tcPr>
            <w:tcW w:w="7087" w:type="dxa"/>
            <w:tcBorders>
              <w:top w:val="nil"/>
              <w:left w:val="single" w:sz="6" w:space="0" w:color="auto"/>
              <w:bottom w:val="single" w:sz="6" w:space="0" w:color="auto"/>
              <w:right w:val="single" w:sz="6" w:space="0" w:color="auto"/>
            </w:tcBorders>
          </w:tcPr>
          <w:p w14:paraId="7FF3C0AD" w14:textId="77777777" w:rsidR="00A234F2" w:rsidRPr="00147F6D" w:rsidRDefault="00A234F2" w:rsidP="00A234F2">
            <w:pPr>
              <w:pStyle w:val="ABLOCKPARA"/>
              <w:widowControl w:val="0"/>
              <w:spacing w:before="100" w:after="100"/>
              <w:rPr>
                <w:rFonts w:asciiTheme="minorHAnsi" w:hAnsiTheme="minorHAnsi"/>
                <w:b/>
                <w:sz w:val="20"/>
              </w:rPr>
            </w:pPr>
          </w:p>
        </w:tc>
      </w:tr>
      <w:tr w:rsidR="00A234F2" w:rsidRPr="00147F6D" w14:paraId="5094B871"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466BB1" w14:textId="77777777" w:rsidR="00A234F2" w:rsidRPr="00147F6D" w:rsidRDefault="00A234F2" w:rsidP="00A234F2">
            <w:pPr>
              <w:pStyle w:val="ABLOCKPARA"/>
              <w:widowControl w:val="0"/>
              <w:spacing w:before="100" w:after="100"/>
              <w:rPr>
                <w:rFonts w:asciiTheme="minorHAnsi" w:hAnsiTheme="minorHAnsi"/>
                <w:b/>
                <w:sz w:val="20"/>
              </w:rPr>
            </w:pPr>
            <w:r>
              <w:rPr>
                <w:rFonts w:asciiTheme="minorHAnsi" w:hAnsiTheme="minorHAnsi"/>
                <w:b/>
              </w:rPr>
              <w:t>Function &amp; Team/Program</w:t>
            </w:r>
            <w:r w:rsidRPr="00147F6D">
              <w:rPr>
                <w:rFonts w:asciiTheme="minorHAnsi" w:hAnsiTheme="minorHAnsi"/>
                <w:b/>
              </w:rPr>
              <w:t>:</w:t>
            </w:r>
          </w:p>
        </w:tc>
        <w:tc>
          <w:tcPr>
            <w:tcW w:w="7087" w:type="dxa"/>
            <w:tcBorders>
              <w:top w:val="nil"/>
              <w:left w:val="single" w:sz="6" w:space="0" w:color="auto"/>
              <w:bottom w:val="single" w:sz="6" w:space="0" w:color="auto"/>
              <w:right w:val="single" w:sz="6" w:space="0" w:color="auto"/>
            </w:tcBorders>
          </w:tcPr>
          <w:p w14:paraId="4D9E64FA" w14:textId="05A32A71"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Policy and Programs</w:t>
            </w:r>
          </w:p>
        </w:tc>
      </w:tr>
      <w:tr w:rsidR="00A234F2" w:rsidRPr="00147F6D" w14:paraId="13B63082"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7496EC" w14:textId="77777777" w:rsidR="00A234F2" w:rsidRPr="00147F6D" w:rsidRDefault="00A234F2" w:rsidP="00A234F2">
            <w:pPr>
              <w:pStyle w:val="ABLOCKPARA"/>
              <w:widowControl w:val="0"/>
              <w:spacing w:before="100" w:after="100"/>
              <w:rPr>
                <w:rFonts w:asciiTheme="minorHAnsi" w:hAnsiTheme="minorHAnsi"/>
                <w:b/>
                <w:sz w:val="20"/>
              </w:rPr>
            </w:pPr>
            <w:r w:rsidRPr="00147F6D">
              <w:rPr>
                <w:rFonts w:asciiTheme="minorHAnsi" w:hAnsiTheme="minorHAnsi"/>
                <w:b/>
              </w:rPr>
              <w:t>Location(s):</w:t>
            </w:r>
          </w:p>
        </w:tc>
        <w:tc>
          <w:tcPr>
            <w:tcW w:w="7087" w:type="dxa"/>
            <w:tcBorders>
              <w:top w:val="nil"/>
              <w:left w:val="single" w:sz="6" w:space="0" w:color="auto"/>
              <w:bottom w:val="single" w:sz="6" w:space="0" w:color="auto"/>
              <w:right w:val="single" w:sz="6" w:space="0" w:color="auto"/>
            </w:tcBorders>
          </w:tcPr>
          <w:p w14:paraId="37CECDB3" w14:textId="5F9FEB1E"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Flexible</w:t>
            </w:r>
          </w:p>
        </w:tc>
      </w:tr>
      <w:tr w:rsidR="00A234F2" w:rsidRPr="00147F6D" w14:paraId="789FE5BA"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6FB4F5" w14:textId="77777777" w:rsidR="00A234F2" w:rsidRPr="00147F6D" w:rsidRDefault="00A234F2" w:rsidP="00A234F2">
            <w:pPr>
              <w:pStyle w:val="ABLOCKPARA"/>
              <w:widowControl w:val="0"/>
              <w:spacing w:before="100" w:after="100"/>
              <w:rPr>
                <w:rFonts w:asciiTheme="minorHAnsi" w:hAnsiTheme="minorHAnsi"/>
                <w:b/>
                <w:sz w:val="20"/>
              </w:rPr>
            </w:pPr>
            <w:r w:rsidRPr="00147F6D">
              <w:rPr>
                <w:rFonts w:asciiTheme="minorHAnsi" w:hAnsiTheme="minorHAnsi"/>
                <w:b/>
              </w:rPr>
              <w:t xml:space="preserve">Manager’s </w:t>
            </w:r>
            <w:r>
              <w:rPr>
                <w:rFonts w:asciiTheme="minorHAnsi" w:hAnsiTheme="minorHAnsi"/>
                <w:b/>
              </w:rPr>
              <w:t xml:space="preserve">Position </w:t>
            </w:r>
            <w:r w:rsidRPr="00147F6D">
              <w:rPr>
                <w:rFonts w:asciiTheme="minorHAnsi" w:hAnsiTheme="minorHAnsi"/>
                <w:b/>
              </w:rPr>
              <w:t>Title:</w:t>
            </w:r>
          </w:p>
        </w:tc>
        <w:tc>
          <w:tcPr>
            <w:tcW w:w="7087" w:type="dxa"/>
            <w:tcBorders>
              <w:top w:val="nil"/>
              <w:left w:val="single" w:sz="6" w:space="0" w:color="auto"/>
              <w:bottom w:val="single" w:sz="6" w:space="0" w:color="auto"/>
              <w:right w:val="single" w:sz="6" w:space="0" w:color="auto"/>
            </w:tcBorders>
          </w:tcPr>
          <w:p w14:paraId="0B7DEAA8" w14:textId="150BD556"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Head of Policy and Programs</w:t>
            </w:r>
          </w:p>
        </w:tc>
      </w:tr>
      <w:tr w:rsidR="00A234F2" w:rsidRPr="00147F6D" w14:paraId="713C90BA"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3D0157" w14:textId="77777777" w:rsidR="00A234F2" w:rsidRPr="00147F6D" w:rsidRDefault="00A234F2" w:rsidP="00A234F2">
            <w:pPr>
              <w:pStyle w:val="ABLOCKPARA"/>
              <w:widowControl w:val="0"/>
              <w:spacing w:before="100" w:after="100"/>
              <w:rPr>
                <w:rFonts w:asciiTheme="minorHAnsi" w:hAnsiTheme="minorHAnsi"/>
                <w:b/>
                <w:sz w:val="20"/>
              </w:rPr>
            </w:pPr>
            <w:r w:rsidRPr="00147F6D">
              <w:rPr>
                <w:rFonts w:asciiTheme="minorHAnsi" w:hAnsiTheme="minorHAnsi"/>
                <w:b/>
              </w:rPr>
              <w:t>Manager’s Name:</w:t>
            </w:r>
          </w:p>
        </w:tc>
        <w:tc>
          <w:tcPr>
            <w:tcW w:w="7087" w:type="dxa"/>
            <w:tcBorders>
              <w:top w:val="nil"/>
              <w:left w:val="single" w:sz="6" w:space="0" w:color="auto"/>
              <w:bottom w:val="single" w:sz="6" w:space="0" w:color="auto"/>
              <w:right w:val="single" w:sz="6" w:space="0" w:color="auto"/>
            </w:tcBorders>
          </w:tcPr>
          <w:p w14:paraId="24692852" w14:textId="02040C41"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Wendy Field</w:t>
            </w:r>
          </w:p>
        </w:tc>
      </w:tr>
      <w:tr w:rsidR="00A234F2" w:rsidRPr="00147F6D" w14:paraId="5423C4D2"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891F97" w14:textId="77777777" w:rsidR="00A234F2" w:rsidRPr="00147F6D" w:rsidRDefault="00A234F2" w:rsidP="00A234F2">
            <w:pPr>
              <w:pStyle w:val="ABLOCKPARA"/>
              <w:widowControl w:val="0"/>
              <w:spacing w:before="100" w:after="100"/>
              <w:rPr>
                <w:rFonts w:asciiTheme="minorHAnsi" w:hAnsiTheme="minorHAnsi"/>
                <w:b/>
              </w:rPr>
            </w:pPr>
            <w:r w:rsidRPr="00147F6D">
              <w:rPr>
                <w:rFonts w:asciiTheme="minorHAnsi" w:hAnsiTheme="minorHAnsi"/>
                <w:b/>
              </w:rPr>
              <w:t>Date Prepared:</w:t>
            </w:r>
          </w:p>
        </w:tc>
        <w:tc>
          <w:tcPr>
            <w:tcW w:w="7087" w:type="dxa"/>
            <w:tcBorders>
              <w:top w:val="nil"/>
              <w:left w:val="single" w:sz="6" w:space="0" w:color="auto"/>
              <w:bottom w:val="single" w:sz="6" w:space="0" w:color="auto"/>
              <w:right w:val="single" w:sz="6" w:space="0" w:color="auto"/>
            </w:tcBorders>
          </w:tcPr>
          <w:p w14:paraId="168DAC9D" w14:textId="7056BC14"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 xml:space="preserve"> 8 April 2021</w:t>
            </w:r>
          </w:p>
        </w:tc>
      </w:tr>
      <w:tr w:rsidR="00A234F2" w:rsidRPr="00147F6D" w14:paraId="695EFAE3"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2988F" w14:textId="77777777" w:rsidR="00A234F2" w:rsidRPr="00147F6D" w:rsidRDefault="00A234F2" w:rsidP="00A234F2">
            <w:pPr>
              <w:pStyle w:val="ABLOCKPARA"/>
              <w:widowControl w:val="0"/>
              <w:spacing w:before="100" w:after="100"/>
              <w:rPr>
                <w:rFonts w:asciiTheme="minorHAnsi" w:hAnsiTheme="minorHAnsi"/>
                <w:b/>
              </w:rPr>
            </w:pPr>
            <w:r w:rsidRPr="00147F6D">
              <w:rPr>
                <w:rFonts w:asciiTheme="minorHAnsi" w:hAnsiTheme="minorHAnsi"/>
                <w:b/>
              </w:rPr>
              <w:t>Prepared By:</w:t>
            </w:r>
          </w:p>
        </w:tc>
        <w:tc>
          <w:tcPr>
            <w:tcW w:w="7087" w:type="dxa"/>
            <w:tcBorders>
              <w:top w:val="nil"/>
              <w:left w:val="single" w:sz="6" w:space="0" w:color="auto"/>
              <w:bottom w:val="single" w:sz="6" w:space="0" w:color="auto"/>
              <w:right w:val="single" w:sz="6" w:space="0" w:color="auto"/>
            </w:tcBorders>
          </w:tcPr>
          <w:p w14:paraId="44E391D9" w14:textId="4A7A3A63"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 xml:space="preserve"> Roberta Greimel </w:t>
            </w:r>
          </w:p>
        </w:tc>
      </w:tr>
      <w:tr w:rsidR="00A234F2" w:rsidRPr="00147F6D" w14:paraId="7224A89D" w14:textId="77777777" w:rsidTr="00F67E4C">
        <w:trPr>
          <w:cantSplit/>
          <w:trHeight w:val="85"/>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CBB41F" w14:textId="77777777" w:rsidR="00A234F2" w:rsidRPr="00147F6D" w:rsidRDefault="00A234F2" w:rsidP="00A234F2">
            <w:pPr>
              <w:pStyle w:val="ABLOCKPARA"/>
              <w:widowControl w:val="0"/>
              <w:spacing w:before="100" w:after="100"/>
              <w:rPr>
                <w:rFonts w:asciiTheme="minorHAnsi" w:hAnsiTheme="minorHAnsi"/>
                <w:b/>
              </w:rPr>
            </w:pPr>
            <w:r w:rsidRPr="00147F6D">
              <w:rPr>
                <w:rFonts w:asciiTheme="minorHAnsi" w:hAnsiTheme="minorHAnsi"/>
                <w:b/>
              </w:rPr>
              <w:t>Approved By:</w:t>
            </w:r>
          </w:p>
        </w:tc>
        <w:tc>
          <w:tcPr>
            <w:tcW w:w="7087" w:type="dxa"/>
            <w:tcBorders>
              <w:top w:val="nil"/>
              <w:left w:val="single" w:sz="6" w:space="0" w:color="auto"/>
              <w:bottom w:val="single" w:sz="6" w:space="0" w:color="auto"/>
              <w:right w:val="single" w:sz="6" w:space="0" w:color="auto"/>
            </w:tcBorders>
          </w:tcPr>
          <w:p w14:paraId="50CA0B69" w14:textId="4E1EC0C1" w:rsidR="00A234F2" w:rsidRPr="00147F6D" w:rsidRDefault="00A234F2" w:rsidP="00A234F2">
            <w:pPr>
              <w:pStyle w:val="ABLOCKPARA"/>
              <w:widowControl w:val="0"/>
              <w:spacing w:before="100" w:after="100"/>
              <w:rPr>
                <w:rFonts w:asciiTheme="minorHAnsi" w:hAnsiTheme="minorHAnsi"/>
                <w:b/>
                <w:sz w:val="20"/>
              </w:rPr>
            </w:pPr>
            <w:r w:rsidRPr="00854BBB">
              <w:rPr>
                <w:rFonts w:asciiTheme="minorHAnsi" w:hAnsiTheme="minorHAnsi" w:cstheme="minorHAnsi"/>
                <w:b/>
                <w:szCs w:val="22"/>
              </w:rPr>
              <w:t>Wendy Field</w:t>
            </w:r>
          </w:p>
        </w:tc>
      </w:tr>
    </w:tbl>
    <w:p w14:paraId="03657757" w14:textId="77777777" w:rsidR="00BB157B" w:rsidRPr="00147F6D" w:rsidRDefault="00BB157B" w:rsidP="00E045F9">
      <w:pPr>
        <w:rPr>
          <w:rFonts w:asciiTheme="minorHAnsi" w:hAnsiTheme="minorHAns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FD229C" w:rsidRPr="00147F6D" w14:paraId="211719A6" w14:textId="77777777" w:rsidTr="00F519B4">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669FF216" w14:textId="77777777" w:rsidR="00FD229C" w:rsidRPr="00147F6D" w:rsidRDefault="00FD229C" w:rsidP="00F67E4C">
            <w:pPr>
              <w:pStyle w:val="ABLOCKPARA"/>
              <w:spacing w:before="120"/>
              <w:rPr>
                <w:rFonts w:asciiTheme="minorHAnsi" w:hAnsiTheme="minorHAnsi"/>
                <w:b/>
              </w:rPr>
            </w:pPr>
            <w:r w:rsidRPr="00147F6D">
              <w:rPr>
                <w:rFonts w:asciiTheme="minorHAnsi" w:hAnsiTheme="minorHAnsi"/>
                <w:b/>
              </w:rPr>
              <w:t xml:space="preserve">Primary Purpose of this Position </w:t>
            </w:r>
          </w:p>
        </w:tc>
      </w:tr>
      <w:tr w:rsidR="00FD229C" w:rsidRPr="00147F6D" w14:paraId="3E936BCA" w14:textId="77777777" w:rsidTr="00F519B4">
        <w:tc>
          <w:tcPr>
            <w:tcW w:w="9889" w:type="dxa"/>
            <w:tcBorders>
              <w:top w:val="nil"/>
              <w:left w:val="single" w:sz="6" w:space="0" w:color="auto"/>
              <w:bottom w:val="single" w:sz="6" w:space="0" w:color="auto"/>
              <w:right w:val="single" w:sz="6" w:space="0" w:color="auto"/>
            </w:tcBorders>
            <w:shd w:val="clear" w:color="auto" w:fill="D9D9D9" w:themeFill="background1" w:themeFillShade="D9"/>
          </w:tcPr>
          <w:p w14:paraId="0E3FBF1D" w14:textId="77777777" w:rsidR="00FD229C" w:rsidRPr="00147F6D" w:rsidRDefault="00FD229C" w:rsidP="00074EBE">
            <w:pPr>
              <w:pStyle w:val="ABLOCKPARA"/>
              <w:rPr>
                <w:rFonts w:asciiTheme="minorHAnsi" w:hAnsiTheme="minorHAnsi"/>
                <w:sz w:val="16"/>
              </w:rPr>
            </w:pPr>
          </w:p>
        </w:tc>
      </w:tr>
      <w:tr w:rsidR="00A234F2" w:rsidRPr="00147F6D" w14:paraId="60EA22B1" w14:textId="77777777" w:rsidTr="00F519B4">
        <w:tc>
          <w:tcPr>
            <w:tcW w:w="9889" w:type="dxa"/>
            <w:tcBorders>
              <w:top w:val="single" w:sz="6" w:space="0" w:color="auto"/>
              <w:left w:val="single" w:sz="6" w:space="0" w:color="auto"/>
              <w:bottom w:val="single" w:sz="6" w:space="0" w:color="auto"/>
              <w:right w:val="single" w:sz="6" w:space="0" w:color="auto"/>
            </w:tcBorders>
          </w:tcPr>
          <w:p w14:paraId="5B1039A1" w14:textId="77777777" w:rsidR="00A234F2" w:rsidRPr="00854BBB" w:rsidRDefault="00A234F2" w:rsidP="00A234F2">
            <w:pPr>
              <w:pStyle w:val="ABLOCKPARA"/>
              <w:rPr>
                <w:rFonts w:asciiTheme="minorHAnsi" w:hAnsiTheme="minorHAnsi" w:cstheme="minorHAnsi"/>
                <w:szCs w:val="22"/>
              </w:rPr>
            </w:pPr>
          </w:p>
          <w:p w14:paraId="727DD891" w14:textId="187FC0F0" w:rsidR="00A234F2" w:rsidRPr="004970FE" w:rsidRDefault="00A234F2" w:rsidP="00A234F2">
            <w:pPr>
              <w:pStyle w:val="NormalWeb"/>
              <w:shd w:val="clear" w:color="auto" w:fill="FFFFFF"/>
              <w:spacing w:before="0" w:beforeAutospacing="0" w:after="0" w:afterAutospacing="0"/>
              <w:rPr>
                <w:rFonts w:asciiTheme="minorHAnsi" w:hAnsiTheme="minorHAnsi"/>
                <w:sz w:val="8"/>
                <w:szCs w:val="8"/>
              </w:rPr>
            </w:pPr>
            <w:r w:rsidRPr="00854BBB">
              <w:rPr>
                <w:rFonts w:asciiTheme="minorHAnsi" w:hAnsiTheme="minorHAnsi" w:cstheme="minorHAnsi"/>
                <w:szCs w:val="22"/>
              </w:rPr>
              <w:t>The National Manager, Higher Education leads The Smith Family's work with universities and vocational education providers across Australia. In this role, you will be responsible for the development and management of funded and in-kind partnerships with higher education institutions. You will work with internal teams to ensure the delivery of agreed partnership which aim to improve disadvantaged students' school engagement, aspiration for tertiary study and success at university.</w:t>
            </w:r>
            <w:r w:rsidRPr="00854BBB">
              <w:rPr>
                <w:rFonts w:asciiTheme="minorHAnsi" w:hAnsiTheme="minorHAnsi" w:cstheme="minorHAnsi"/>
                <w:szCs w:val="22"/>
              </w:rPr>
              <w:br/>
            </w:r>
            <w:r w:rsidRPr="00854BBB">
              <w:rPr>
                <w:rFonts w:asciiTheme="minorHAnsi" w:hAnsiTheme="minorHAnsi" w:cstheme="minorHAnsi"/>
                <w:szCs w:val="22"/>
              </w:rPr>
              <w:br/>
            </w:r>
          </w:p>
        </w:tc>
      </w:tr>
    </w:tbl>
    <w:p w14:paraId="1141CF6C" w14:textId="77777777" w:rsidR="00FD229C" w:rsidRPr="00147F6D" w:rsidRDefault="00FD229C" w:rsidP="00FD229C">
      <w:pPr>
        <w:pStyle w:val="ABLOCKPARA"/>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7"/>
        <w:gridCol w:w="4652"/>
      </w:tblGrid>
      <w:tr w:rsidR="00FD229C" w:rsidRPr="00147F6D" w14:paraId="53D5C016"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24BF2406" w14:textId="77777777" w:rsidR="00FD229C" w:rsidRPr="00147F6D" w:rsidRDefault="00FD229C" w:rsidP="00227F98">
            <w:pPr>
              <w:pStyle w:val="ABLOCKPARA"/>
              <w:spacing w:before="120"/>
              <w:rPr>
                <w:rFonts w:asciiTheme="minorHAnsi" w:hAnsiTheme="minorHAnsi"/>
                <w:b/>
              </w:rPr>
            </w:pPr>
            <w:r w:rsidRPr="00147F6D">
              <w:rPr>
                <w:rFonts w:asciiTheme="minorHAnsi" w:hAnsiTheme="minorHAnsi"/>
                <w:b/>
              </w:rPr>
              <w:t>Scope</w:t>
            </w:r>
          </w:p>
        </w:tc>
      </w:tr>
      <w:tr w:rsidR="00FD229C" w:rsidRPr="00147F6D" w14:paraId="39D0AEE2" w14:textId="77777777" w:rsidTr="008C05DB">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4A36F7E3" w14:textId="77777777" w:rsidR="00FD229C" w:rsidRPr="00147F6D" w:rsidRDefault="00FD229C" w:rsidP="00074EBE">
            <w:pPr>
              <w:pStyle w:val="ABLOCKPARA"/>
              <w:rPr>
                <w:rFonts w:asciiTheme="minorHAnsi" w:hAnsiTheme="minorHAnsi"/>
                <w:sz w:val="16"/>
              </w:rPr>
            </w:pPr>
          </w:p>
        </w:tc>
      </w:tr>
      <w:tr w:rsidR="00BB157B" w:rsidRPr="00147F6D" w14:paraId="28296486" w14:textId="77777777" w:rsidTr="00227F98">
        <w:tc>
          <w:tcPr>
            <w:tcW w:w="5237" w:type="dxa"/>
            <w:tcBorders>
              <w:top w:val="single" w:sz="6" w:space="0" w:color="auto"/>
              <w:left w:val="single" w:sz="6" w:space="0" w:color="auto"/>
              <w:bottom w:val="nil"/>
              <w:right w:val="single" w:sz="6" w:space="0" w:color="auto"/>
            </w:tcBorders>
            <w:shd w:val="clear" w:color="auto" w:fill="F2F2F2" w:themeFill="background1" w:themeFillShade="F2"/>
          </w:tcPr>
          <w:p w14:paraId="15D1F1C4" w14:textId="77777777" w:rsidR="00BB157B" w:rsidRPr="00147F6D" w:rsidRDefault="00E045F9" w:rsidP="00074EBE">
            <w:pPr>
              <w:pStyle w:val="ABLOCKPARA"/>
              <w:rPr>
                <w:rFonts w:asciiTheme="minorHAnsi" w:hAnsiTheme="minorHAnsi"/>
                <w:b/>
              </w:rPr>
            </w:pPr>
            <w:r w:rsidRPr="00147F6D">
              <w:rPr>
                <w:rFonts w:asciiTheme="minorHAnsi" w:hAnsiTheme="minorHAnsi"/>
                <w:b/>
              </w:rPr>
              <w:t>Direct Reports to this Position</w:t>
            </w:r>
          </w:p>
        </w:tc>
        <w:tc>
          <w:tcPr>
            <w:tcW w:w="4652" w:type="dxa"/>
            <w:tcBorders>
              <w:top w:val="single" w:sz="6" w:space="0" w:color="auto"/>
              <w:left w:val="single" w:sz="6" w:space="0" w:color="auto"/>
              <w:bottom w:val="nil"/>
              <w:right w:val="single" w:sz="6" w:space="0" w:color="auto"/>
            </w:tcBorders>
            <w:shd w:val="clear" w:color="auto" w:fill="F2F2F2" w:themeFill="background1" w:themeFillShade="F2"/>
          </w:tcPr>
          <w:p w14:paraId="3234A1A1" w14:textId="77777777" w:rsidR="00BB157B" w:rsidRPr="00147F6D" w:rsidRDefault="00121B07" w:rsidP="00A05D90">
            <w:pPr>
              <w:pStyle w:val="ABLOCKPARA"/>
              <w:rPr>
                <w:rFonts w:asciiTheme="minorHAnsi" w:hAnsiTheme="minorHAnsi"/>
                <w:b/>
              </w:rPr>
            </w:pPr>
            <w:r w:rsidRPr="00147F6D">
              <w:rPr>
                <w:rFonts w:asciiTheme="minorHAnsi" w:hAnsiTheme="minorHAnsi"/>
                <w:b/>
              </w:rPr>
              <w:t xml:space="preserve">Indirect </w:t>
            </w:r>
            <w:r w:rsidR="00BB157B" w:rsidRPr="00147F6D">
              <w:rPr>
                <w:rFonts w:asciiTheme="minorHAnsi" w:hAnsiTheme="minorHAnsi"/>
                <w:b/>
              </w:rPr>
              <w:t>Reports</w:t>
            </w:r>
          </w:p>
        </w:tc>
      </w:tr>
      <w:tr w:rsidR="00BB157B" w:rsidRPr="00147F6D" w14:paraId="129F8D59" w14:textId="77777777" w:rsidTr="00227F98">
        <w:tc>
          <w:tcPr>
            <w:tcW w:w="5237" w:type="dxa"/>
            <w:tcBorders>
              <w:top w:val="nil"/>
              <w:left w:val="single" w:sz="6" w:space="0" w:color="auto"/>
              <w:bottom w:val="single" w:sz="4" w:space="0" w:color="auto"/>
              <w:right w:val="single" w:sz="6" w:space="0" w:color="auto"/>
            </w:tcBorders>
            <w:shd w:val="clear" w:color="auto" w:fill="F2F2F2" w:themeFill="background1" w:themeFillShade="F2"/>
          </w:tcPr>
          <w:p w14:paraId="570223A6" w14:textId="77777777" w:rsidR="00BB157B" w:rsidRPr="00147F6D" w:rsidRDefault="006F141B" w:rsidP="00074EBE">
            <w:pPr>
              <w:pStyle w:val="ABLOCKPARA"/>
              <w:rPr>
                <w:rFonts w:asciiTheme="minorHAnsi" w:hAnsiTheme="minorHAnsi"/>
                <w:sz w:val="16"/>
              </w:rPr>
            </w:pPr>
            <w:r w:rsidRPr="00147F6D">
              <w:rPr>
                <w:rFonts w:asciiTheme="minorHAnsi" w:hAnsiTheme="minorHAnsi"/>
                <w:sz w:val="16"/>
              </w:rPr>
              <w:t xml:space="preserve">By </w:t>
            </w:r>
            <w:r w:rsidR="00DD4950">
              <w:rPr>
                <w:rFonts w:asciiTheme="minorHAnsi" w:hAnsiTheme="minorHAnsi"/>
                <w:sz w:val="16"/>
              </w:rPr>
              <w:t xml:space="preserve">Position </w:t>
            </w:r>
            <w:r w:rsidRPr="00147F6D">
              <w:rPr>
                <w:rFonts w:asciiTheme="minorHAnsi" w:hAnsiTheme="minorHAnsi"/>
                <w:sz w:val="16"/>
              </w:rPr>
              <w:t>Title</w:t>
            </w:r>
          </w:p>
        </w:tc>
        <w:tc>
          <w:tcPr>
            <w:tcW w:w="4652" w:type="dxa"/>
            <w:tcBorders>
              <w:top w:val="nil"/>
              <w:left w:val="single" w:sz="6" w:space="0" w:color="auto"/>
              <w:bottom w:val="single" w:sz="4" w:space="0" w:color="auto"/>
              <w:right w:val="single" w:sz="6" w:space="0" w:color="auto"/>
            </w:tcBorders>
            <w:shd w:val="clear" w:color="auto" w:fill="F2F2F2" w:themeFill="background1" w:themeFillShade="F2"/>
          </w:tcPr>
          <w:p w14:paraId="081E6F46" w14:textId="77777777" w:rsidR="00E358BA" w:rsidRPr="00147F6D" w:rsidRDefault="006F141B" w:rsidP="006F141B">
            <w:pPr>
              <w:pStyle w:val="ABLOCKPARA"/>
              <w:rPr>
                <w:rFonts w:asciiTheme="minorHAnsi" w:hAnsiTheme="minorHAnsi"/>
                <w:sz w:val="16"/>
              </w:rPr>
            </w:pPr>
            <w:r w:rsidRPr="00147F6D">
              <w:rPr>
                <w:rFonts w:asciiTheme="minorHAnsi" w:hAnsiTheme="minorHAnsi"/>
                <w:sz w:val="16"/>
              </w:rPr>
              <w:t>Total Number</w:t>
            </w:r>
          </w:p>
        </w:tc>
      </w:tr>
      <w:tr w:rsidR="006F141B" w:rsidRPr="00147F6D" w14:paraId="76CB57BF" w14:textId="77777777" w:rsidTr="00577BDD">
        <w:tc>
          <w:tcPr>
            <w:tcW w:w="5237" w:type="dxa"/>
            <w:tcBorders>
              <w:top w:val="single" w:sz="4" w:space="0" w:color="auto"/>
              <w:left w:val="single" w:sz="6" w:space="0" w:color="auto"/>
              <w:bottom w:val="single" w:sz="6" w:space="0" w:color="auto"/>
              <w:right w:val="single" w:sz="6" w:space="0" w:color="auto"/>
            </w:tcBorders>
          </w:tcPr>
          <w:p w14:paraId="7607A1BB" w14:textId="77777777" w:rsidR="00A234F2" w:rsidRPr="00854BBB" w:rsidRDefault="00A234F2" w:rsidP="00A234F2">
            <w:pPr>
              <w:pStyle w:val="ABLOCKPARA"/>
              <w:numPr>
                <w:ilvl w:val="0"/>
                <w:numId w:val="2"/>
              </w:numPr>
              <w:tabs>
                <w:tab w:val="left" w:pos="426"/>
              </w:tabs>
              <w:ind w:left="426" w:hanging="426"/>
              <w:rPr>
                <w:rFonts w:asciiTheme="minorHAnsi" w:hAnsiTheme="minorHAnsi" w:cstheme="minorHAnsi"/>
                <w:szCs w:val="22"/>
              </w:rPr>
            </w:pPr>
            <w:r w:rsidRPr="00854BBB">
              <w:rPr>
                <w:rFonts w:asciiTheme="minorHAnsi" w:hAnsiTheme="minorHAnsi" w:cstheme="minorHAnsi"/>
                <w:szCs w:val="22"/>
              </w:rPr>
              <w:t>Project Manager, Higher Education</w:t>
            </w:r>
          </w:p>
          <w:p w14:paraId="72358440" w14:textId="77777777" w:rsidR="006F141B" w:rsidRPr="00147F6D" w:rsidRDefault="006F141B" w:rsidP="00665193">
            <w:pPr>
              <w:pStyle w:val="ABLOCKPARA"/>
              <w:tabs>
                <w:tab w:val="left" w:pos="426"/>
              </w:tabs>
              <w:ind w:left="720"/>
              <w:rPr>
                <w:rFonts w:asciiTheme="minorHAnsi" w:hAnsiTheme="minorHAnsi"/>
                <w:sz w:val="20"/>
              </w:rPr>
            </w:pPr>
          </w:p>
        </w:tc>
        <w:tc>
          <w:tcPr>
            <w:tcW w:w="4652" w:type="dxa"/>
            <w:tcBorders>
              <w:top w:val="single" w:sz="4" w:space="0" w:color="auto"/>
              <w:left w:val="single" w:sz="6" w:space="0" w:color="auto"/>
              <w:bottom w:val="single" w:sz="6" w:space="0" w:color="auto"/>
              <w:right w:val="single" w:sz="6" w:space="0" w:color="auto"/>
            </w:tcBorders>
          </w:tcPr>
          <w:p w14:paraId="0A1F88AF" w14:textId="77777777" w:rsidR="006F141B" w:rsidRPr="00147F6D" w:rsidRDefault="006F141B" w:rsidP="00ED2258">
            <w:pPr>
              <w:pStyle w:val="ABLOCKPARA"/>
              <w:tabs>
                <w:tab w:val="left" w:pos="405"/>
              </w:tabs>
              <w:rPr>
                <w:rFonts w:asciiTheme="minorHAnsi" w:hAnsiTheme="minorHAnsi"/>
                <w:sz w:val="20"/>
              </w:rPr>
            </w:pPr>
          </w:p>
        </w:tc>
      </w:tr>
      <w:tr w:rsidR="00FD229C" w:rsidRPr="00147F6D" w14:paraId="70DED14B" w14:textId="77777777" w:rsidTr="00227F98">
        <w:tc>
          <w:tcPr>
            <w:tcW w:w="9889" w:type="dxa"/>
            <w:gridSpan w:val="2"/>
            <w:tcBorders>
              <w:top w:val="single" w:sz="6" w:space="0" w:color="auto"/>
              <w:left w:val="single" w:sz="6" w:space="0" w:color="auto"/>
              <w:bottom w:val="nil"/>
              <w:right w:val="single" w:sz="6" w:space="0" w:color="auto"/>
            </w:tcBorders>
            <w:shd w:val="clear" w:color="auto" w:fill="F2F2F2" w:themeFill="background1" w:themeFillShade="F2"/>
          </w:tcPr>
          <w:p w14:paraId="71F220BC" w14:textId="77777777" w:rsidR="00FD229C" w:rsidRPr="00147F6D" w:rsidRDefault="00FD229C" w:rsidP="00577BDD">
            <w:pPr>
              <w:pStyle w:val="ABLOCKPARA"/>
              <w:rPr>
                <w:rFonts w:asciiTheme="minorHAnsi" w:hAnsiTheme="minorHAnsi"/>
                <w:b/>
              </w:rPr>
            </w:pPr>
            <w:r w:rsidRPr="00147F6D">
              <w:rPr>
                <w:rFonts w:asciiTheme="minorHAnsi" w:hAnsiTheme="minorHAnsi"/>
                <w:b/>
              </w:rPr>
              <w:t xml:space="preserve">Financial Dimensions controlled by this Position </w:t>
            </w:r>
          </w:p>
        </w:tc>
      </w:tr>
      <w:tr w:rsidR="00FD229C" w:rsidRPr="00147F6D" w14:paraId="692890D6" w14:textId="77777777" w:rsidTr="00577BDD">
        <w:tc>
          <w:tcPr>
            <w:tcW w:w="5237" w:type="dxa"/>
            <w:tcBorders>
              <w:top w:val="single" w:sz="4" w:space="0" w:color="auto"/>
              <w:left w:val="single" w:sz="4" w:space="0" w:color="auto"/>
              <w:bottom w:val="single" w:sz="4" w:space="0" w:color="auto"/>
              <w:right w:val="single" w:sz="4" w:space="0" w:color="auto"/>
            </w:tcBorders>
          </w:tcPr>
          <w:p w14:paraId="2F1013F9" w14:textId="77777777" w:rsidR="00FD229C" w:rsidRPr="00147F6D" w:rsidRDefault="00FD229C" w:rsidP="00147F6D">
            <w:pPr>
              <w:pStyle w:val="ABLOCKPARA"/>
              <w:tabs>
                <w:tab w:val="left" w:pos="720"/>
              </w:tabs>
              <w:ind w:left="360"/>
              <w:jc w:val="center"/>
              <w:rPr>
                <w:rFonts w:asciiTheme="minorHAnsi" w:hAnsiTheme="minorHAnsi"/>
                <w:b/>
                <w:szCs w:val="22"/>
                <w:lang w:val="en-AU" w:eastAsia="en-AU"/>
              </w:rPr>
            </w:pPr>
            <w:r w:rsidRPr="00147F6D">
              <w:rPr>
                <w:rFonts w:asciiTheme="minorHAnsi" w:hAnsiTheme="minorHAnsi"/>
                <w:b/>
                <w:szCs w:val="22"/>
                <w:lang w:val="en-AU" w:eastAsia="en-AU"/>
              </w:rPr>
              <w:t>Direct</w:t>
            </w:r>
            <w:r w:rsidR="00DD22E7" w:rsidRPr="00147F6D">
              <w:rPr>
                <w:rFonts w:asciiTheme="minorHAnsi" w:hAnsiTheme="minorHAnsi"/>
                <w:b/>
                <w:szCs w:val="22"/>
                <w:lang w:val="en-AU" w:eastAsia="en-AU"/>
              </w:rPr>
              <w:t xml:space="preserve"> control</w:t>
            </w:r>
          </w:p>
        </w:tc>
        <w:tc>
          <w:tcPr>
            <w:tcW w:w="4652" w:type="dxa"/>
            <w:tcBorders>
              <w:top w:val="single" w:sz="4" w:space="0" w:color="auto"/>
              <w:left w:val="single" w:sz="4" w:space="0" w:color="auto"/>
              <w:bottom w:val="single" w:sz="4" w:space="0" w:color="auto"/>
              <w:right w:val="single" w:sz="4" w:space="0" w:color="auto"/>
            </w:tcBorders>
          </w:tcPr>
          <w:p w14:paraId="16DAF653" w14:textId="77777777" w:rsidR="00FD229C" w:rsidRPr="00147F6D" w:rsidRDefault="00FD229C" w:rsidP="00147F6D">
            <w:pPr>
              <w:pStyle w:val="ABLOCKPARA"/>
              <w:tabs>
                <w:tab w:val="left" w:pos="720"/>
              </w:tabs>
              <w:ind w:left="360"/>
              <w:jc w:val="center"/>
              <w:rPr>
                <w:rFonts w:asciiTheme="minorHAnsi" w:hAnsiTheme="minorHAnsi"/>
                <w:b/>
                <w:szCs w:val="22"/>
                <w:lang w:val="en-AU" w:eastAsia="en-AU"/>
              </w:rPr>
            </w:pPr>
            <w:r w:rsidRPr="00147F6D">
              <w:rPr>
                <w:rFonts w:asciiTheme="minorHAnsi" w:hAnsiTheme="minorHAnsi"/>
                <w:b/>
                <w:szCs w:val="22"/>
                <w:lang w:val="en-AU" w:eastAsia="en-AU"/>
              </w:rPr>
              <w:t>Indirect</w:t>
            </w:r>
            <w:r w:rsidR="00DD22E7" w:rsidRPr="00147F6D">
              <w:rPr>
                <w:rFonts w:asciiTheme="minorHAnsi" w:hAnsiTheme="minorHAnsi"/>
                <w:b/>
                <w:szCs w:val="22"/>
                <w:lang w:val="en-AU" w:eastAsia="en-AU"/>
              </w:rPr>
              <w:t xml:space="preserve"> control</w:t>
            </w:r>
          </w:p>
        </w:tc>
      </w:tr>
      <w:tr w:rsidR="00FD229C" w:rsidRPr="00147F6D" w14:paraId="1833E053" w14:textId="77777777" w:rsidTr="00577BDD">
        <w:tc>
          <w:tcPr>
            <w:tcW w:w="5237" w:type="dxa"/>
            <w:tcBorders>
              <w:top w:val="single" w:sz="4" w:space="0" w:color="auto"/>
              <w:left w:val="single" w:sz="4" w:space="0" w:color="auto"/>
              <w:bottom w:val="single" w:sz="4" w:space="0" w:color="auto"/>
              <w:right w:val="single" w:sz="4" w:space="0" w:color="auto"/>
            </w:tcBorders>
          </w:tcPr>
          <w:p w14:paraId="76B6F3D3" w14:textId="77777777" w:rsidR="00A234F2" w:rsidRPr="00854BBB" w:rsidRDefault="00A234F2" w:rsidP="00A234F2">
            <w:pPr>
              <w:pStyle w:val="ABLOCKPARA"/>
              <w:tabs>
                <w:tab w:val="left" w:pos="720"/>
              </w:tabs>
              <w:rPr>
                <w:rFonts w:asciiTheme="minorHAnsi" w:hAnsiTheme="minorHAnsi" w:cstheme="minorHAnsi"/>
                <w:szCs w:val="22"/>
              </w:rPr>
            </w:pPr>
            <w:r w:rsidRPr="00854BBB">
              <w:rPr>
                <w:rFonts w:asciiTheme="minorHAnsi" w:hAnsiTheme="minorHAnsi" w:cstheme="minorHAnsi"/>
                <w:szCs w:val="22"/>
              </w:rPr>
              <w:t>e.g. Revenue, Operating expenditure,  Capital expenditure, etc</w:t>
            </w:r>
          </w:p>
          <w:p w14:paraId="1C4B2917" w14:textId="63B4EADF" w:rsidR="00577BDD" w:rsidRPr="00577BDD" w:rsidRDefault="00A234F2" w:rsidP="00A234F2">
            <w:pPr>
              <w:pStyle w:val="ABLOCKPARA"/>
              <w:numPr>
                <w:ilvl w:val="0"/>
                <w:numId w:val="12"/>
              </w:numPr>
              <w:tabs>
                <w:tab w:val="left" w:pos="426"/>
              </w:tabs>
              <w:ind w:hanging="720"/>
              <w:rPr>
                <w:rFonts w:asciiTheme="minorHAnsi" w:hAnsiTheme="minorHAnsi"/>
                <w:sz w:val="20"/>
                <w:lang w:val="en-AU" w:eastAsia="en-AU"/>
              </w:rPr>
            </w:pPr>
            <w:r w:rsidRPr="00854BBB">
              <w:rPr>
                <w:rFonts w:asciiTheme="minorHAnsi" w:hAnsiTheme="minorHAnsi" w:cstheme="minorHAnsi"/>
                <w:szCs w:val="22"/>
                <w:lang w:val="en-AU" w:eastAsia="en-AU"/>
              </w:rPr>
              <w:t>Income and expenditure budget</w:t>
            </w:r>
          </w:p>
        </w:tc>
        <w:tc>
          <w:tcPr>
            <w:tcW w:w="4652" w:type="dxa"/>
            <w:tcBorders>
              <w:top w:val="single" w:sz="4" w:space="0" w:color="auto"/>
              <w:left w:val="single" w:sz="4" w:space="0" w:color="auto"/>
              <w:bottom w:val="single" w:sz="4" w:space="0" w:color="auto"/>
              <w:right w:val="single" w:sz="4" w:space="0" w:color="auto"/>
            </w:tcBorders>
          </w:tcPr>
          <w:p w14:paraId="0A7424E9" w14:textId="77777777" w:rsidR="00FD229C" w:rsidRPr="00902115" w:rsidRDefault="00FD229C" w:rsidP="00074EBE">
            <w:pPr>
              <w:pStyle w:val="ABLOCKPARA"/>
              <w:numPr>
                <w:ilvl w:val="0"/>
                <w:numId w:val="9"/>
              </w:numPr>
              <w:tabs>
                <w:tab w:val="left" w:pos="720"/>
              </w:tabs>
              <w:rPr>
                <w:rFonts w:asciiTheme="minorHAnsi" w:hAnsiTheme="minorHAnsi"/>
                <w:sz w:val="20"/>
                <w:lang w:val="en-AU" w:eastAsia="en-AU"/>
              </w:rPr>
            </w:pPr>
          </w:p>
          <w:p w14:paraId="24B8B20C" w14:textId="77777777" w:rsidR="00FD229C" w:rsidRPr="00902115" w:rsidRDefault="00FD229C" w:rsidP="00577BDD">
            <w:pPr>
              <w:pStyle w:val="ABLOCKPARA"/>
              <w:tabs>
                <w:tab w:val="left" w:pos="720"/>
              </w:tabs>
              <w:ind w:left="360"/>
              <w:rPr>
                <w:rFonts w:asciiTheme="minorHAnsi" w:hAnsiTheme="minorHAnsi"/>
                <w:sz w:val="20"/>
                <w:lang w:val="en-AU" w:eastAsia="en-AU"/>
              </w:rPr>
            </w:pPr>
          </w:p>
          <w:p w14:paraId="5C934110" w14:textId="77777777" w:rsidR="00FD229C" w:rsidRPr="00902115" w:rsidRDefault="00FD229C" w:rsidP="00577BDD">
            <w:pPr>
              <w:pStyle w:val="ABLOCKPARA"/>
              <w:tabs>
                <w:tab w:val="left" w:pos="720"/>
              </w:tabs>
              <w:ind w:left="360"/>
              <w:rPr>
                <w:rFonts w:asciiTheme="minorHAnsi" w:hAnsiTheme="minorHAnsi"/>
                <w:sz w:val="20"/>
                <w:lang w:val="en-AU" w:eastAsia="en-AU"/>
              </w:rPr>
            </w:pPr>
          </w:p>
        </w:tc>
      </w:tr>
      <w:tr w:rsidR="00CC71EA" w:rsidRPr="00147F6D" w14:paraId="1F875BA4" w14:textId="77777777" w:rsidTr="00227F98">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9E01" w14:textId="77777777" w:rsidR="00CC71EA" w:rsidRPr="00147F6D" w:rsidRDefault="00CC71EA" w:rsidP="00147F6D">
            <w:pPr>
              <w:pStyle w:val="ABLOCKPARA"/>
              <w:rPr>
                <w:rFonts w:asciiTheme="minorHAnsi" w:hAnsiTheme="minorHAnsi"/>
                <w:b/>
              </w:rPr>
            </w:pPr>
            <w:r w:rsidRPr="00147F6D">
              <w:rPr>
                <w:rFonts w:asciiTheme="minorHAnsi" w:hAnsiTheme="minorHAnsi"/>
                <w:b/>
              </w:rPr>
              <w:t xml:space="preserve">Other Dimensions of this </w:t>
            </w:r>
            <w:r w:rsidR="00147F6D">
              <w:rPr>
                <w:rFonts w:asciiTheme="minorHAnsi" w:hAnsiTheme="minorHAnsi"/>
                <w:b/>
              </w:rPr>
              <w:t>P</w:t>
            </w:r>
            <w:r w:rsidRPr="00147F6D">
              <w:rPr>
                <w:rFonts w:asciiTheme="minorHAnsi" w:hAnsiTheme="minorHAnsi"/>
                <w:b/>
              </w:rPr>
              <w:t>osition</w:t>
            </w:r>
          </w:p>
        </w:tc>
      </w:tr>
      <w:tr w:rsidR="00CC71EA" w:rsidRPr="00147F6D" w14:paraId="159BDD1F" w14:textId="77777777" w:rsidTr="006F141B">
        <w:tc>
          <w:tcPr>
            <w:tcW w:w="9889" w:type="dxa"/>
            <w:gridSpan w:val="2"/>
            <w:tcBorders>
              <w:top w:val="single" w:sz="4" w:space="0" w:color="auto"/>
              <w:left w:val="single" w:sz="4" w:space="0" w:color="auto"/>
              <w:bottom w:val="single" w:sz="4" w:space="0" w:color="auto"/>
              <w:right w:val="single" w:sz="4" w:space="0" w:color="auto"/>
            </w:tcBorders>
          </w:tcPr>
          <w:p w14:paraId="4653D350" w14:textId="77777777" w:rsidR="00A234F2" w:rsidRPr="00854BBB" w:rsidRDefault="00A234F2" w:rsidP="00A234F2">
            <w:pPr>
              <w:pStyle w:val="ABLOCKPARA"/>
              <w:rPr>
                <w:rFonts w:asciiTheme="minorHAnsi" w:hAnsiTheme="minorHAnsi" w:cstheme="minorHAnsi"/>
                <w:szCs w:val="22"/>
              </w:rPr>
            </w:pPr>
            <w:r w:rsidRPr="00854BBB">
              <w:rPr>
                <w:rFonts w:asciiTheme="minorHAnsi" w:hAnsiTheme="minorHAnsi" w:cstheme="minorHAnsi"/>
                <w:szCs w:val="22"/>
              </w:rPr>
              <w:t xml:space="preserve">e.g. Number of programs, site responsibility, geographic spread of team </w:t>
            </w:r>
          </w:p>
          <w:p w14:paraId="18DE7404" w14:textId="77777777" w:rsidR="00A234F2" w:rsidRPr="00854BBB" w:rsidRDefault="00A234F2" w:rsidP="00A234F2">
            <w:pPr>
              <w:pStyle w:val="ABLOCKPARA"/>
              <w:rPr>
                <w:rFonts w:asciiTheme="minorHAnsi" w:hAnsiTheme="minorHAnsi" w:cstheme="minorHAnsi"/>
                <w:szCs w:val="22"/>
              </w:rPr>
            </w:pPr>
            <w:r w:rsidRPr="00854BBB">
              <w:rPr>
                <w:rFonts w:asciiTheme="minorHAnsi" w:hAnsiTheme="minorHAnsi" w:cstheme="minorHAnsi"/>
                <w:szCs w:val="22"/>
              </w:rPr>
              <w:t>National coverage</w:t>
            </w:r>
          </w:p>
          <w:p w14:paraId="291569AA" w14:textId="77777777" w:rsidR="00A234F2" w:rsidRPr="00854BBB" w:rsidRDefault="00A234F2" w:rsidP="00A234F2">
            <w:pPr>
              <w:pStyle w:val="ABLOCKPARA"/>
              <w:rPr>
                <w:rFonts w:asciiTheme="minorHAnsi" w:hAnsiTheme="minorHAnsi" w:cstheme="minorHAnsi"/>
                <w:szCs w:val="22"/>
              </w:rPr>
            </w:pPr>
            <w:r w:rsidRPr="00854BBB">
              <w:rPr>
                <w:rFonts w:asciiTheme="minorHAnsi" w:hAnsiTheme="minorHAnsi" w:cstheme="minorHAnsi"/>
                <w:szCs w:val="22"/>
              </w:rPr>
              <w:t>Periodic interstate travel may be required.</w:t>
            </w:r>
          </w:p>
          <w:p w14:paraId="26D35CCD" w14:textId="358358AE" w:rsidR="00CC71EA" w:rsidRPr="00147F6D" w:rsidRDefault="00A234F2" w:rsidP="00A234F2">
            <w:pPr>
              <w:pStyle w:val="ABLOCKPARA"/>
              <w:rPr>
                <w:rFonts w:asciiTheme="minorHAnsi" w:hAnsiTheme="minorHAnsi"/>
                <w:b/>
              </w:rPr>
            </w:pPr>
            <w:r w:rsidRPr="00854BBB">
              <w:rPr>
                <w:rFonts w:asciiTheme="minorHAnsi" w:hAnsiTheme="minorHAnsi" w:cstheme="minorHAnsi"/>
                <w:szCs w:val="22"/>
              </w:rPr>
              <w:t>Contribute to other aspects of the organisation’s work as appropriate</w:t>
            </w:r>
          </w:p>
        </w:tc>
      </w:tr>
    </w:tbl>
    <w:p w14:paraId="177EAE07" w14:textId="77777777" w:rsidR="00BB157B" w:rsidRPr="004970FE" w:rsidRDefault="00BB157B" w:rsidP="00BB157B">
      <w:pPr>
        <w:pStyle w:val="ABLOCKPARA"/>
        <w:rPr>
          <w:rFonts w:asciiTheme="minorHAnsi" w:hAnsiTheme="minorHAnsi"/>
          <w:sz w:val="8"/>
          <w:szCs w:val="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7"/>
        <w:gridCol w:w="4652"/>
      </w:tblGrid>
      <w:tr w:rsidR="00CC71EA" w:rsidRPr="00147F6D" w14:paraId="47C8E956"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71E70C1F" w14:textId="77777777" w:rsidR="00CC71EA" w:rsidRPr="00147F6D" w:rsidRDefault="00CC71EA" w:rsidP="00227F98">
            <w:pPr>
              <w:pStyle w:val="ABLOCKPARA"/>
              <w:spacing w:before="120"/>
              <w:rPr>
                <w:rFonts w:asciiTheme="minorHAnsi" w:hAnsiTheme="minorHAnsi"/>
                <w:b/>
                <w:i/>
                <w:szCs w:val="22"/>
              </w:rPr>
            </w:pPr>
            <w:r w:rsidRPr="00147F6D">
              <w:rPr>
                <w:rFonts w:asciiTheme="minorHAnsi" w:hAnsiTheme="minorHAnsi"/>
                <w:b/>
                <w:szCs w:val="22"/>
              </w:rPr>
              <w:t xml:space="preserve">Setting Priorities </w:t>
            </w:r>
          </w:p>
        </w:tc>
      </w:tr>
      <w:tr w:rsidR="00FB53A9" w:rsidRPr="00147F6D" w14:paraId="4EF63D62" w14:textId="77777777" w:rsidTr="008C05DB">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01AC6DA0" w14:textId="77777777" w:rsidR="00FB53A9" w:rsidRPr="00147F6D" w:rsidRDefault="00FB53A9" w:rsidP="00147F6D">
            <w:pPr>
              <w:pStyle w:val="ABLOCKPARA"/>
              <w:rPr>
                <w:rFonts w:asciiTheme="minorHAnsi" w:hAnsiTheme="minorHAnsi"/>
                <w:sz w:val="16"/>
                <w:szCs w:val="16"/>
              </w:rPr>
            </w:pPr>
          </w:p>
        </w:tc>
      </w:tr>
      <w:tr w:rsidR="00CC71EA" w:rsidRPr="00147F6D" w14:paraId="1EDADBF8" w14:textId="77777777" w:rsidTr="00577BDD">
        <w:trPr>
          <w:trHeight w:val="187"/>
        </w:trPr>
        <w:tc>
          <w:tcPr>
            <w:tcW w:w="5237" w:type="dxa"/>
            <w:tcBorders>
              <w:top w:val="single" w:sz="4" w:space="0" w:color="auto"/>
              <w:left w:val="single" w:sz="6" w:space="0" w:color="auto"/>
              <w:bottom w:val="single" w:sz="6" w:space="0" w:color="auto"/>
              <w:right w:val="single" w:sz="6" w:space="0" w:color="auto"/>
            </w:tcBorders>
            <w:vAlign w:val="center"/>
          </w:tcPr>
          <w:p w14:paraId="579DC387" w14:textId="77777777" w:rsidR="00CC71EA" w:rsidRPr="00147F6D" w:rsidRDefault="00CC71EA" w:rsidP="00D80739">
            <w:pPr>
              <w:pStyle w:val="ABLOCKPARA"/>
              <w:rPr>
                <w:rFonts w:asciiTheme="minorHAnsi" w:hAnsiTheme="minorHAnsi"/>
                <w:sz w:val="20"/>
              </w:rPr>
            </w:pPr>
            <w:r w:rsidRPr="00147F6D">
              <w:rPr>
                <w:rFonts w:asciiTheme="minorHAnsi" w:hAnsiTheme="minorHAnsi"/>
                <w:sz w:val="20"/>
              </w:rPr>
              <w:t>How often does employee prioritise their own work</w:t>
            </w:r>
            <w:r w:rsidR="00AE6B75" w:rsidRPr="00147F6D">
              <w:rPr>
                <w:rFonts w:asciiTheme="minorHAnsi" w:hAnsiTheme="minorHAnsi"/>
                <w:sz w:val="20"/>
              </w:rPr>
              <w:t>?</w:t>
            </w:r>
            <w:r w:rsidR="00B44D6C">
              <w:rPr>
                <w:rFonts w:asciiTheme="minorHAnsi" w:hAnsiTheme="minorHAnsi"/>
                <w:sz w:val="20"/>
              </w:rPr>
              <w:t xml:space="preserve"> </w:t>
            </w:r>
          </w:p>
        </w:tc>
        <w:tc>
          <w:tcPr>
            <w:tcW w:w="4652" w:type="dxa"/>
            <w:tcBorders>
              <w:top w:val="single" w:sz="4" w:space="0" w:color="auto"/>
              <w:left w:val="single" w:sz="6" w:space="0" w:color="auto"/>
              <w:bottom w:val="single" w:sz="6" w:space="0" w:color="auto"/>
              <w:right w:val="single" w:sz="6" w:space="0" w:color="auto"/>
            </w:tcBorders>
          </w:tcPr>
          <w:p w14:paraId="5A62E43D" w14:textId="7A9B5D63" w:rsidR="00CC71EA" w:rsidRPr="008C05DB" w:rsidRDefault="00A234F2" w:rsidP="008C05DB">
            <w:pPr>
              <w:pStyle w:val="ABLOCKPARA"/>
              <w:tabs>
                <w:tab w:val="left" w:pos="34"/>
              </w:tabs>
              <w:rPr>
                <w:rFonts w:asciiTheme="minorHAnsi" w:hAnsiTheme="minorHAnsi"/>
                <w:sz w:val="20"/>
                <w:szCs w:val="22"/>
              </w:rPr>
            </w:pPr>
            <w:r w:rsidRPr="00854BBB">
              <w:rPr>
                <w:rFonts w:asciiTheme="minorHAnsi" w:hAnsiTheme="minorHAnsi" w:cstheme="minorHAnsi"/>
                <w:szCs w:val="22"/>
              </w:rPr>
              <w:t>Daily, weekly.</w:t>
            </w:r>
          </w:p>
        </w:tc>
      </w:tr>
      <w:tr w:rsidR="00CC71EA" w:rsidRPr="00147F6D" w14:paraId="31290092" w14:textId="77777777" w:rsidTr="00577BDD">
        <w:trPr>
          <w:trHeight w:val="187"/>
        </w:trPr>
        <w:tc>
          <w:tcPr>
            <w:tcW w:w="5237" w:type="dxa"/>
            <w:tcBorders>
              <w:top w:val="single" w:sz="6" w:space="0" w:color="auto"/>
              <w:left w:val="single" w:sz="6" w:space="0" w:color="auto"/>
              <w:bottom w:val="single" w:sz="6" w:space="0" w:color="auto"/>
              <w:right w:val="single" w:sz="6" w:space="0" w:color="auto"/>
            </w:tcBorders>
            <w:vAlign w:val="center"/>
          </w:tcPr>
          <w:p w14:paraId="4D356A79" w14:textId="77777777" w:rsidR="00CC71EA" w:rsidRPr="00147F6D" w:rsidRDefault="00AE6B75" w:rsidP="00577BDD">
            <w:pPr>
              <w:pStyle w:val="ABLOCKPARA"/>
              <w:numPr>
                <w:ilvl w:val="12"/>
                <w:numId w:val="0"/>
              </w:numPr>
              <w:rPr>
                <w:rFonts w:asciiTheme="minorHAnsi" w:hAnsiTheme="minorHAnsi"/>
                <w:sz w:val="20"/>
              </w:rPr>
            </w:pPr>
            <w:r w:rsidRPr="00147F6D">
              <w:rPr>
                <w:rFonts w:asciiTheme="minorHAnsi" w:hAnsiTheme="minorHAnsi"/>
                <w:sz w:val="20"/>
              </w:rPr>
              <w:t>How often does employee determine the priorities of others?</w:t>
            </w:r>
            <w:r w:rsidR="00B44D6C">
              <w:rPr>
                <w:rFonts w:asciiTheme="minorHAnsi" w:hAnsiTheme="minorHAnsi"/>
                <w:sz w:val="20"/>
              </w:rPr>
              <w:t xml:space="preserve"> </w:t>
            </w:r>
          </w:p>
        </w:tc>
        <w:tc>
          <w:tcPr>
            <w:tcW w:w="4652" w:type="dxa"/>
            <w:tcBorders>
              <w:top w:val="single" w:sz="6" w:space="0" w:color="auto"/>
              <w:left w:val="single" w:sz="6" w:space="0" w:color="auto"/>
              <w:bottom w:val="single" w:sz="6" w:space="0" w:color="auto"/>
              <w:right w:val="single" w:sz="6" w:space="0" w:color="auto"/>
            </w:tcBorders>
          </w:tcPr>
          <w:p w14:paraId="15427256" w14:textId="4E25989E" w:rsidR="00CC71EA" w:rsidRPr="008C05DB" w:rsidRDefault="00A234F2" w:rsidP="00A934E9">
            <w:pPr>
              <w:pStyle w:val="ABLOCKPARA"/>
              <w:rPr>
                <w:rFonts w:asciiTheme="minorHAnsi" w:hAnsiTheme="minorHAnsi"/>
                <w:sz w:val="20"/>
                <w:szCs w:val="22"/>
              </w:rPr>
            </w:pPr>
            <w:r w:rsidRPr="00854BBB">
              <w:rPr>
                <w:rFonts w:asciiTheme="minorHAnsi" w:hAnsiTheme="minorHAnsi" w:cstheme="minorHAnsi"/>
                <w:szCs w:val="22"/>
              </w:rPr>
              <w:t>Weekly, Monthly and as required through project management.</w:t>
            </w:r>
          </w:p>
        </w:tc>
      </w:tr>
    </w:tbl>
    <w:p w14:paraId="0D07A4C7" w14:textId="77777777" w:rsidR="00577BDD" w:rsidRDefault="00577BDD" w:rsidP="00BB157B">
      <w:pPr>
        <w:pStyle w:val="ABLOCKPARA"/>
        <w:rPr>
          <w:rFonts w:asciiTheme="minorHAnsi" w:hAnsiTheme="minorHAnsi"/>
          <w:szCs w:val="22"/>
        </w:rPr>
      </w:pPr>
    </w:p>
    <w:p w14:paraId="7949218F" w14:textId="77777777" w:rsidR="00577BDD" w:rsidRPr="00147F6D" w:rsidRDefault="00577BDD" w:rsidP="00BB157B">
      <w:pPr>
        <w:pStyle w:val="ABLOCKPARA"/>
        <w:rPr>
          <w:rFonts w:asciiTheme="minorHAnsi" w:hAnsiTheme="minorHAnsi"/>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505"/>
      </w:tblGrid>
      <w:tr w:rsidR="00BB157B" w:rsidRPr="00147F6D" w14:paraId="67D63E54"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5995ECB" w14:textId="77777777" w:rsidR="00BB157B" w:rsidRPr="00147F6D" w:rsidRDefault="00BB157B" w:rsidP="00227F98">
            <w:pPr>
              <w:pStyle w:val="ABLOCKPARA"/>
              <w:spacing w:before="120"/>
              <w:rPr>
                <w:rFonts w:asciiTheme="minorHAnsi" w:hAnsiTheme="minorHAnsi"/>
                <w:b/>
                <w:i/>
                <w:szCs w:val="22"/>
              </w:rPr>
            </w:pPr>
            <w:r w:rsidRPr="00147F6D">
              <w:rPr>
                <w:rFonts w:asciiTheme="minorHAnsi" w:hAnsiTheme="minorHAnsi"/>
                <w:b/>
                <w:szCs w:val="22"/>
              </w:rPr>
              <w:t xml:space="preserve">Key Relationships </w:t>
            </w:r>
          </w:p>
        </w:tc>
      </w:tr>
      <w:tr w:rsidR="00FB53A9" w:rsidRPr="00147F6D" w14:paraId="2F64EDB0" w14:textId="77777777" w:rsidTr="008C05DB">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2121F947" w14:textId="77777777" w:rsidR="00FB53A9" w:rsidRPr="00147F6D" w:rsidRDefault="00FB53A9" w:rsidP="00074EBE">
            <w:pPr>
              <w:pStyle w:val="ABLOCKPARA"/>
              <w:rPr>
                <w:rFonts w:asciiTheme="minorHAnsi" w:hAnsiTheme="minorHAnsi"/>
                <w:sz w:val="16"/>
                <w:szCs w:val="16"/>
              </w:rPr>
            </w:pPr>
          </w:p>
        </w:tc>
      </w:tr>
      <w:tr w:rsidR="00BB157B" w:rsidRPr="00147F6D" w14:paraId="3CA2CFDF" w14:textId="77777777" w:rsidTr="006F141B">
        <w:trPr>
          <w:trHeight w:val="187"/>
        </w:trPr>
        <w:tc>
          <w:tcPr>
            <w:tcW w:w="1384" w:type="dxa"/>
            <w:tcBorders>
              <w:top w:val="single" w:sz="4" w:space="0" w:color="auto"/>
              <w:left w:val="single" w:sz="6" w:space="0" w:color="auto"/>
              <w:bottom w:val="single" w:sz="6" w:space="0" w:color="auto"/>
              <w:right w:val="single" w:sz="6" w:space="0" w:color="auto"/>
            </w:tcBorders>
            <w:vAlign w:val="center"/>
          </w:tcPr>
          <w:p w14:paraId="4DFF4B0F" w14:textId="77777777" w:rsidR="00BB157B" w:rsidRPr="00147F6D" w:rsidRDefault="00BB157B" w:rsidP="00E045F9">
            <w:pPr>
              <w:pStyle w:val="ABLOCKPARA"/>
              <w:jc w:val="center"/>
              <w:rPr>
                <w:rFonts w:asciiTheme="minorHAnsi" w:hAnsiTheme="minorHAnsi"/>
                <w:b/>
                <w:szCs w:val="22"/>
              </w:rPr>
            </w:pPr>
            <w:r w:rsidRPr="00147F6D">
              <w:rPr>
                <w:rFonts w:asciiTheme="minorHAnsi" w:hAnsiTheme="minorHAnsi"/>
                <w:b/>
                <w:szCs w:val="22"/>
              </w:rPr>
              <w:t>Internal</w:t>
            </w:r>
          </w:p>
        </w:tc>
        <w:tc>
          <w:tcPr>
            <w:tcW w:w="8505" w:type="dxa"/>
            <w:tcBorders>
              <w:top w:val="single" w:sz="4" w:space="0" w:color="auto"/>
              <w:left w:val="single" w:sz="6" w:space="0" w:color="auto"/>
              <w:bottom w:val="single" w:sz="6" w:space="0" w:color="auto"/>
              <w:right w:val="single" w:sz="6" w:space="0" w:color="auto"/>
            </w:tcBorders>
          </w:tcPr>
          <w:p w14:paraId="48909902"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 xml:space="preserve">Executive team members, particularly Chief Executive Officer, , Head of State and Territory Operations and Company Secretary </w:t>
            </w:r>
          </w:p>
          <w:p w14:paraId="6E4ACA8C"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 xml:space="preserve">State/Territory General Managers. </w:t>
            </w:r>
          </w:p>
          <w:p w14:paraId="4649617B"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General Counsel</w:t>
            </w:r>
          </w:p>
          <w:p w14:paraId="082D9902"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 xml:space="preserve">National Managers, including National Managers of Volunteering Corporate Partnerships and Philanthropy </w:t>
            </w:r>
          </w:p>
          <w:p w14:paraId="585395BA"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Regional Programs Managers</w:t>
            </w:r>
          </w:p>
          <w:p w14:paraId="19A3DCA9"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Policy and Programs team members.</w:t>
            </w:r>
          </w:p>
          <w:p w14:paraId="3E54FBF0" w14:textId="77777777" w:rsidR="00A234F2" w:rsidRPr="00854BBB"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 xml:space="preserve">Tertiary Coordinators </w:t>
            </w:r>
          </w:p>
          <w:p w14:paraId="41BE4D28" w14:textId="5077FB9E" w:rsidR="00BB157B" w:rsidRPr="00A234F2"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Learning for Life team members</w:t>
            </w:r>
          </w:p>
        </w:tc>
      </w:tr>
      <w:tr w:rsidR="00BB157B" w:rsidRPr="00147F6D" w14:paraId="624DA2E0" w14:textId="77777777" w:rsidTr="006F141B">
        <w:trPr>
          <w:trHeight w:val="187"/>
        </w:trPr>
        <w:tc>
          <w:tcPr>
            <w:tcW w:w="1384" w:type="dxa"/>
            <w:tcBorders>
              <w:top w:val="single" w:sz="6" w:space="0" w:color="auto"/>
              <w:left w:val="single" w:sz="6" w:space="0" w:color="auto"/>
              <w:bottom w:val="single" w:sz="6" w:space="0" w:color="auto"/>
              <w:right w:val="single" w:sz="6" w:space="0" w:color="auto"/>
            </w:tcBorders>
            <w:vAlign w:val="center"/>
          </w:tcPr>
          <w:p w14:paraId="4D0D7DC5" w14:textId="77777777" w:rsidR="00BB157B" w:rsidRPr="00147F6D" w:rsidRDefault="00BB157B" w:rsidP="00E045F9">
            <w:pPr>
              <w:pStyle w:val="ABLOCKPARA"/>
              <w:numPr>
                <w:ilvl w:val="12"/>
                <w:numId w:val="0"/>
              </w:numPr>
              <w:jc w:val="center"/>
              <w:rPr>
                <w:rFonts w:asciiTheme="minorHAnsi" w:hAnsiTheme="minorHAnsi"/>
                <w:szCs w:val="22"/>
              </w:rPr>
            </w:pPr>
            <w:r w:rsidRPr="00147F6D">
              <w:rPr>
                <w:rFonts w:asciiTheme="minorHAnsi" w:hAnsiTheme="minorHAnsi"/>
                <w:b/>
                <w:szCs w:val="22"/>
              </w:rPr>
              <w:t>External</w:t>
            </w:r>
          </w:p>
        </w:tc>
        <w:tc>
          <w:tcPr>
            <w:tcW w:w="8505" w:type="dxa"/>
            <w:tcBorders>
              <w:top w:val="single" w:sz="6" w:space="0" w:color="auto"/>
              <w:left w:val="single" w:sz="6" w:space="0" w:color="auto"/>
              <w:bottom w:val="single" w:sz="6" w:space="0" w:color="auto"/>
              <w:right w:val="single" w:sz="6" w:space="0" w:color="auto"/>
            </w:tcBorders>
          </w:tcPr>
          <w:p w14:paraId="11242F34" w14:textId="77777777" w:rsidR="00A234F2" w:rsidRPr="00A234F2" w:rsidRDefault="00A234F2" w:rsidP="00A234F2">
            <w:pPr>
              <w:pStyle w:val="ABLOCKPARA"/>
              <w:numPr>
                <w:ilvl w:val="0"/>
                <w:numId w:val="13"/>
              </w:numPr>
              <w:tabs>
                <w:tab w:val="left" w:pos="720"/>
              </w:tabs>
              <w:rPr>
                <w:rFonts w:asciiTheme="minorHAnsi" w:hAnsiTheme="minorHAnsi"/>
                <w:sz w:val="20"/>
              </w:rPr>
            </w:pPr>
            <w:r w:rsidRPr="00A234F2">
              <w:rPr>
                <w:rFonts w:asciiTheme="minorHAnsi" w:hAnsiTheme="minorHAnsi" w:cstheme="minorHAnsi"/>
                <w:szCs w:val="22"/>
              </w:rPr>
              <w:t>Tertiary Institution executives and senior management.</w:t>
            </w:r>
          </w:p>
          <w:p w14:paraId="7C444666" w14:textId="3C615B43" w:rsidR="00ED2258" w:rsidRPr="00A234F2" w:rsidRDefault="00A234F2" w:rsidP="00A234F2">
            <w:pPr>
              <w:pStyle w:val="ABLOCKPARA"/>
              <w:numPr>
                <w:ilvl w:val="0"/>
                <w:numId w:val="13"/>
              </w:numPr>
              <w:tabs>
                <w:tab w:val="left" w:pos="720"/>
              </w:tabs>
              <w:rPr>
                <w:rFonts w:asciiTheme="minorHAnsi" w:hAnsiTheme="minorHAnsi" w:cstheme="minorHAnsi"/>
                <w:szCs w:val="22"/>
              </w:rPr>
            </w:pPr>
            <w:r w:rsidRPr="00854BBB">
              <w:rPr>
                <w:rFonts w:asciiTheme="minorHAnsi" w:hAnsiTheme="minorHAnsi" w:cstheme="minorHAnsi"/>
                <w:szCs w:val="22"/>
              </w:rPr>
              <w:t>Tertiary Institution equity and widening participation leaders and practitioners.</w:t>
            </w:r>
          </w:p>
        </w:tc>
      </w:tr>
    </w:tbl>
    <w:p w14:paraId="576E53E6" w14:textId="77777777" w:rsidR="00BB157B" w:rsidRPr="00227F98" w:rsidRDefault="00BB157B" w:rsidP="00BB157B">
      <w:pPr>
        <w:numPr>
          <w:ilvl w:val="12"/>
          <w:numId w:val="0"/>
        </w:numPr>
        <w:rPr>
          <w:rFonts w:asciiTheme="minorHAnsi" w:hAnsiTheme="minorHAnsi"/>
          <w:sz w:val="8"/>
          <w:szCs w:val="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BB157B" w:rsidRPr="00147F6D" w14:paraId="097492A2" w14:textId="77777777" w:rsidTr="00BC167D">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3E95874E" w14:textId="77777777" w:rsidR="00E045F9" w:rsidRPr="00147F6D" w:rsidRDefault="00BB157B" w:rsidP="00227F98">
            <w:pPr>
              <w:pStyle w:val="ABLOCKPARA"/>
              <w:numPr>
                <w:ilvl w:val="12"/>
                <w:numId w:val="0"/>
              </w:numPr>
              <w:spacing w:before="120"/>
              <w:rPr>
                <w:rFonts w:asciiTheme="minorHAnsi" w:hAnsiTheme="minorHAnsi"/>
                <w:b/>
                <w:i/>
                <w:szCs w:val="22"/>
              </w:rPr>
            </w:pPr>
            <w:r w:rsidRPr="00147F6D">
              <w:rPr>
                <w:rFonts w:asciiTheme="minorHAnsi" w:hAnsiTheme="minorHAnsi"/>
                <w:b/>
                <w:szCs w:val="22"/>
              </w:rPr>
              <w:t xml:space="preserve">Key Decision Making in this Role </w:t>
            </w:r>
            <w:r w:rsidRPr="00147F6D">
              <w:rPr>
                <w:rFonts w:asciiTheme="minorHAnsi" w:hAnsiTheme="minorHAnsi"/>
                <w:b/>
                <w:i/>
                <w:sz w:val="16"/>
                <w:szCs w:val="16"/>
              </w:rPr>
              <w:t xml:space="preserve">(What are the key decisions </w:t>
            </w:r>
            <w:r w:rsidR="00121B07" w:rsidRPr="00147F6D">
              <w:rPr>
                <w:rFonts w:asciiTheme="minorHAnsi" w:hAnsiTheme="minorHAnsi"/>
                <w:b/>
                <w:i/>
                <w:sz w:val="16"/>
                <w:szCs w:val="16"/>
              </w:rPr>
              <w:t xml:space="preserve">and recommendations </w:t>
            </w:r>
            <w:r w:rsidRPr="00147F6D">
              <w:rPr>
                <w:rFonts w:asciiTheme="minorHAnsi" w:hAnsiTheme="minorHAnsi"/>
                <w:b/>
                <w:i/>
                <w:sz w:val="16"/>
                <w:szCs w:val="16"/>
              </w:rPr>
              <w:t>made in this role?)</w:t>
            </w:r>
          </w:p>
        </w:tc>
      </w:tr>
      <w:tr w:rsidR="00BB157B" w:rsidRPr="00147F6D" w14:paraId="5CB8D5EC" w14:textId="77777777" w:rsidTr="00BC167D">
        <w:tc>
          <w:tcPr>
            <w:tcW w:w="9889" w:type="dxa"/>
            <w:tcBorders>
              <w:top w:val="nil"/>
              <w:left w:val="single" w:sz="6" w:space="0" w:color="auto"/>
              <w:bottom w:val="single" w:sz="4" w:space="0" w:color="auto"/>
              <w:right w:val="single" w:sz="6" w:space="0" w:color="auto"/>
            </w:tcBorders>
            <w:shd w:val="clear" w:color="auto" w:fill="D9D9D9" w:themeFill="background1" w:themeFillShade="D9"/>
          </w:tcPr>
          <w:p w14:paraId="5829F56A" w14:textId="77777777" w:rsidR="00BB157B" w:rsidRPr="00147F6D" w:rsidRDefault="00BB157B" w:rsidP="00074EBE">
            <w:pPr>
              <w:pStyle w:val="ABLOCKPARA"/>
              <w:numPr>
                <w:ilvl w:val="12"/>
                <w:numId w:val="0"/>
              </w:numPr>
              <w:rPr>
                <w:rFonts w:asciiTheme="minorHAnsi" w:hAnsiTheme="minorHAnsi"/>
                <w:sz w:val="16"/>
                <w:szCs w:val="16"/>
              </w:rPr>
            </w:pPr>
          </w:p>
        </w:tc>
      </w:tr>
      <w:tr w:rsidR="00BB157B" w:rsidRPr="00147F6D" w14:paraId="5509A463" w14:textId="77777777" w:rsidTr="00BC167D">
        <w:tc>
          <w:tcPr>
            <w:tcW w:w="9889" w:type="dxa"/>
            <w:tcBorders>
              <w:top w:val="single" w:sz="4" w:space="0" w:color="auto"/>
              <w:left w:val="single" w:sz="6" w:space="0" w:color="auto"/>
              <w:bottom w:val="single" w:sz="4" w:space="0" w:color="auto"/>
              <w:right w:val="single" w:sz="6" w:space="0" w:color="auto"/>
            </w:tcBorders>
          </w:tcPr>
          <w:p w14:paraId="39F3A696" w14:textId="77777777" w:rsidR="00BB157B" w:rsidRPr="00453943" w:rsidRDefault="00CD255A" w:rsidP="00CD255A">
            <w:pPr>
              <w:pStyle w:val="ABLOCKPARA"/>
              <w:tabs>
                <w:tab w:val="left" w:pos="720"/>
              </w:tabs>
              <w:rPr>
                <w:rFonts w:asciiTheme="minorHAnsi" w:hAnsiTheme="minorHAnsi"/>
                <w:sz w:val="20"/>
              </w:rPr>
            </w:pPr>
            <w:r w:rsidRPr="00453943">
              <w:rPr>
                <w:rFonts w:asciiTheme="minorHAnsi" w:hAnsiTheme="minorHAnsi"/>
                <w:b/>
                <w:sz w:val="20"/>
              </w:rPr>
              <w:t>Decisions Expected</w:t>
            </w:r>
            <w:r w:rsidR="00453943">
              <w:rPr>
                <w:rFonts w:asciiTheme="minorHAnsi" w:hAnsiTheme="minorHAnsi"/>
                <w:sz w:val="20"/>
              </w:rPr>
              <w:t xml:space="preserve"> </w:t>
            </w:r>
          </w:p>
          <w:p w14:paraId="7509D7F3" w14:textId="77777777" w:rsidR="00A234F2" w:rsidRPr="00854BBB" w:rsidRDefault="00A234F2" w:rsidP="00A234F2">
            <w:pPr>
              <w:pStyle w:val="ABLOCKPARA"/>
              <w:numPr>
                <w:ilvl w:val="0"/>
                <w:numId w:val="8"/>
              </w:numPr>
              <w:tabs>
                <w:tab w:val="left" w:pos="720"/>
              </w:tabs>
              <w:rPr>
                <w:rFonts w:asciiTheme="minorHAnsi" w:hAnsiTheme="minorHAnsi" w:cstheme="minorHAnsi"/>
                <w:szCs w:val="22"/>
              </w:rPr>
            </w:pPr>
            <w:r w:rsidRPr="00854BBB">
              <w:rPr>
                <w:rFonts w:asciiTheme="minorHAnsi" w:hAnsiTheme="minorHAnsi" w:cstheme="minorHAnsi"/>
                <w:szCs w:val="22"/>
              </w:rPr>
              <w:t>Partnership Agreement terms and conditions Identifying, notifying and responding to risks which may become apparent, including:</w:t>
            </w:r>
          </w:p>
          <w:p w14:paraId="15AE784C" w14:textId="77777777" w:rsidR="00A234F2" w:rsidRPr="00854BBB" w:rsidRDefault="00A234F2" w:rsidP="00A234F2">
            <w:pPr>
              <w:pStyle w:val="ABLOCKPARA"/>
              <w:numPr>
                <w:ilvl w:val="1"/>
                <w:numId w:val="8"/>
              </w:numPr>
              <w:tabs>
                <w:tab w:val="left" w:pos="720"/>
              </w:tabs>
              <w:rPr>
                <w:rFonts w:asciiTheme="minorHAnsi" w:hAnsiTheme="minorHAnsi" w:cstheme="minorHAnsi"/>
                <w:szCs w:val="22"/>
              </w:rPr>
            </w:pPr>
            <w:r w:rsidRPr="00854BBB">
              <w:rPr>
                <w:rFonts w:asciiTheme="minorHAnsi" w:hAnsiTheme="minorHAnsi" w:cstheme="minorHAnsi"/>
                <w:szCs w:val="22"/>
              </w:rPr>
              <w:t>Achievement of budgeted income targets;</w:t>
            </w:r>
          </w:p>
          <w:p w14:paraId="6149A831" w14:textId="77777777" w:rsidR="00A234F2" w:rsidRPr="00854BBB" w:rsidRDefault="00A234F2" w:rsidP="00A234F2">
            <w:pPr>
              <w:pStyle w:val="ABLOCKPARA"/>
              <w:numPr>
                <w:ilvl w:val="1"/>
                <w:numId w:val="8"/>
              </w:numPr>
              <w:tabs>
                <w:tab w:val="left" w:pos="720"/>
              </w:tabs>
              <w:rPr>
                <w:rFonts w:asciiTheme="minorHAnsi" w:hAnsiTheme="minorHAnsi" w:cstheme="minorHAnsi"/>
                <w:szCs w:val="22"/>
              </w:rPr>
            </w:pPr>
            <w:r w:rsidRPr="00854BBB">
              <w:rPr>
                <w:rFonts w:asciiTheme="minorHAnsi" w:hAnsiTheme="minorHAnsi" w:cstheme="minorHAnsi"/>
                <w:szCs w:val="22"/>
              </w:rPr>
              <w:t>Partnership quality and relationships;</w:t>
            </w:r>
          </w:p>
          <w:p w14:paraId="61C63C8F" w14:textId="77777777" w:rsidR="00A234F2" w:rsidRPr="00854BBB" w:rsidRDefault="00A234F2" w:rsidP="00A234F2">
            <w:pPr>
              <w:pStyle w:val="ABLOCKPARA"/>
              <w:numPr>
                <w:ilvl w:val="1"/>
                <w:numId w:val="8"/>
              </w:numPr>
              <w:tabs>
                <w:tab w:val="left" w:pos="720"/>
              </w:tabs>
              <w:rPr>
                <w:rFonts w:asciiTheme="minorHAnsi" w:hAnsiTheme="minorHAnsi" w:cstheme="minorHAnsi"/>
                <w:szCs w:val="22"/>
              </w:rPr>
            </w:pPr>
            <w:r w:rsidRPr="00854BBB">
              <w:rPr>
                <w:rFonts w:asciiTheme="minorHAnsi" w:hAnsiTheme="minorHAnsi" w:cstheme="minorHAnsi"/>
                <w:szCs w:val="22"/>
              </w:rPr>
              <w:t>Partnership activities</w:t>
            </w:r>
          </w:p>
          <w:p w14:paraId="6FD838D8" w14:textId="310778C1" w:rsidR="00ED2258" w:rsidRPr="00A234F2" w:rsidRDefault="00A234F2" w:rsidP="00A234F2">
            <w:pPr>
              <w:pStyle w:val="ABLOCKPARA"/>
              <w:numPr>
                <w:ilvl w:val="1"/>
                <w:numId w:val="8"/>
              </w:numPr>
              <w:tabs>
                <w:tab w:val="left" w:pos="720"/>
              </w:tabs>
              <w:rPr>
                <w:rFonts w:asciiTheme="minorHAnsi" w:hAnsiTheme="minorHAnsi" w:cstheme="minorHAnsi"/>
                <w:szCs w:val="22"/>
              </w:rPr>
            </w:pPr>
            <w:r w:rsidRPr="00854BBB">
              <w:rPr>
                <w:rFonts w:asciiTheme="minorHAnsi" w:hAnsiTheme="minorHAnsi" w:cstheme="minorHAnsi"/>
                <w:szCs w:val="22"/>
              </w:rPr>
              <w:t>Achievement of partnership deliverables.</w:t>
            </w:r>
          </w:p>
        </w:tc>
      </w:tr>
      <w:tr w:rsidR="00CD255A" w:rsidRPr="00147F6D" w14:paraId="73466F07" w14:textId="77777777" w:rsidTr="00BC167D">
        <w:tc>
          <w:tcPr>
            <w:tcW w:w="9889" w:type="dxa"/>
            <w:tcBorders>
              <w:top w:val="single" w:sz="4" w:space="0" w:color="auto"/>
              <w:left w:val="single" w:sz="6" w:space="0" w:color="auto"/>
              <w:bottom w:val="single" w:sz="6" w:space="0" w:color="auto"/>
              <w:right w:val="single" w:sz="6" w:space="0" w:color="auto"/>
            </w:tcBorders>
          </w:tcPr>
          <w:p w14:paraId="6DF455C9" w14:textId="77777777" w:rsidR="00453943" w:rsidRPr="00453943" w:rsidRDefault="00CD255A" w:rsidP="00453943">
            <w:pPr>
              <w:pStyle w:val="ABLOCKPARA"/>
              <w:tabs>
                <w:tab w:val="left" w:pos="720"/>
              </w:tabs>
              <w:rPr>
                <w:rFonts w:asciiTheme="minorHAnsi" w:hAnsiTheme="minorHAnsi"/>
                <w:b/>
                <w:sz w:val="20"/>
              </w:rPr>
            </w:pPr>
            <w:r w:rsidRPr="00453943">
              <w:rPr>
                <w:rFonts w:asciiTheme="minorHAnsi" w:hAnsiTheme="minorHAnsi"/>
                <w:b/>
                <w:sz w:val="20"/>
              </w:rPr>
              <w:t>Recommendations Expected</w:t>
            </w:r>
          </w:p>
          <w:p w14:paraId="4D4233D1" w14:textId="77777777" w:rsidR="00A234F2" w:rsidRPr="00A234F2" w:rsidRDefault="00A234F2" w:rsidP="00A234F2">
            <w:pPr>
              <w:pStyle w:val="ABLOCKPARA"/>
              <w:numPr>
                <w:ilvl w:val="0"/>
                <w:numId w:val="8"/>
              </w:numPr>
              <w:tabs>
                <w:tab w:val="left" w:pos="720"/>
              </w:tabs>
              <w:rPr>
                <w:rFonts w:asciiTheme="minorHAnsi" w:hAnsiTheme="minorHAnsi"/>
                <w:sz w:val="20"/>
              </w:rPr>
            </w:pPr>
            <w:r w:rsidRPr="00A234F2">
              <w:rPr>
                <w:rFonts w:asciiTheme="minorHAnsi" w:hAnsiTheme="minorHAnsi" w:cstheme="minorHAnsi"/>
                <w:szCs w:val="22"/>
              </w:rPr>
              <w:t xml:space="preserve">Models and frameworks for The Smith Family’s work with university and vocational training partners, including funding and in-kind activity. </w:t>
            </w:r>
          </w:p>
          <w:p w14:paraId="7FCABD7A" w14:textId="77777777" w:rsidR="00A234F2" w:rsidRPr="00854BBB" w:rsidRDefault="00A234F2" w:rsidP="00A234F2">
            <w:pPr>
              <w:pStyle w:val="ABLOCKPARA"/>
              <w:numPr>
                <w:ilvl w:val="0"/>
                <w:numId w:val="8"/>
              </w:numPr>
              <w:tabs>
                <w:tab w:val="left" w:pos="720"/>
              </w:tabs>
              <w:rPr>
                <w:rFonts w:asciiTheme="minorHAnsi" w:hAnsiTheme="minorHAnsi" w:cstheme="minorHAnsi"/>
                <w:szCs w:val="22"/>
              </w:rPr>
            </w:pPr>
            <w:r w:rsidRPr="00854BBB">
              <w:rPr>
                <w:rFonts w:asciiTheme="minorHAnsi" w:hAnsiTheme="minorHAnsi" w:cstheme="minorHAnsi"/>
                <w:szCs w:val="22"/>
              </w:rPr>
              <w:t xml:space="preserve">Assessment of, and recommendations concerning, sectoral issues and their impact on The Smith Family partnerships, students and families. </w:t>
            </w:r>
          </w:p>
          <w:p w14:paraId="7F622585" w14:textId="3732EA43" w:rsidR="00ED2258" w:rsidRPr="00A234F2" w:rsidRDefault="00A234F2" w:rsidP="00A234F2">
            <w:pPr>
              <w:pStyle w:val="ABLOCKPARA"/>
              <w:numPr>
                <w:ilvl w:val="0"/>
                <w:numId w:val="8"/>
              </w:numPr>
              <w:tabs>
                <w:tab w:val="left" w:pos="720"/>
              </w:tabs>
              <w:rPr>
                <w:rFonts w:asciiTheme="minorHAnsi" w:hAnsiTheme="minorHAnsi" w:cstheme="minorHAnsi"/>
                <w:szCs w:val="22"/>
              </w:rPr>
            </w:pPr>
            <w:r w:rsidRPr="00854BBB">
              <w:rPr>
                <w:rFonts w:asciiTheme="minorHAnsi" w:hAnsiTheme="minorHAnsi" w:cstheme="minorHAnsi"/>
                <w:szCs w:val="22"/>
              </w:rPr>
              <w:t xml:space="preserve">Business development opportunities with university and vocational education entities which benefit the children and young people supported by The Smith Family. </w:t>
            </w:r>
          </w:p>
        </w:tc>
      </w:tr>
    </w:tbl>
    <w:p w14:paraId="701E485D" w14:textId="77777777" w:rsidR="00BC167D" w:rsidRDefault="00BC167D" w:rsidP="00BC167D">
      <w:pPr>
        <w:ind w:firstLine="426"/>
        <w:rPr>
          <w:rFonts w:asciiTheme="minorHAnsi" w:hAnsiTheme="minorHAnsi" w:cstheme="minorHAnsi"/>
          <w:color w:val="000000"/>
          <w:sz w:val="20"/>
          <w:szCs w:val="20"/>
        </w:rPr>
      </w:pPr>
    </w:p>
    <w:p w14:paraId="54CB1C7B" w14:textId="7A6E310E" w:rsidR="00BC167D" w:rsidRPr="00ED2258" w:rsidRDefault="00BC167D" w:rsidP="00ED2258">
      <w:pPr>
        <w:spacing w:after="120"/>
        <w:rPr>
          <w:rFonts w:asciiTheme="minorHAnsi" w:hAnsiTheme="minorHAnsi" w:cstheme="minorHAnsi"/>
          <w:b/>
          <w:color w:val="000000"/>
        </w:rPr>
      </w:pPr>
      <w:r w:rsidRPr="00ED2258">
        <w:rPr>
          <w:rFonts w:asciiTheme="minorHAnsi" w:hAnsiTheme="minorHAnsi" w:cstheme="minorHAnsi"/>
          <w:b/>
          <w:color w:val="000000"/>
        </w:rPr>
        <w:t xml:space="preserve">Every </w:t>
      </w:r>
      <w:r w:rsidR="00227F98">
        <w:rPr>
          <w:rFonts w:asciiTheme="minorHAnsi" w:hAnsiTheme="minorHAnsi" w:cstheme="minorHAnsi"/>
          <w:b/>
          <w:color w:val="000000"/>
        </w:rPr>
        <w:t>T</w:t>
      </w:r>
      <w:r w:rsidRPr="00ED2258">
        <w:rPr>
          <w:rFonts w:asciiTheme="minorHAnsi" w:hAnsiTheme="minorHAnsi" w:cstheme="minorHAnsi"/>
          <w:b/>
          <w:color w:val="000000"/>
        </w:rPr>
        <w:t xml:space="preserve">eam </w:t>
      </w:r>
      <w:r w:rsidR="00227F98">
        <w:rPr>
          <w:rFonts w:asciiTheme="minorHAnsi" w:hAnsiTheme="minorHAnsi" w:cstheme="minorHAnsi"/>
          <w:b/>
          <w:color w:val="000000"/>
        </w:rPr>
        <w:t>M</w:t>
      </w:r>
      <w:r w:rsidRPr="00ED2258">
        <w:rPr>
          <w:rFonts w:asciiTheme="minorHAnsi" w:hAnsiTheme="minorHAnsi" w:cstheme="minorHAnsi"/>
          <w:b/>
          <w:color w:val="000000"/>
        </w:rPr>
        <w:t>ember at The Smith Family:</w:t>
      </w:r>
    </w:p>
    <w:p w14:paraId="0F108EE7" w14:textId="77777777" w:rsidR="00BC167D" w:rsidRPr="007946F3" w:rsidRDefault="00BC167D" w:rsidP="00ED2258">
      <w:pPr>
        <w:numPr>
          <w:ilvl w:val="0"/>
          <w:numId w:val="41"/>
        </w:numPr>
        <w:rPr>
          <w:rFonts w:asciiTheme="minorHAnsi" w:hAnsiTheme="minorHAnsi" w:cstheme="minorHAnsi"/>
          <w:color w:val="000000" w:themeColor="text1"/>
          <w:sz w:val="20"/>
          <w:szCs w:val="20"/>
          <w:lang w:val="en-US"/>
        </w:rPr>
      </w:pPr>
      <w:r w:rsidRPr="007946F3">
        <w:rPr>
          <w:rFonts w:asciiTheme="minorHAnsi" w:hAnsiTheme="minorHAnsi" w:cstheme="minorHAnsi"/>
          <w:color w:val="000000" w:themeColor="text1"/>
          <w:sz w:val="20"/>
          <w:szCs w:val="20"/>
          <w:lang w:val="en-US"/>
        </w:rPr>
        <w:t>Is expected to uphold The Smith Family Values and Culture</w:t>
      </w:r>
      <w:r>
        <w:rPr>
          <w:rFonts w:asciiTheme="minorHAnsi" w:hAnsiTheme="minorHAnsi" w:cstheme="minorHAnsi"/>
          <w:color w:val="000000" w:themeColor="text1"/>
          <w:sz w:val="20"/>
          <w:szCs w:val="20"/>
          <w:lang w:val="en-US"/>
        </w:rPr>
        <w:t>;</w:t>
      </w:r>
      <w:r w:rsidRPr="007946F3">
        <w:rPr>
          <w:rFonts w:asciiTheme="minorHAnsi" w:hAnsiTheme="minorHAnsi" w:cstheme="minorHAnsi"/>
          <w:color w:val="000000" w:themeColor="text1"/>
          <w:sz w:val="20"/>
          <w:szCs w:val="20"/>
          <w:lang w:val="en-US"/>
        </w:rPr>
        <w:t xml:space="preserve"> </w:t>
      </w:r>
    </w:p>
    <w:p w14:paraId="0946DCD5" w14:textId="77777777" w:rsidR="00BC167D" w:rsidRPr="007946F3" w:rsidRDefault="00BC167D" w:rsidP="00ED2258">
      <w:pPr>
        <w:numPr>
          <w:ilvl w:val="0"/>
          <w:numId w:val="41"/>
        </w:numPr>
        <w:rPr>
          <w:rFonts w:asciiTheme="minorHAnsi" w:hAnsiTheme="minorHAnsi" w:cstheme="minorHAnsi"/>
          <w:color w:val="000000" w:themeColor="text1"/>
          <w:sz w:val="20"/>
          <w:szCs w:val="20"/>
          <w:lang w:val="en-US"/>
        </w:rPr>
      </w:pPr>
      <w:r w:rsidRPr="007946F3">
        <w:rPr>
          <w:rFonts w:asciiTheme="minorHAnsi" w:hAnsiTheme="minorHAnsi" w:cstheme="minorHAnsi"/>
          <w:color w:val="000000" w:themeColor="text1"/>
          <w:sz w:val="20"/>
          <w:szCs w:val="20"/>
          <w:lang w:val="en-US"/>
        </w:rPr>
        <w:t xml:space="preserve">Understands and complies with </w:t>
      </w:r>
      <w:r>
        <w:rPr>
          <w:rFonts w:asciiTheme="minorHAnsi" w:hAnsiTheme="minorHAnsi" w:cstheme="minorHAnsi"/>
          <w:color w:val="000000" w:themeColor="text1"/>
          <w:sz w:val="20"/>
          <w:szCs w:val="20"/>
          <w:lang w:val="en-US"/>
        </w:rPr>
        <w:t xml:space="preserve">the </w:t>
      </w:r>
      <w:r w:rsidRPr="007946F3">
        <w:rPr>
          <w:rFonts w:asciiTheme="minorHAnsi" w:hAnsiTheme="minorHAnsi" w:cstheme="minorHAnsi"/>
          <w:color w:val="000000" w:themeColor="text1"/>
          <w:sz w:val="20"/>
          <w:szCs w:val="20"/>
          <w:lang w:val="en-US"/>
        </w:rPr>
        <w:t>Child Protection Framework</w:t>
      </w:r>
      <w:r>
        <w:rPr>
          <w:rFonts w:asciiTheme="minorHAnsi" w:hAnsiTheme="minorHAnsi" w:cstheme="minorHAnsi"/>
          <w:color w:val="000000" w:themeColor="text1"/>
          <w:sz w:val="20"/>
          <w:szCs w:val="20"/>
          <w:lang w:val="en-US"/>
        </w:rPr>
        <w:t>;</w:t>
      </w:r>
      <w:r w:rsidRPr="007946F3">
        <w:rPr>
          <w:rFonts w:asciiTheme="minorHAnsi" w:hAnsiTheme="minorHAnsi" w:cstheme="minorHAnsi"/>
          <w:color w:val="000000" w:themeColor="text1"/>
          <w:sz w:val="20"/>
          <w:szCs w:val="20"/>
          <w:lang w:val="en-US"/>
        </w:rPr>
        <w:t xml:space="preserve"> </w:t>
      </w:r>
    </w:p>
    <w:p w14:paraId="7E929198" w14:textId="77777777" w:rsidR="00BC167D" w:rsidRPr="007946F3" w:rsidRDefault="00BC167D" w:rsidP="00ED2258">
      <w:pPr>
        <w:numPr>
          <w:ilvl w:val="0"/>
          <w:numId w:val="41"/>
        </w:numPr>
        <w:rPr>
          <w:rFonts w:asciiTheme="minorHAnsi" w:hAnsiTheme="minorHAnsi" w:cstheme="minorHAnsi"/>
          <w:color w:val="000000"/>
          <w:sz w:val="20"/>
          <w:szCs w:val="20"/>
          <w:lang w:val="en-US"/>
        </w:rPr>
      </w:pPr>
      <w:r w:rsidRPr="007946F3">
        <w:rPr>
          <w:rFonts w:asciiTheme="minorHAnsi" w:hAnsiTheme="minorHAnsi" w:cstheme="minorHAnsi"/>
          <w:color w:val="000000"/>
          <w:sz w:val="20"/>
          <w:szCs w:val="20"/>
          <w:lang w:val="en-US"/>
        </w:rPr>
        <w:t>Takes reasonable care for the health and safety of themselves and others</w:t>
      </w:r>
      <w:r>
        <w:rPr>
          <w:rFonts w:asciiTheme="minorHAnsi" w:hAnsiTheme="minorHAnsi" w:cstheme="minorHAnsi"/>
          <w:color w:val="000000"/>
          <w:sz w:val="20"/>
          <w:szCs w:val="20"/>
          <w:lang w:val="en-US"/>
        </w:rPr>
        <w:t>;</w:t>
      </w:r>
    </w:p>
    <w:p w14:paraId="57E87997" w14:textId="77777777" w:rsidR="00BC167D" w:rsidRPr="007946F3" w:rsidRDefault="00BC167D" w:rsidP="00ED2258">
      <w:pPr>
        <w:numPr>
          <w:ilvl w:val="0"/>
          <w:numId w:val="41"/>
        </w:numPr>
        <w:rPr>
          <w:rFonts w:asciiTheme="minorHAnsi" w:hAnsiTheme="minorHAnsi" w:cstheme="minorHAnsi"/>
          <w:color w:val="000000"/>
          <w:sz w:val="20"/>
          <w:szCs w:val="20"/>
          <w:lang w:val="en-US"/>
        </w:rPr>
      </w:pPr>
      <w:r w:rsidRPr="007946F3">
        <w:rPr>
          <w:rFonts w:asciiTheme="minorHAnsi" w:hAnsiTheme="minorHAnsi" w:cstheme="minorHAnsi"/>
          <w:color w:val="000000"/>
          <w:sz w:val="20"/>
          <w:szCs w:val="20"/>
          <w:lang w:val="en-US"/>
        </w:rPr>
        <w:t xml:space="preserve">Understands and complies with the </w:t>
      </w:r>
      <w:r>
        <w:rPr>
          <w:rFonts w:asciiTheme="minorHAnsi" w:hAnsiTheme="minorHAnsi" w:cstheme="minorHAnsi"/>
          <w:color w:val="000000"/>
          <w:sz w:val="20"/>
          <w:szCs w:val="20"/>
          <w:lang w:val="en-US"/>
        </w:rPr>
        <w:t xml:space="preserve">Workplace, Health and </w:t>
      </w:r>
      <w:r w:rsidRPr="007946F3">
        <w:rPr>
          <w:rFonts w:asciiTheme="minorHAnsi" w:hAnsiTheme="minorHAnsi" w:cstheme="minorHAnsi"/>
          <w:color w:val="000000"/>
          <w:sz w:val="20"/>
          <w:szCs w:val="20"/>
          <w:lang w:val="en-US"/>
        </w:rPr>
        <w:t>Safety Systems</w:t>
      </w:r>
      <w:r>
        <w:rPr>
          <w:rFonts w:asciiTheme="minorHAnsi" w:hAnsiTheme="minorHAnsi" w:cstheme="minorHAnsi"/>
          <w:color w:val="000000"/>
          <w:sz w:val="20"/>
          <w:szCs w:val="20"/>
          <w:lang w:val="en-US"/>
        </w:rPr>
        <w:t>;</w:t>
      </w:r>
    </w:p>
    <w:p w14:paraId="0C8D7BFC" w14:textId="77777777" w:rsidR="00BC167D" w:rsidRPr="007946F3" w:rsidRDefault="00BC167D" w:rsidP="00ED2258">
      <w:pPr>
        <w:numPr>
          <w:ilvl w:val="0"/>
          <w:numId w:val="41"/>
        </w:numPr>
        <w:rPr>
          <w:rFonts w:asciiTheme="minorHAnsi" w:hAnsiTheme="minorHAnsi" w:cstheme="minorHAnsi"/>
          <w:color w:val="000000"/>
          <w:sz w:val="20"/>
          <w:szCs w:val="20"/>
          <w:lang w:val="en-US"/>
        </w:rPr>
      </w:pPr>
      <w:r w:rsidRPr="007946F3">
        <w:rPr>
          <w:rFonts w:asciiTheme="minorHAnsi" w:hAnsiTheme="minorHAnsi" w:cstheme="minorHAnsi"/>
          <w:color w:val="000000"/>
          <w:sz w:val="20"/>
          <w:szCs w:val="20"/>
          <w:lang w:val="en-US"/>
        </w:rPr>
        <w:t>Reports hazards and incidents and participates in risk management as required</w:t>
      </w:r>
      <w:r>
        <w:rPr>
          <w:rFonts w:asciiTheme="minorHAnsi" w:hAnsiTheme="minorHAnsi" w:cstheme="minorHAnsi"/>
          <w:color w:val="000000"/>
          <w:sz w:val="20"/>
          <w:szCs w:val="20"/>
          <w:lang w:val="en-US"/>
        </w:rPr>
        <w:t>.</w:t>
      </w:r>
    </w:p>
    <w:p w14:paraId="2ADA3C21" w14:textId="77777777" w:rsidR="003E15C5" w:rsidRPr="00147F6D" w:rsidRDefault="003E15C5">
      <w:pPr>
        <w:rPr>
          <w:rFonts w:asciiTheme="minorHAnsi" w:hAnsiTheme="minorHAnsi"/>
          <w:sz w:val="22"/>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26"/>
        <w:gridCol w:w="3234"/>
      </w:tblGrid>
      <w:tr w:rsidR="00E045F9" w:rsidRPr="00147F6D" w14:paraId="18CCDB55" w14:textId="77777777" w:rsidTr="00227F98">
        <w:tc>
          <w:tcPr>
            <w:tcW w:w="9889" w:type="dxa"/>
            <w:gridSpan w:val="3"/>
            <w:tcBorders>
              <w:top w:val="single" w:sz="6" w:space="0" w:color="808080"/>
              <w:left w:val="single" w:sz="6" w:space="0" w:color="808080"/>
              <w:bottom w:val="nil"/>
              <w:right w:val="single" w:sz="6" w:space="0" w:color="808080"/>
            </w:tcBorders>
            <w:shd w:val="clear" w:color="auto" w:fill="D9D9D9" w:themeFill="background1" w:themeFillShade="D9"/>
            <w:vAlign w:val="center"/>
          </w:tcPr>
          <w:p w14:paraId="11417FB4" w14:textId="77777777" w:rsidR="00E045F9" w:rsidRPr="00147F6D" w:rsidRDefault="00E045F9" w:rsidP="00227F98">
            <w:pPr>
              <w:pStyle w:val="ABLOCKPARA"/>
              <w:numPr>
                <w:ilvl w:val="12"/>
                <w:numId w:val="0"/>
              </w:numPr>
              <w:spacing w:before="120" w:after="100" w:afterAutospacing="1"/>
              <w:rPr>
                <w:rFonts w:asciiTheme="minorHAnsi" w:hAnsiTheme="minorHAnsi"/>
                <w:b/>
              </w:rPr>
            </w:pPr>
            <w:r w:rsidRPr="00227F98">
              <w:rPr>
                <w:rFonts w:asciiTheme="minorHAnsi" w:hAnsiTheme="minorHAnsi"/>
                <w:b/>
                <w:szCs w:val="22"/>
              </w:rPr>
              <w:t>Key Responsibilities</w:t>
            </w:r>
            <w:r w:rsidR="00147F6D" w:rsidRPr="00227F98">
              <w:rPr>
                <w:rFonts w:asciiTheme="minorHAnsi" w:hAnsiTheme="minorHAnsi"/>
                <w:b/>
                <w:szCs w:val="22"/>
              </w:rPr>
              <w:t xml:space="preserve"> </w:t>
            </w:r>
            <w:r w:rsidRPr="00227F98">
              <w:rPr>
                <w:rFonts w:asciiTheme="minorHAnsi" w:hAnsiTheme="minorHAnsi"/>
                <w:b/>
                <w:szCs w:val="22"/>
              </w:rPr>
              <w:t>/ Accountabilities</w:t>
            </w:r>
            <w:r w:rsidR="00B17615">
              <w:rPr>
                <w:rFonts w:asciiTheme="minorHAnsi" w:hAnsiTheme="minorHAnsi"/>
                <w:b/>
              </w:rPr>
              <w:t xml:space="preserve">  </w:t>
            </w:r>
          </w:p>
        </w:tc>
      </w:tr>
      <w:tr w:rsidR="00E045F9" w:rsidRPr="00147F6D" w14:paraId="58D1F173" w14:textId="77777777" w:rsidTr="008A4EC1">
        <w:trPr>
          <w:trHeight w:val="187"/>
        </w:trPr>
        <w:tc>
          <w:tcPr>
            <w:tcW w:w="9889" w:type="dxa"/>
            <w:gridSpan w:val="3"/>
            <w:tcBorders>
              <w:top w:val="nil"/>
              <w:left w:val="single" w:sz="6" w:space="0" w:color="808080"/>
              <w:bottom w:val="single" w:sz="6" w:space="0" w:color="808080"/>
              <w:right w:val="single" w:sz="6" w:space="0" w:color="808080"/>
            </w:tcBorders>
            <w:shd w:val="clear" w:color="auto" w:fill="D9D9D9" w:themeFill="background1" w:themeFillShade="D9"/>
          </w:tcPr>
          <w:p w14:paraId="0607158A" w14:textId="77777777" w:rsidR="00E045F9" w:rsidRPr="00147F6D" w:rsidRDefault="00E045F9" w:rsidP="00074EBE">
            <w:pPr>
              <w:pStyle w:val="ABLOCKPARA"/>
              <w:numPr>
                <w:ilvl w:val="12"/>
                <w:numId w:val="0"/>
              </w:numPr>
              <w:rPr>
                <w:rFonts w:asciiTheme="minorHAnsi" w:hAnsiTheme="minorHAnsi"/>
                <w:sz w:val="16"/>
              </w:rPr>
            </w:pPr>
          </w:p>
        </w:tc>
      </w:tr>
      <w:tr w:rsidR="00B17615" w:rsidRPr="00B17615" w14:paraId="27A16A37" w14:textId="77777777" w:rsidTr="00C6775C">
        <w:trPr>
          <w:trHeight w:val="359"/>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0928A9F7" w14:textId="61CEDA0A" w:rsidR="008C05DB" w:rsidRPr="00772289" w:rsidRDefault="008C05DB" w:rsidP="00ED2258">
            <w:pPr>
              <w:pStyle w:val="ABLOCKPARA"/>
              <w:numPr>
                <w:ilvl w:val="12"/>
                <w:numId w:val="0"/>
              </w:numPr>
              <w:rPr>
                <w:rFonts w:asciiTheme="minorHAnsi" w:hAnsiTheme="minorHAnsi"/>
                <w:i/>
                <w:szCs w:val="22"/>
              </w:rPr>
            </w:pPr>
            <w:r w:rsidRPr="00772289">
              <w:rPr>
                <w:rFonts w:asciiTheme="minorHAnsi" w:hAnsiTheme="minorHAnsi"/>
                <w:b/>
                <w:szCs w:val="22"/>
              </w:rPr>
              <w:t xml:space="preserve">Major Area:  </w:t>
            </w:r>
            <w:r w:rsidR="00227F98">
              <w:rPr>
                <w:rFonts w:asciiTheme="minorHAnsi" w:hAnsiTheme="minorHAnsi"/>
                <w:b/>
                <w:szCs w:val="22"/>
              </w:rPr>
              <w:t>People Management</w:t>
            </w:r>
          </w:p>
        </w:tc>
        <w:tc>
          <w:tcPr>
            <w:tcW w:w="32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780D0C65" w14:textId="1AB1A0C4" w:rsidR="008C05DB" w:rsidRPr="00772289" w:rsidRDefault="008C05DB" w:rsidP="00ED2258">
            <w:pPr>
              <w:pStyle w:val="ABLOCKPARA"/>
              <w:numPr>
                <w:ilvl w:val="12"/>
                <w:numId w:val="0"/>
              </w:numPr>
              <w:rPr>
                <w:rFonts w:asciiTheme="minorHAnsi" w:hAnsiTheme="minorHAnsi"/>
                <w:sz w:val="14"/>
              </w:rPr>
            </w:pPr>
            <w:r w:rsidRPr="00772289">
              <w:rPr>
                <w:rFonts w:asciiTheme="minorHAnsi" w:hAnsiTheme="minorHAnsi"/>
                <w:b/>
                <w:szCs w:val="22"/>
              </w:rPr>
              <w:t>% of Job</w:t>
            </w:r>
            <w:r w:rsidRPr="006C2CD6">
              <w:rPr>
                <w:rFonts w:asciiTheme="minorHAnsi" w:hAnsiTheme="minorHAnsi"/>
                <w:b/>
                <w:szCs w:val="22"/>
              </w:rPr>
              <w:t xml:space="preserve">:  </w:t>
            </w:r>
            <w:r w:rsidR="00634A27">
              <w:rPr>
                <w:rFonts w:asciiTheme="minorHAnsi" w:hAnsiTheme="minorHAnsi"/>
                <w:b/>
                <w:szCs w:val="22"/>
              </w:rPr>
              <w:t>15</w:t>
            </w:r>
            <w:r w:rsidR="00227F98">
              <w:rPr>
                <w:rFonts w:asciiTheme="minorHAnsi" w:hAnsiTheme="minorHAnsi"/>
                <w:b/>
                <w:szCs w:val="22"/>
              </w:rPr>
              <w:t>%</w:t>
            </w:r>
          </w:p>
        </w:tc>
      </w:tr>
      <w:tr w:rsidR="00227F98" w:rsidRPr="00B17615" w14:paraId="2AF6CB66"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53E24826" w14:textId="45CE0492"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Effectively recruit and induct new team members</w:t>
            </w:r>
            <w:r>
              <w:rPr>
                <w:rFonts w:asciiTheme="minorHAnsi" w:hAnsiTheme="minorHAnsi" w:cstheme="minorHAnsi"/>
                <w:sz w:val="20"/>
              </w:rPr>
              <w:t>.</w:t>
            </w:r>
          </w:p>
        </w:tc>
      </w:tr>
      <w:tr w:rsidR="00227F98" w:rsidRPr="00B17615" w14:paraId="00386C7D"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3D299B52" w14:textId="2B30ABBA"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Manage performance by having regular one on one meetings; giving and receiving feedback; acknowledging achievements and conducting formal and informal performance and development reviews and planning discussions.</w:t>
            </w:r>
          </w:p>
        </w:tc>
      </w:tr>
      <w:tr w:rsidR="00227F98" w:rsidRPr="00B17615" w14:paraId="07587F41"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0FA6A6C5" w14:textId="602D52CA"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Develop team member/s capability to perform current and future role/s at The Smith Family</w:t>
            </w:r>
            <w:r>
              <w:rPr>
                <w:rFonts w:asciiTheme="minorHAnsi" w:hAnsiTheme="minorHAnsi" w:cstheme="minorHAnsi"/>
                <w:sz w:val="20"/>
              </w:rPr>
              <w:t>.</w:t>
            </w:r>
          </w:p>
        </w:tc>
      </w:tr>
      <w:tr w:rsidR="00227F98" w:rsidRPr="00B17615" w14:paraId="23CADE16"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69169E7C" w14:textId="4C7849F3"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Develop and manage a culture of process improvement and customer service.</w:t>
            </w:r>
          </w:p>
        </w:tc>
      </w:tr>
      <w:tr w:rsidR="00227F98" w:rsidRPr="00B17615" w14:paraId="4A7C4299"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43B32416" w14:textId="62B8A20A"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Maintain a safe workplace by ensuring adherence to Work, Health and Safety policies and procedures and relevant legislation</w:t>
            </w:r>
            <w:r>
              <w:rPr>
                <w:rFonts w:asciiTheme="minorHAnsi" w:hAnsiTheme="minorHAnsi" w:cstheme="minorHAnsi"/>
                <w:sz w:val="20"/>
              </w:rPr>
              <w:t>.</w:t>
            </w:r>
          </w:p>
        </w:tc>
      </w:tr>
      <w:tr w:rsidR="00227F98" w:rsidRPr="00B17615" w14:paraId="60DD8E26"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5A6B4908" w14:textId="44649BC5" w:rsidR="00227F9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Clearly communicate team and organisation wide information to team members</w:t>
            </w:r>
            <w:r>
              <w:rPr>
                <w:rFonts w:asciiTheme="minorHAnsi" w:hAnsiTheme="minorHAnsi" w:cstheme="minorHAnsi"/>
                <w:sz w:val="20"/>
              </w:rPr>
              <w:t>.</w:t>
            </w:r>
          </w:p>
        </w:tc>
      </w:tr>
      <w:tr w:rsidR="00B17615" w:rsidRPr="00B17615" w14:paraId="16B9BF91" w14:textId="77777777" w:rsidTr="00227F98">
        <w:trPr>
          <w:trHeight w:val="410"/>
        </w:trPr>
        <w:tc>
          <w:tcPr>
            <w:tcW w:w="9889" w:type="dxa"/>
            <w:gridSpan w:val="3"/>
            <w:tcBorders>
              <w:top w:val="single" w:sz="6" w:space="0" w:color="808080"/>
              <w:left w:val="single" w:sz="6" w:space="0" w:color="808080"/>
              <w:bottom w:val="single" w:sz="6" w:space="0" w:color="808080"/>
              <w:right w:val="single" w:sz="6" w:space="0" w:color="808080"/>
            </w:tcBorders>
            <w:vAlign w:val="center"/>
          </w:tcPr>
          <w:p w14:paraId="2E65E973" w14:textId="3E685A7F" w:rsidR="00ED2258" w:rsidRPr="00227F98" w:rsidRDefault="00227F98" w:rsidP="00227F98">
            <w:pPr>
              <w:pStyle w:val="ABLOCKPARA"/>
              <w:numPr>
                <w:ilvl w:val="12"/>
                <w:numId w:val="0"/>
              </w:numPr>
              <w:rPr>
                <w:rFonts w:asciiTheme="minorHAnsi" w:hAnsiTheme="minorHAnsi" w:cstheme="minorHAnsi"/>
                <w:sz w:val="20"/>
              </w:rPr>
            </w:pPr>
            <w:r w:rsidRPr="00227F98">
              <w:rPr>
                <w:rFonts w:asciiTheme="minorHAnsi" w:hAnsiTheme="minorHAnsi" w:cstheme="minorHAnsi"/>
                <w:sz w:val="20"/>
              </w:rPr>
              <w:t>Ensure compliance with all relevant organisational policies and procedures</w:t>
            </w:r>
            <w:r>
              <w:rPr>
                <w:rFonts w:asciiTheme="minorHAnsi" w:hAnsiTheme="minorHAnsi" w:cstheme="minorHAnsi"/>
                <w:sz w:val="20"/>
              </w:rPr>
              <w:t>.</w:t>
            </w:r>
          </w:p>
        </w:tc>
      </w:tr>
      <w:tr w:rsidR="00B3160B" w:rsidRPr="00B17615" w14:paraId="737FFE24" w14:textId="77777777" w:rsidTr="00AD1E75">
        <w:trPr>
          <w:trHeight w:val="400"/>
        </w:trPr>
        <w:tc>
          <w:tcPr>
            <w:tcW w:w="6655" w:type="dxa"/>
            <w:gridSpan w:val="2"/>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6EF6C888" w14:textId="31F66268" w:rsidR="00B3160B" w:rsidRPr="00772289" w:rsidRDefault="00B3160B" w:rsidP="00ED2258">
            <w:pPr>
              <w:pStyle w:val="ABLOCKPARA"/>
              <w:numPr>
                <w:ilvl w:val="12"/>
                <w:numId w:val="0"/>
              </w:numPr>
              <w:rPr>
                <w:rFonts w:asciiTheme="minorHAnsi" w:hAnsiTheme="minorHAnsi"/>
                <w:sz w:val="20"/>
              </w:rPr>
            </w:pPr>
            <w:r w:rsidRPr="006C2CD6">
              <w:rPr>
                <w:rFonts w:asciiTheme="minorHAnsi" w:hAnsiTheme="minorHAnsi"/>
                <w:b/>
                <w:szCs w:val="22"/>
              </w:rPr>
              <w:t xml:space="preserve">Major Area: </w:t>
            </w:r>
            <w:r w:rsidR="00A234F2" w:rsidRPr="00854BBB">
              <w:rPr>
                <w:rFonts w:asciiTheme="minorHAnsi" w:hAnsiTheme="minorHAnsi" w:cstheme="minorHAnsi"/>
                <w:b/>
                <w:szCs w:val="22"/>
              </w:rPr>
              <w:t>University and Vocational Education partnerships</w:t>
            </w:r>
          </w:p>
        </w:tc>
        <w:tc>
          <w:tcPr>
            <w:tcW w:w="323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0C7805B7" w14:textId="24FC82AE" w:rsidR="00B3160B" w:rsidRPr="00772289" w:rsidRDefault="00B3160B" w:rsidP="00ED2258">
            <w:pPr>
              <w:pStyle w:val="ABLOCKPARA"/>
              <w:numPr>
                <w:ilvl w:val="12"/>
                <w:numId w:val="0"/>
              </w:numPr>
              <w:rPr>
                <w:rFonts w:asciiTheme="minorHAnsi" w:hAnsiTheme="minorHAnsi"/>
                <w:sz w:val="20"/>
              </w:rPr>
            </w:pPr>
            <w:r w:rsidRPr="00C04150">
              <w:rPr>
                <w:rFonts w:asciiTheme="minorHAnsi" w:hAnsiTheme="minorHAnsi"/>
                <w:b/>
                <w:szCs w:val="22"/>
              </w:rPr>
              <w:t>% of Job</w:t>
            </w:r>
            <w:r w:rsidR="00C04150">
              <w:rPr>
                <w:rFonts w:asciiTheme="minorHAnsi" w:hAnsiTheme="minorHAnsi"/>
                <w:b/>
                <w:szCs w:val="22"/>
              </w:rPr>
              <w:t>:</w:t>
            </w:r>
            <w:r w:rsidR="00C6775C">
              <w:rPr>
                <w:rFonts w:asciiTheme="minorHAnsi" w:hAnsiTheme="minorHAnsi"/>
                <w:b/>
                <w:szCs w:val="22"/>
              </w:rPr>
              <w:t xml:space="preserve"> </w:t>
            </w:r>
            <w:r w:rsidR="00A234F2">
              <w:rPr>
                <w:rFonts w:asciiTheme="minorHAnsi" w:hAnsiTheme="minorHAnsi"/>
                <w:b/>
                <w:szCs w:val="22"/>
              </w:rPr>
              <w:t>75</w:t>
            </w:r>
          </w:p>
        </w:tc>
      </w:tr>
      <w:tr w:rsidR="00A234F2" w:rsidRPr="00B17615" w14:paraId="0CBE0C9F"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7574611A" w14:textId="299E172E" w:rsidR="00A234F2" w:rsidRPr="00227F98" w:rsidRDefault="00A234F2" w:rsidP="00A234F2">
            <w:pPr>
              <w:pStyle w:val="ABLOCKPARA"/>
              <w:numPr>
                <w:ilvl w:val="12"/>
                <w:numId w:val="0"/>
              </w:numPr>
              <w:rPr>
                <w:rFonts w:asciiTheme="minorHAnsi" w:hAnsiTheme="minorHAnsi" w:cstheme="minorHAnsi"/>
                <w:sz w:val="20"/>
              </w:rPr>
            </w:pPr>
            <w:r w:rsidRPr="00854BBB">
              <w:rPr>
                <w:rFonts w:asciiTheme="minorHAnsi" w:hAnsiTheme="minorHAnsi" w:cstheme="minorHAnsi"/>
                <w:szCs w:val="22"/>
              </w:rPr>
              <w:t>Develop and manage partnerships with universities and vocational education institutions nationally.</w:t>
            </w:r>
          </w:p>
        </w:tc>
      </w:tr>
      <w:tr w:rsidR="00A234F2" w:rsidRPr="00B17615" w14:paraId="4BD5F619"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027489C5" w14:textId="30EC016D" w:rsidR="00A234F2" w:rsidRPr="00227F98" w:rsidRDefault="00A234F2" w:rsidP="00A234F2">
            <w:pPr>
              <w:pStyle w:val="ABLOCKPARA"/>
              <w:numPr>
                <w:ilvl w:val="12"/>
                <w:numId w:val="0"/>
              </w:numPr>
              <w:rPr>
                <w:rFonts w:asciiTheme="minorHAnsi" w:hAnsiTheme="minorHAnsi" w:cstheme="minorHAnsi"/>
                <w:sz w:val="20"/>
              </w:rPr>
            </w:pPr>
            <w:r w:rsidRPr="00854BBB">
              <w:rPr>
                <w:rFonts w:asciiTheme="minorHAnsi" w:hAnsiTheme="minorHAnsi" w:cstheme="minorHAnsi"/>
                <w:szCs w:val="22"/>
              </w:rPr>
              <w:t xml:space="preserve">Achieve annual national fundraising targets associated with university and vocational education partnerships. </w:t>
            </w:r>
          </w:p>
        </w:tc>
      </w:tr>
      <w:tr w:rsidR="00A234F2" w:rsidRPr="00B17615" w14:paraId="7DE76A17"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082E93C4" w14:textId="68FF7189" w:rsidR="00A234F2" w:rsidRPr="00227F98" w:rsidRDefault="00A234F2" w:rsidP="00A234F2">
            <w:pPr>
              <w:pStyle w:val="ABLOCKPARA"/>
              <w:numPr>
                <w:ilvl w:val="12"/>
                <w:numId w:val="0"/>
              </w:numPr>
              <w:rPr>
                <w:rFonts w:asciiTheme="minorHAnsi" w:hAnsiTheme="minorHAnsi" w:cstheme="minorHAnsi"/>
                <w:sz w:val="20"/>
              </w:rPr>
            </w:pPr>
            <w:r w:rsidRPr="00854BBB">
              <w:rPr>
                <w:rFonts w:asciiTheme="minorHAnsi" w:hAnsiTheme="minorHAnsi" w:cstheme="minorHAnsi"/>
                <w:szCs w:val="22"/>
              </w:rPr>
              <w:t xml:space="preserve">Provide a framework for successful partnership development and management across States and Territories   </w:t>
            </w:r>
          </w:p>
        </w:tc>
      </w:tr>
      <w:tr w:rsidR="00A234F2" w:rsidRPr="00B17615" w14:paraId="008817E7"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1FC5C0F4" w14:textId="1467E483" w:rsidR="00A234F2" w:rsidRPr="00854BBB" w:rsidRDefault="00A234F2" w:rsidP="00A234F2">
            <w:pPr>
              <w:pStyle w:val="ABLOCKPARA"/>
              <w:numPr>
                <w:ilvl w:val="12"/>
                <w:numId w:val="0"/>
              </w:numPr>
              <w:rPr>
                <w:rFonts w:asciiTheme="minorHAnsi" w:hAnsiTheme="minorHAnsi" w:cstheme="minorHAnsi"/>
                <w:szCs w:val="22"/>
              </w:rPr>
            </w:pPr>
            <w:r w:rsidRPr="00854BBB">
              <w:rPr>
                <w:rFonts w:asciiTheme="minorHAnsi" w:hAnsiTheme="minorHAnsi" w:cstheme="minorHAnsi"/>
                <w:szCs w:val="22"/>
              </w:rPr>
              <w:t xml:space="preserve">Utilise sector specific expertise to advise key internal team members on effective partnership development and management. </w:t>
            </w:r>
          </w:p>
        </w:tc>
      </w:tr>
      <w:tr w:rsidR="00A234F2" w:rsidRPr="00B17615" w14:paraId="736150FF"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5D893273" w14:textId="70B623D1" w:rsidR="00A234F2" w:rsidRPr="00854BBB" w:rsidRDefault="00A234F2" w:rsidP="00A234F2">
            <w:pPr>
              <w:pStyle w:val="ABLOCKPARA"/>
              <w:numPr>
                <w:ilvl w:val="12"/>
                <w:numId w:val="0"/>
              </w:numPr>
              <w:rPr>
                <w:rFonts w:asciiTheme="minorHAnsi" w:hAnsiTheme="minorHAnsi" w:cstheme="minorHAnsi"/>
                <w:szCs w:val="22"/>
              </w:rPr>
            </w:pPr>
            <w:r w:rsidRPr="00854BBB">
              <w:rPr>
                <w:rFonts w:asciiTheme="minorHAnsi" w:hAnsiTheme="minorHAnsi" w:cstheme="minorHAnsi"/>
                <w:szCs w:val="22"/>
              </w:rPr>
              <w:t xml:space="preserve">Work collaboratively with General Managers to maintain productive relationships and successful partnerships with universities and vocational education providers in their State/ Territory.   </w:t>
            </w:r>
          </w:p>
        </w:tc>
      </w:tr>
      <w:tr w:rsidR="00A234F2" w:rsidRPr="00B17615" w14:paraId="2172A039"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6E3FD245" w14:textId="16890BE7" w:rsidR="00A234F2" w:rsidRPr="00854BBB" w:rsidRDefault="00A234F2" w:rsidP="00A234F2">
            <w:pPr>
              <w:pStyle w:val="ABLOCKPARA"/>
              <w:numPr>
                <w:ilvl w:val="12"/>
                <w:numId w:val="0"/>
              </w:numPr>
              <w:rPr>
                <w:rFonts w:asciiTheme="minorHAnsi" w:hAnsiTheme="minorHAnsi" w:cstheme="minorHAnsi"/>
                <w:szCs w:val="22"/>
              </w:rPr>
            </w:pPr>
            <w:r w:rsidRPr="00854BBB">
              <w:rPr>
                <w:rFonts w:asciiTheme="minorHAnsi" w:hAnsiTheme="minorHAnsi" w:cstheme="minorHAnsi"/>
                <w:szCs w:val="22"/>
              </w:rPr>
              <w:t xml:space="preserve">Oversee the achievement of milestones and deliverables in accordance with relevant partnership agreements.  </w:t>
            </w:r>
          </w:p>
        </w:tc>
      </w:tr>
      <w:tr w:rsidR="00A234F2" w:rsidRPr="00B17615" w14:paraId="4F798137"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0CA92191" w14:textId="229A63E1" w:rsidR="00A234F2" w:rsidRPr="00854BBB" w:rsidRDefault="00A234F2" w:rsidP="00A234F2">
            <w:pPr>
              <w:pStyle w:val="ABLOCKPARA"/>
              <w:numPr>
                <w:ilvl w:val="12"/>
                <w:numId w:val="0"/>
              </w:numPr>
              <w:rPr>
                <w:rFonts w:asciiTheme="minorHAnsi" w:hAnsiTheme="minorHAnsi" w:cstheme="minorHAnsi"/>
                <w:szCs w:val="22"/>
              </w:rPr>
            </w:pPr>
            <w:r w:rsidRPr="00854BBB">
              <w:rPr>
                <w:rFonts w:asciiTheme="minorHAnsi" w:hAnsiTheme="minorHAnsi" w:cstheme="minorHAnsi"/>
                <w:szCs w:val="22"/>
              </w:rPr>
              <w:t xml:space="preserve">Ensure all partnership reporting obligations are met in accordance with individual Agreement terms and conditions. </w:t>
            </w:r>
          </w:p>
        </w:tc>
      </w:tr>
      <w:tr w:rsidR="00B3160B" w:rsidRPr="00B17615" w14:paraId="67312190" w14:textId="77777777" w:rsidTr="00AD1E75">
        <w:trPr>
          <w:trHeight w:val="400"/>
        </w:trPr>
        <w:tc>
          <w:tcPr>
            <w:tcW w:w="6655" w:type="dxa"/>
            <w:gridSpan w:val="2"/>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31DDF4C9" w14:textId="570AABCF" w:rsidR="00B3160B" w:rsidRPr="006C2CD6" w:rsidRDefault="00B3160B" w:rsidP="00ED2258">
            <w:pPr>
              <w:pStyle w:val="ABLOCKPARA"/>
              <w:numPr>
                <w:ilvl w:val="12"/>
                <w:numId w:val="0"/>
              </w:numPr>
              <w:rPr>
                <w:rFonts w:asciiTheme="minorHAnsi" w:hAnsiTheme="minorHAnsi"/>
                <w:b/>
                <w:szCs w:val="22"/>
              </w:rPr>
            </w:pPr>
            <w:r>
              <w:rPr>
                <w:rFonts w:asciiTheme="minorHAnsi" w:hAnsiTheme="minorHAnsi"/>
                <w:b/>
                <w:szCs w:val="22"/>
              </w:rPr>
              <w:t xml:space="preserve">Major Area: </w:t>
            </w:r>
            <w:r w:rsidR="00634A27" w:rsidRPr="00854BBB">
              <w:rPr>
                <w:rFonts w:asciiTheme="minorHAnsi" w:hAnsiTheme="minorHAnsi" w:cstheme="minorHAnsi"/>
                <w:b/>
                <w:szCs w:val="22"/>
              </w:rPr>
              <w:t>Higher Education Policy</w:t>
            </w:r>
          </w:p>
        </w:tc>
        <w:tc>
          <w:tcPr>
            <w:tcW w:w="3234" w:type="dxa"/>
            <w:tcBorders>
              <w:top w:val="single" w:sz="6" w:space="0" w:color="808080"/>
              <w:left w:val="single" w:sz="6" w:space="0" w:color="808080"/>
              <w:bottom w:val="single" w:sz="6" w:space="0" w:color="808080"/>
              <w:right w:val="single" w:sz="6" w:space="0" w:color="808080"/>
            </w:tcBorders>
            <w:shd w:val="clear" w:color="auto" w:fill="F2F2F2" w:themeFill="background1" w:themeFillShade="F2"/>
            <w:vAlign w:val="center"/>
          </w:tcPr>
          <w:p w14:paraId="2B048362" w14:textId="6236C8BF" w:rsidR="00B3160B" w:rsidRPr="00C04150" w:rsidRDefault="00C04150" w:rsidP="00ED2258">
            <w:pPr>
              <w:pStyle w:val="ABLOCKPARA"/>
              <w:numPr>
                <w:ilvl w:val="12"/>
                <w:numId w:val="0"/>
              </w:numPr>
              <w:rPr>
                <w:rFonts w:asciiTheme="minorHAnsi" w:hAnsiTheme="minorHAnsi"/>
                <w:szCs w:val="22"/>
              </w:rPr>
            </w:pPr>
            <w:r w:rsidRPr="00C04150">
              <w:rPr>
                <w:rFonts w:asciiTheme="minorHAnsi" w:hAnsiTheme="minorHAnsi"/>
                <w:b/>
                <w:szCs w:val="22"/>
              </w:rPr>
              <w:t>% of Job</w:t>
            </w:r>
            <w:r>
              <w:rPr>
                <w:rFonts w:asciiTheme="minorHAnsi" w:hAnsiTheme="minorHAnsi"/>
                <w:b/>
                <w:szCs w:val="22"/>
              </w:rPr>
              <w:t>:</w:t>
            </w:r>
            <w:r w:rsidR="00695DD4">
              <w:rPr>
                <w:rFonts w:asciiTheme="minorHAnsi" w:hAnsiTheme="minorHAnsi"/>
                <w:b/>
                <w:szCs w:val="22"/>
              </w:rPr>
              <w:t xml:space="preserve"> </w:t>
            </w:r>
            <w:r w:rsidR="00A234F2">
              <w:rPr>
                <w:rFonts w:asciiTheme="minorHAnsi" w:hAnsiTheme="minorHAnsi"/>
                <w:b/>
                <w:szCs w:val="22"/>
              </w:rPr>
              <w:t>10</w:t>
            </w:r>
          </w:p>
        </w:tc>
      </w:tr>
      <w:tr w:rsidR="00A234F2" w:rsidRPr="00B17615" w14:paraId="1D5ADFF4"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5ED7F18F" w14:textId="475F68BB" w:rsidR="00A234F2" w:rsidRPr="00227F98" w:rsidRDefault="00A234F2" w:rsidP="00A234F2">
            <w:pPr>
              <w:pStyle w:val="ABLOCKPARA"/>
              <w:numPr>
                <w:ilvl w:val="12"/>
                <w:numId w:val="0"/>
              </w:numPr>
              <w:rPr>
                <w:rFonts w:asciiTheme="minorHAnsi" w:hAnsiTheme="minorHAnsi" w:cstheme="minorHAnsi"/>
                <w:sz w:val="20"/>
              </w:rPr>
            </w:pPr>
            <w:r w:rsidRPr="00854BBB">
              <w:rPr>
                <w:rFonts w:asciiTheme="minorHAnsi" w:hAnsiTheme="minorHAnsi" w:cstheme="minorHAnsi"/>
                <w:szCs w:val="22"/>
              </w:rPr>
              <w:t xml:space="preserve">Provide strategic advice and recommendations concerning the impact of higher education policy and legislative reform on disadvantaged children, young people and The Smith Family’s partnerships with universities and vocational training providers. </w:t>
            </w:r>
          </w:p>
        </w:tc>
      </w:tr>
      <w:tr w:rsidR="00A234F2" w:rsidRPr="00B17615" w14:paraId="1C69E71F" w14:textId="77777777" w:rsidTr="008A4EC1">
        <w:trPr>
          <w:trHeight w:val="400"/>
        </w:trPr>
        <w:tc>
          <w:tcPr>
            <w:tcW w:w="9889" w:type="dxa"/>
            <w:gridSpan w:val="3"/>
            <w:tcBorders>
              <w:top w:val="single" w:sz="6" w:space="0" w:color="808080"/>
              <w:left w:val="single" w:sz="6" w:space="0" w:color="808080"/>
              <w:bottom w:val="single" w:sz="6" w:space="0" w:color="808080"/>
              <w:right w:val="single" w:sz="6" w:space="0" w:color="808080"/>
            </w:tcBorders>
          </w:tcPr>
          <w:p w14:paraId="29B1933A" w14:textId="77777777" w:rsidR="00A234F2" w:rsidRPr="00227F98" w:rsidRDefault="00A234F2" w:rsidP="00A234F2">
            <w:pPr>
              <w:pStyle w:val="ABLOCKPARA"/>
              <w:numPr>
                <w:ilvl w:val="12"/>
                <w:numId w:val="0"/>
              </w:numPr>
              <w:rPr>
                <w:rFonts w:asciiTheme="minorHAnsi" w:hAnsiTheme="minorHAnsi" w:cstheme="minorHAnsi"/>
                <w:sz w:val="20"/>
              </w:rPr>
            </w:pPr>
          </w:p>
        </w:tc>
      </w:tr>
    </w:tbl>
    <w:p w14:paraId="22F891C4" w14:textId="77777777" w:rsidR="00C6775C" w:rsidRPr="008A4953" w:rsidRDefault="00C6775C">
      <w:pPr>
        <w:rPr>
          <w:rFonts w:asciiTheme="minorHAnsi" w:hAnsiTheme="minorHAnsi"/>
          <w:sz w:val="8"/>
          <w:szCs w:val="8"/>
          <w:lang w:val="en-GB" w:eastAsia="en-US"/>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E045F9" w:rsidRPr="00147F6D" w14:paraId="646E2D0A" w14:textId="77777777" w:rsidTr="00134875">
        <w:tc>
          <w:tcPr>
            <w:tcW w:w="9889" w:type="dxa"/>
            <w:tcBorders>
              <w:top w:val="single" w:sz="6" w:space="0" w:color="auto"/>
              <w:left w:val="single" w:sz="6" w:space="0" w:color="auto"/>
              <w:bottom w:val="nil"/>
              <w:right w:val="single" w:sz="6" w:space="0" w:color="auto"/>
            </w:tcBorders>
            <w:shd w:val="pct15" w:color="auto" w:fill="FFFFFF"/>
          </w:tcPr>
          <w:p w14:paraId="34FCE1C6" w14:textId="77777777" w:rsidR="00E045F9" w:rsidRPr="00147F6D" w:rsidRDefault="00E045F9" w:rsidP="00227F98">
            <w:pPr>
              <w:pStyle w:val="ABLOCKPARA"/>
              <w:numPr>
                <w:ilvl w:val="12"/>
                <w:numId w:val="0"/>
              </w:numPr>
              <w:spacing w:before="120"/>
              <w:rPr>
                <w:rFonts w:asciiTheme="minorHAnsi" w:hAnsiTheme="minorHAnsi"/>
                <w:b/>
                <w:i/>
                <w:sz w:val="20"/>
              </w:rPr>
            </w:pPr>
            <w:r w:rsidRPr="00147F6D">
              <w:rPr>
                <w:rFonts w:asciiTheme="minorHAnsi" w:hAnsiTheme="minorHAnsi"/>
                <w:b/>
                <w:szCs w:val="22"/>
              </w:rPr>
              <w:lastRenderedPageBreak/>
              <w:t>Key Challenges in Achieving Goal(s):</w:t>
            </w:r>
            <w:r w:rsidRPr="00147F6D">
              <w:rPr>
                <w:rFonts w:asciiTheme="minorHAnsi" w:hAnsiTheme="minorHAnsi"/>
                <w:b/>
                <w:sz w:val="20"/>
              </w:rPr>
              <w:t xml:space="preserve"> </w:t>
            </w:r>
          </w:p>
        </w:tc>
      </w:tr>
      <w:tr w:rsidR="00E045F9" w:rsidRPr="00147F6D" w14:paraId="55E97642" w14:textId="77777777" w:rsidTr="00134875">
        <w:tc>
          <w:tcPr>
            <w:tcW w:w="9889" w:type="dxa"/>
            <w:tcBorders>
              <w:top w:val="nil"/>
              <w:left w:val="single" w:sz="6" w:space="0" w:color="auto"/>
              <w:bottom w:val="single" w:sz="6" w:space="0" w:color="auto"/>
              <w:right w:val="single" w:sz="6" w:space="0" w:color="auto"/>
            </w:tcBorders>
            <w:shd w:val="clear" w:color="auto" w:fill="D9D9D9" w:themeFill="background1" w:themeFillShade="D9"/>
          </w:tcPr>
          <w:p w14:paraId="71C2B6BD" w14:textId="77777777" w:rsidR="00E045F9" w:rsidRPr="00147F6D" w:rsidRDefault="00E045F9" w:rsidP="00074EBE">
            <w:pPr>
              <w:pStyle w:val="ABLOCKPARA"/>
              <w:numPr>
                <w:ilvl w:val="12"/>
                <w:numId w:val="0"/>
              </w:numPr>
              <w:rPr>
                <w:rFonts w:asciiTheme="minorHAnsi" w:hAnsiTheme="minorHAnsi"/>
                <w:sz w:val="16"/>
                <w:szCs w:val="16"/>
              </w:rPr>
            </w:pPr>
          </w:p>
        </w:tc>
      </w:tr>
      <w:tr w:rsidR="00E045F9" w:rsidRPr="00147F6D" w14:paraId="21CD108F" w14:textId="77777777" w:rsidTr="00134875">
        <w:tc>
          <w:tcPr>
            <w:tcW w:w="9889" w:type="dxa"/>
            <w:tcBorders>
              <w:top w:val="single" w:sz="6" w:space="0" w:color="auto"/>
              <w:left w:val="single" w:sz="6" w:space="0" w:color="auto"/>
              <w:bottom w:val="single" w:sz="6" w:space="0" w:color="auto"/>
              <w:right w:val="single" w:sz="6" w:space="0" w:color="auto"/>
            </w:tcBorders>
          </w:tcPr>
          <w:p w14:paraId="4350E2BD" w14:textId="77777777" w:rsidR="00A234F2" w:rsidRPr="00854BBB" w:rsidRDefault="00A234F2" w:rsidP="00A234F2">
            <w:pPr>
              <w:pStyle w:val="ABLOCKPARA"/>
              <w:numPr>
                <w:ilvl w:val="0"/>
                <w:numId w:val="8"/>
              </w:numPr>
              <w:tabs>
                <w:tab w:val="left" w:pos="720"/>
              </w:tabs>
              <w:rPr>
                <w:rFonts w:asciiTheme="minorHAnsi" w:hAnsiTheme="minorHAnsi" w:cstheme="minorHAnsi"/>
                <w:szCs w:val="22"/>
              </w:rPr>
            </w:pPr>
            <w:r w:rsidRPr="00854BBB">
              <w:rPr>
                <w:rFonts w:asciiTheme="minorHAnsi" w:hAnsiTheme="minorHAnsi" w:cstheme="minorHAnsi"/>
                <w:szCs w:val="22"/>
              </w:rPr>
              <w:t xml:space="preserve">Higher Education policy and financial operating environments influencing university’s capacity to partner. </w:t>
            </w:r>
          </w:p>
          <w:p w14:paraId="786A96B8" w14:textId="11B55441" w:rsidR="007552F1" w:rsidRPr="00A234F2" w:rsidRDefault="00A234F2" w:rsidP="00A234F2">
            <w:pPr>
              <w:pStyle w:val="ABLOCKPARA"/>
              <w:numPr>
                <w:ilvl w:val="0"/>
                <w:numId w:val="8"/>
              </w:numPr>
              <w:rPr>
                <w:rFonts w:asciiTheme="minorHAnsi" w:hAnsiTheme="minorHAnsi" w:cstheme="minorHAnsi"/>
                <w:szCs w:val="22"/>
              </w:rPr>
            </w:pPr>
            <w:r w:rsidRPr="00854BBB">
              <w:rPr>
                <w:rFonts w:asciiTheme="minorHAnsi" w:hAnsiTheme="minorHAnsi" w:cstheme="minorHAnsi"/>
                <w:szCs w:val="22"/>
              </w:rPr>
              <w:t xml:space="preserve">Competing internal priorities influencing organisational capacities to support partnership activity. </w:t>
            </w:r>
          </w:p>
          <w:p w14:paraId="2C24FB65" w14:textId="77777777" w:rsidR="00E045F9" w:rsidRPr="008A4953" w:rsidRDefault="00E045F9" w:rsidP="003454BB">
            <w:pPr>
              <w:pStyle w:val="ABLOCKPARA"/>
              <w:rPr>
                <w:rFonts w:asciiTheme="minorHAnsi" w:hAnsiTheme="minorHAnsi"/>
                <w:sz w:val="8"/>
                <w:szCs w:val="8"/>
              </w:rPr>
            </w:pPr>
          </w:p>
        </w:tc>
      </w:tr>
    </w:tbl>
    <w:p w14:paraId="530100A2" w14:textId="77777777" w:rsidR="00E045F9" w:rsidRPr="00BC167D" w:rsidRDefault="00E045F9" w:rsidP="00E045F9">
      <w:pPr>
        <w:pStyle w:val="ABLOCKPARA"/>
        <w:numPr>
          <w:ilvl w:val="12"/>
          <w:numId w:val="0"/>
        </w:numPr>
        <w:rPr>
          <w:rFonts w:asciiTheme="minorHAnsi" w:hAnsiTheme="minorHAnsi"/>
          <w:sz w:val="8"/>
          <w:szCs w:val="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4536"/>
        <w:gridCol w:w="3660"/>
      </w:tblGrid>
      <w:tr w:rsidR="00E045F9" w:rsidRPr="00147F6D" w14:paraId="66F88C42" w14:textId="77777777" w:rsidTr="008C05DB">
        <w:tc>
          <w:tcPr>
            <w:tcW w:w="9889" w:type="dxa"/>
            <w:gridSpan w:val="3"/>
            <w:tcBorders>
              <w:top w:val="single" w:sz="6" w:space="0" w:color="auto"/>
              <w:left w:val="single" w:sz="6" w:space="0" w:color="auto"/>
              <w:bottom w:val="nil"/>
              <w:right w:val="single" w:sz="6" w:space="0" w:color="auto"/>
            </w:tcBorders>
            <w:shd w:val="clear" w:color="auto" w:fill="D9D9D9" w:themeFill="background1" w:themeFillShade="D9"/>
          </w:tcPr>
          <w:p w14:paraId="68823A04" w14:textId="77777777" w:rsidR="00E045F9" w:rsidRPr="00147F6D" w:rsidRDefault="00E35B75" w:rsidP="00227F98">
            <w:pPr>
              <w:pStyle w:val="ABLOCKPARA"/>
              <w:numPr>
                <w:ilvl w:val="12"/>
                <w:numId w:val="0"/>
              </w:numPr>
              <w:spacing w:before="120"/>
              <w:rPr>
                <w:rFonts w:asciiTheme="minorHAnsi" w:hAnsiTheme="minorHAnsi"/>
                <w:b/>
                <w:szCs w:val="22"/>
              </w:rPr>
            </w:pPr>
            <w:r w:rsidRPr="00147F6D">
              <w:rPr>
                <w:rFonts w:asciiTheme="minorHAnsi" w:hAnsiTheme="minorHAnsi"/>
                <w:b/>
                <w:szCs w:val="22"/>
              </w:rPr>
              <w:t xml:space="preserve">Qualifications, </w:t>
            </w:r>
            <w:r w:rsidR="00E045F9" w:rsidRPr="00147F6D">
              <w:rPr>
                <w:rFonts w:asciiTheme="minorHAnsi" w:hAnsiTheme="minorHAnsi"/>
                <w:b/>
                <w:szCs w:val="22"/>
              </w:rPr>
              <w:t>Experience</w:t>
            </w:r>
            <w:r w:rsidRPr="00147F6D">
              <w:rPr>
                <w:rFonts w:asciiTheme="minorHAnsi" w:hAnsiTheme="minorHAnsi"/>
                <w:b/>
                <w:szCs w:val="22"/>
              </w:rPr>
              <w:t xml:space="preserve"> and </w:t>
            </w:r>
            <w:r w:rsidR="006F133A" w:rsidRPr="00147F6D">
              <w:rPr>
                <w:rFonts w:asciiTheme="minorHAnsi" w:hAnsiTheme="minorHAnsi"/>
                <w:b/>
                <w:szCs w:val="22"/>
              </w:rPr>
              <w:t>C</w:t>
            </w:r>
            <w:r w:rsidRPr="00147F6D">
              <w:rPr>
                <w:rFonts w:asciiTheme="minorHAnsi" w:hAnsiTheme="minorHAnsi"/>
                <w:b/>
                <w:szCs w:val="22"/>
              </w:rPr>
              <w:t>ompetencies</w:t>
            </w:r>
            <w:r w:rsidR="00CD255A" w:rsidRPr="00147F6D">
              <w:rPr>
                <w:rFonts w:asciiTheme="minorHAnsi" w:hAnsiTheme="minorHAnsi"/>
                <w:b/>
                <w:szCs w:val="22"/>
              </w:rPr>
              <w:t xml:space="preserve">: </w:t>
            </w:r>
          </w:p>
        </w:tc>
      </w:tr>
      <w:tr w:rsidR="00CD255A" w:rsidRPr="00147F6D" w14:paraId="22E70B98" w14:textId="77777777" w:rsidTr="008C05DB">
        <w:tc>
          <w:tcPr>
            <w:tcW w:w="9889" w:type="dxa"/>
            <w:gridSpan w:val="3"/>
            <w:tcBorders>
              <w:top w:val="nil"/>
              <w:left w:val="single" w:sz="6" w:space="0" w:color="auto"/>
              <w:bottom w:val="nil"/>
              <w:right w:val="single" w:sz="6" w:space="0" w:color="auto"/>
            </w:tcBorders>
            <w:shd w:val="clear" w:color="auto" w:fill="D9D9D9" w:themeFill="background1" w:themeFillShade="D9"/>
          </w:tcPr>
          <w:p w14:paraId="6829B3E3" w14:textId="77777777" w:rsidR="00CD255A" w:rsidRPr="00147F6D" w:rsidRDefault="00CD255A" w:rsidP="00074EBE">
            <w:pPr>
              <w:pStyle w:val="ABLOCKPARA"/>
              <w:numPr>
                <w:ilvl w:val="12"/>
                <w:numId w:val="0"/>
              </w:numPr>
              <w:rPr>
                <w:rFonts w:asciiTheme="minorHAnsi" w:hAnsiTheme="minorHAnsi"/>
                <w:b/>
                <w:sz w:val="16"/>
                <w:szCs w:val="16"/>
              </w:rPr>
            </w:pPr>
          </w:p>
        </w:tc>
      </w:tr>
      <w:tr w:rsidR="00FD229C" w:rsidRPr="00147F6D" w14:paraId="6AA9F346" w14:textId="77777777" w:rsidTr="008A4953">
        <w:trPr>
          <w:trHeight w:val="362"/>
        </w:trPr>
        <w:tc>
          <w:tcPr>
            <w:tcW w:w="1693" w:type="dxa"/>
            <w:vMerge w:val="restart"/>
            <w:tcBorders>
              <w:top w:val="single" w:sz="6" w:space="0" w:color="auto"/>
              <w:left w:val="single" w:sz="6" w:space="0" w:color="auto"/>
              <w:right w:val="single" w:sz="6" w:space="0" w:color="auto"/>
            </w:tcBorders>
            <w:vAlign w:val="center"/>
          </w:tcPr>
          <w:p w14:paraId="14B490ED" w14:textId="77777777" w:rsidR="00FD229C" w:rsidRPr="00147F6D" w:rsidRDefault="00FD229C" w:rsidP="00CD255A">
            <w:pPr>
              <w:pStyle w:val="ABLOCKPARA"/>
              <w:numPr>
                <w:ilvl w:val="12"/>
                <w:numId w:val="0"/>
              </w:numPr>
              <w:jc w:val="center"/>
              <w:rPr>
                <w:rFonts w:asciiTheme="minorHAnsi" w:hAnsiTheme="minorHAnsi"/>
                <w:b/>
                <w:szCs w:val="22"/>
              </w:rPr>
            </w:pPr>
            <w:r w:rsidRPr="00147F6D">
              <w:rPr>
                <w:rFonts w:asciiTheme="minorHAnsi" w:hAnsiTheme="minorHAnsi"/>
                <w:b/>
                <w:szCs w:val="22"/>
              </w:rPr>
              <w:t>Education</w:t>
            </w:r>
            <w:r w:rsidR="00147F6D">
              <w:rPr>
                <w:rFonts w:asciiTheme="minorHAnsi" w:hAnsiTheme="minorHAnsi"/>
                <w:b/>
                <w:szCs w:val="22"/>
              </w:rPr>
              <w:t xml:space="preserve"> </w:t>
            </w:r>
          </w:p>
          <w:p w14:paraId="6E288B3E" w14:textId="77777777" w:rsidR="00FD229C" w:rsidRPr="00147F6D" w:rsidRDefault="00FD229C" w:rsidP="003454BB">
            <w:pPr>
              <w:pStyle w:val="ABLOCKPARA"/>
              <w:numPr>
                <w:ilvl w:val="12"/>
                <w:numId w:val="0"/>
              </w:numPr>
              <w:jc w:val="center"/>
              <w:rPr>
                <w:rFonts w:asciiTheme="minorHAnsi" w:hAnsiTheme="minorHAnsi"/>
                <w:b/>
                <w:szCs w:val="22"/>
              </w:rPr>
            </w:pPr>
            <w:r w:rsidRPr="00147F6D">
              <w:rPr>
                <w:rFonts w:asciiTheme="minorHAnsi" w:hAnsiTheme="minorHAnsi"/>
                <w:b/>
                <w:szCs w:val="22"/>
              </w:rPr>
              <w:t>Qualifications</w:t>
            </w:r>
            <w:r w:rsidR="00147F6D">
              <w:rPr>
                <w:rFonts w:asciiTheme="minorHAnsi" w:hAnsiTheme="minorHAnsi"/>
                <w:b/>
                <w:szCs w:val="22"/>
              </w:rPr>
              <w:t xml:space="preserve"> </w:t>
            </w:r>
            <w:r w:rsidRPr="00147F6D">
              <w:rPr>
                <w:rFonts w:asciiTheme="minorHAnsi" w:hAnsiTheme="minorHAnsi"/>
                <w:b/>
                <w:szCs w:val="22"/>
              </w:rPr>
              <w:t xml:space="preserve"> Memberships</w:t>
            </w:r>
          </w:p>
        </w:tc>
        <w:tc>
          <w:tcPr>
            <w:tcW w:w="4536" w:type="dxa"/>
            <w:tcBorders>
              <w:top w:val="single" w:sz="6" w:space="0" w:color="auto"/>
              <w:left w:val="single" w:sz="6" w:space="0" w:color="auto"/>
              <w:bottom w:val="single" w:sz="6" w:space="0" w:color="auto"/>
              <w:right w:val="single" w:sz="6" w:space="0" w:color="auto"/>
            </w:tcBorders>
            <w:vAlign w:val="center"/>
          </w:tcPr>
          <w:p w14:paraId="2472BDBD" w14:textId="77777777" w:rsidR="00FD229C" w:rsidRPr="003454BB" w:rsidRDefault="00FD229C" w:rsidP="00147F6D">
            <w:pPr>
              <w:pStyle w:val="ABLOCKPARA"/>
              <w:ind w:left="34"/>
              <w:jc w:val="center"/>
              <w:rPr>
                <w:rFonts w:asciiTheme="minorHAnsi" w:hAnsiTheme="minorHAnsi"/>
                <w:b/>
                <w:sz w:val="20"/>
              </w:rPr>
            </w:pPr>
            <w:r w:rsidRPr="003454BB">
              <w:rPr>
                <w:rFonts w:asciiTheme="minorHAnsi" w:hAnsiTheme="minorHAnsi"/>
                <w:b/>
                <w:sz w:val="20"/>
              </w:rPr>
              <w:t>Essential</w:t>
            </w:r>
          </w:p>
        </w:tc>
        <w:tc>
          <w:tcPr>
            <w:tcW w:w="3660" w:type="dxa"/>
            <w:tcBorders>
              <w:top w:val="single" w:sz="6" w:space="0" w:color="auto"/>
              <w:left w:val="single" w:sz="6" w:space="0" w:color="auto"/>
              <w:bottom w:val="single" w:sz="6" w:space="0" w:color="auto"/>
              <w:right w:val="single" w:sz="6" w:space="0" w:color="auto"/>
            </w:tcBorders>
            <w:vAlign w:val="center"/>
          </w:tcPr>
          <w:p w14:paraId="60E5CB02" w14:textId="77777777" w:rsidR="00FD229C" w:rsidRPr="003454BB" w:rsidRDefault="00FD229C" w:rsidP="00147F6D">
            <w:pPr>
              <w:pStyle w:val="ABLOCKPARA"/>
              <w:ind w:left="67"/>
              <w:jc w:val="center"/>
              <w:rPr>
                <w:rFonts w:asciiTheme="minorHAnsi" w:hAnsiTheme="minorHAnsi"/>
                <w:b/>
                <w:sz w:val="20"/>
              </w:rPr>
            </w:pPr>
            <w:r w:rsidRPr="003454BB">
              <w:rPr>
                <w:rFonts w:asciiTheme="minorHAnsi" w:hAnsiTheme="minorHAnsi"/>
                <w:b/>
                <w:sz w:val="20"/>
              </w:rPr>
              <w:t>Desirable</w:t>
            </w:r>
          </w:p>
        </w:tc>
      </w:tr>
      <w:tr w:rsidR="00A234F2" w:rsidRPr="00147F6D" w14:paraId="7BE6ABFD" w14:textId="77777777" w:rsidTr="008A4953">
        <w:trPr>
          <w:trHeight w:val="556"/>
        </w:trPr>
        <w:tc>
          <w:tcPr>
            <w:tcW w:w="1693" w:type="dxa"/>
            <w:vMerge/>
            <w:tcBorders>
              <w:left w:val="single" w:sz="6" w:space="0" w:color="auto"/>
              <w:bottom w:val="single" w:sz="6" w:space="0" w:color="auto"/>
              <w:right w:val="single" w:sz="6" w:space="0" w:color="auto"/>
            </w:tcBorders>
            <w:vAlign w:val="center"/>
          </w:tcPr>
          <w:p w14:paraId="14E6C5AF" w14:textId="77777777" w:rsidR="00A234F2" w:rsidRPr="00147F6D" w:rsidRDefault="00A234F2" w:rsidP="00A234F2">
            <w:pPr>
              <w:pStyle w:val="ABLOCKPARA"/>
              <w:numPr>
                <w:ilvl w:val="12"/>
                <w:numId w:val="0"/>
              </w:numPr>
              <w:jc w:val="center"/>
              <w:rPr>
                <w:rFonts w:asciiTheme="minorHAnsi" w:hAnsi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3106B8CF" w14:textId="77777777" w:rsidR="00A234F2" w:rsidRPr="00854BBB" w:rsidRDefault="00A234F2" w:rsidP="00A234F2">
            <w:pPr>
              <w:pStyle w:val="ABLOCKPARA"/>
              <w:numPr>
                <w:ilvl w:val="0"/>
                <w:numId w:val="8"/>
              </w:numPr>
              <w:ind w:left="318" w:hanging="318"/>
              <w:rPr>
                <w:rFonts w:asciiTheme="minorHAnsi" w:hAnsiTheme="minorHAnsi" w:cstheme="minorHAnsi"/>
                <w:szCs w:val="22"/>
              </w:rPr>
            </w:pPr>
            <w:r w:rsidRPr="00854BBB">
              <w:rPr>
                <w:rFonts w:asciiTheme="minorHAnsi" w:hAnsiTheme="minorHAnsi" w:cstheme="minorHAnsi"/>
                <w:szCs w:val="22"/>
              </w:rPr>
              <w:t>Tertiary qualification in a relevant discipline and/or equivalent experience</w:t>
            </w:r>
          </w:p>
          <w:p w14:paraId="04E8548B" w14:textId="77777777" w:rsidR="00A234F2" w:rsidRPr="00BC167D" w:rsidRDefault="00A234F2" w:rsidP="00A234F2">
            <w:pPr>
              <w:pStyle w:val="ABLOCKPARA"/>
              <w:ind w:left="318"/>
              <w:rPr>
                <w:rFonts w:asciiTheme="minorHAnsi" w:hAnsiTheme="minorHAnsi"/>
                <w:sz w:val="8"/>
                <w:szCs w:val="8"/>
              </w:rPr>
            </w:pPr>
          </w:p>
        </w:tc>
        <w:tc>
          <w:tcPr>
            <w:tcW w:w="3660" w:type="dxa"/>
            <w:tcBorders>
              <w:top w:val="single" w:sz="6" w:space="0" w:color="auto"/>
              <w:left w:val="single" w:sz="6" w:space="0" w:color="auto"/>
              <w:bottom w:val="single" w:sz="6" w:space="0" w:color="auto"/>
              <w:right w:val="single" w:sz="6" w:space="0" w:color="auto"/>
            </w:tcBorders>
          </w:tcPr>
          <w:p w14:paraId="600005AD" w14:textId="210FA141" w:rsidR="00A234F2" w:rsidRPr="00A234F2" w:rsidRDefault="00A234F2" w:rsidP="00A234F2">
            <w:pPr>
              <w:pStyle w:val="ABLOCKPARA"/>
              <w:numPr>
                <w:ilvl w:val="0"/>
                <w:numId w:val="38"/>
              </w:numPr>
              <w:rPr>
                <w:rFonts w:asciiTheme="minorHAnsi" w:hAnsiTheme="minorHAnsi" w:cstheme="minorHAnsi"/>
                <w:szCs w:val="22"/>
              </w:rPr>
            </w:pPr>
            <w:r w:rsidRPr="00854BBB">
              <w:rPr>
                <w:rFonts w:asciiTheme="minorHAnsi" w:hAnsiTheme="minorHAnsi" w:cstheme="minorHAnsi"/>
                <w:szCs w:val="22"/>
              </w:rPr>
              <w:t>Post graduate qualifications</w:t>
            </w:r>
          </w:p>
        </w:tc>
      </w:tr>
      <w:tr w:rsidR="00A234F2" w:rsidRPr="00147F6D" w14:paraId="4F285C46" w14:textId="77777777" w:rsidTr="008A4953">
        <w:trPr>
          <w:trHeight w:val="404"/>
        </w:trPr>
        <w:tc>
          <w:tcPr>
            <w:tcW w:w="1693" w:type="dxa"/>
            <w:vMerge w:val="restart"/>
            <w:tcBorders>
              <w:top w:val="single" w:sz="6" w:space="0" w:color="auto"/>
              <w:left w:val="single" w:sz="6" w:space="0" w:color="auto"/>
              <w:right w:val="single" w:sz="6" w:space="0" w:color="auto"/>
            </w:tcBorders>
            <w:vAlign w:val="center"/>
          </w:tcPr>
          <w:p w14:paraId="5B610990" w14:textId="77777777" w:rsidR="00A234F2" w:rsidRPr="00147F6D" w:rsidRDefault="00A234F2" w:rsidP="00A234F2">
            <w:pPr>
              <w:pStyle w:val="ABLOCKPARA"/>
              <w:numPr>
                <w:ilvl w:val="12"/>
                <w:numId w:val="0"/>
              </w:numPr>
              <w:jc w:val="center"/>
              <w:rPr>
                <w:rFonts w:asciiTheme="minorHAnsi" w:hAnsiTheme="minorHAnsi"/>
                <w:szCs w:val="22"/>
              </w:rPr>
            </w:pPr>
            <w:r w:rsidRPr="00147F6D">
              <w:rPr>
                <w:rFonts w:asciiTheme="minorHAnsi" w:hAnsiTheme="minorHAnsi"/>
                <w:b/>
                <w:szCs w:val="22"/>
              </w:rPr>
              <w:t>Experience:</w:t>
            </w:r>
          </w:p>
        </w:tc>
        <w:tc>
          <w:tcPr>
            <w:tcW w:w="4536" w:type="dxa"/>
            <w:tcBorders>
              <w:top w:val="single" w:sz="6" w:space="0" w:color="auto"/>
              <w:left w:val="single" w:sz="6" w:space="0" w:color="auto"/>
              <w:bottom w:val="single" w:sz="6" w:space="0" w:color="auto"/>
              <w:right w:val="single" w:sz="6" w:space="0" w:color="auto"/>
            </w:tcBorders>
            <w:vAlign w:val="center"/>
          </w:tcPr>
          <w:p w14:paraId="34B8AE82" w14:textId="77777777" w:rsidR="00A234F2" w:rsidRPr="003454BB" w:rsidRDefault="00A234F2" w:rsidP="00A234F2">
            <w:pPr>
              <w:pStyle w:val="ABLOCKPARA"/>
              <w:ind w:left="34"/>
              <w:jc w:val="center"/>
              <w:rPr>
                <w:rFonts w:asciiTheme="minorHAnsi" w:hAnsiTheme="minorHAnsi"/>
                <w:b/>
                <w:sz w:val="20"/>
              </w:rPr>
            </w:pPr>
            <w:r w:rsidRPr="003454BB">
              <w:rPr>
                <w:rFonts w:asciiTheme="minorHAnsi" w:hAnsiTheme="minorHAnsi"/>
                <w:b/>
                <w:sz w:val="20"/>
              </w:rPr>
              <w:t>Essential</w:t>
            </w:r>
          </w:p>
        </w:tc>
        <w:tc>
          <w:tcPr>
            <w:tcW w:w="3660" w:type="dxa"/>
            <w:tcBorders>
              <w:top w:val="single" w:sz="6" w:space="0" w:color="auto"/>
              <w:left w:val="single" w:sz="6" w:space="0" w:color="auto"/>
              <w:bottom w:val="single" w:sz="6" w:space="0" w:color="auto"/>
              <w:right w:val="single" w:sz="6" w:space="0" w:color="auto"/>
            </w:tcBorders>
            <w:vAlign w:val="center"/>
          </w:tcPr>
          <w:p w14:paraId="2C0B78DC" w14:textId="77777777" w:rsidR="00A234F2" w:rsidRPr="003454BB" w:rsidRDefault="00A234F2" w:rsidP="00A234F2">
            <w:pPr>
              <w:pStyle w:val="ABLOCKPARA"/>
              <w:ind w:left="67"/>
              <w:jc w:val="center"/>
              <w:rPr>
                <w:rFonts w:asciiTheme="minorHAnsi" w:hAnsiTheme="minorHAnsi"/>
                <w:b/>
                <w:sz w:val="20"/>
              </w:rPr>
            </w:pPr>
            <w:r w:rsidRPr="003454BB">
              <w:rPr>
                <w:rFonts w:asciiTheme="minorHAnsi" w:hAnsiTheme="minorHAnsi"/>
                <w:b/>
                <w:sz w:val="20"/>
              </w:rPr>
              <w:t>Desirable</w:t>
            </w:r>
          </w:p>
        </w:tc>
      </w:tr>
      <w:tr w:rsidR="00A234F2" w:rsidRPr="00147F6D" w14:paraId="511412FC" w14:textId="77777777" w:rsidTr="008A4953">
        <w:trPr>
          <w:trHeight w:val="554"/>
        </w:trPr>
        <w:tc>
          <w:tcPr>
            <w:tcW w:w="1693" w:type="dxa"/>
            <w:vMerge/>
            <w:tcBorders>
              <w:left w:val="single" w:sz="6" w:space="0" w:color="auto"/>
              <w:bottom w:val="single" w:sz="6" w:space="0" w:color="auto"/>
              <w:right w:val="single" w:sz="6" w:space="0" w:color="auto"/>
            </w:tcBorders>
            <w:vAlign w:val="center"/>
          </w:tcPr>
          <w:p w14:paraId="5A68C6CA" w14:textId="77777777" w:rsidR="00A234F2" w:rsidRPr="00147F6D" w:rsidRDefault="00A234F2" w:rsidP="00A234F2">
            <w:pPr>
              <w:pStyle w:val="ABLOCKPARA"/>
              <w:numPr>
                <w:ilvl w:val="12"/>
                <w:numId w:val="0"/>
              </w:numPr>
              <w:jc w:val="center"/>
              <w:rPr>
                <w:rFonts w:asciiTheme="minorHAnsi" w:hAnsi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0E320DD2" w14:textId="77777777" w:rsidR="00A234F2" w:rsidRPr="00854BBB" w:rsidRDefault="00A234F2" w:rsidP="00A234F2">
            <w:pPr>
              <w:pStyle w:val="ListParagraph"/>
              <w:numPr>
                <w:ilvl w:val="0"/>
                <w:numId w:val="8"/>
              </w:numPr>
              <w:ind w:left="341" w:hanging="341"/>
              <w:rPr>
                <w:rFonts w:asciiTheme="minorHAnsi" w:hAnsiTheme="minorHAnsi" w:cstheme="minorHAnsi"/>
                <w:sz w:val="22"/>
                <w:szCs w:val="22"/>
                <w:lang w:val="en-GB" w:eastAsia="en-US"/>
              </w:rPr>
            </w:pPr>
            <w:r w:rsidRPr="00854BBB">
              <w:rPr>
                <w:rFonts w:asciiTheme="minorHAnsi" w:hAnsiTheme="minorHAnsi" w:cstheme="minorHAnsi"/>
                <w:sz w:val="22"/>
                <w:szCs w:val="22"/>
                <w:lang w:val="en-GB" w:eastAsia="en-US"/>
              </w:rPr>
              <w:t xml:space="preserve">Business development experience in a not for profit environment.  </w:t>
            </w:r>
          </w:p>
          <w:p w14:paraId="3148F1E1" w14:textId="77777777" w:rsidR="00A234F2" w:rsidRPr="00854BBB" w:rsidRDefault="00A234F2" w:rsidP="00A234F2">
            <w:pPr>
              <w:pStyle w:val="ABLOCKPARA"/>
              <w:numPr>
                <w:ilvl w:val="0"/>
                <w:numId w:val="8"/>
              </w:numPr>
              <w:ind w:left="318" w:hanging="318"/>
              <w:rPr>
                <w:rFonts w:asciiTheme="minorHAnsi" w:hAnsiTheme="minorHAnsi" w:cstheme="minorHAnsi"/>
                <w:szCs w:val="22"/>
              </w:rPr>
            </w:pPr>
            <w:r w:rsidRPr="00854BBB">
              <w:rPr>
                <w:rFonts w:asciiTheme="minorHAnsi" w:hAnsiTheme="minorHAnsi" w:cstheme="minorHAnsi"/>
                <w:szCs w:val="22"/>
              </w:rPr>
              <w:t xml:space="preserve">Understanding of and experience working within a university, or similar educational setting. </w:t>
            </w:r>
          </w:p>
          <w:p w14:paraId="56740E3E"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Demonstrated experience in cross-sectoral business development and relationship management. </w:t>
            </w:r>
          </w:p>
          <w:p w14:paraId="3D5341A2"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Demonstrated experience in the negotiation and execution of formal partnership agreements.</w:t>
            </w:r>
          </w:p>
          <w:p w14:paraId="3E09A6EA"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Demonstrated </w:t>
            </w:r>
            <w:r w:rsidRPr="00854BBB">
              <w:rPr>
                <w:rFonts w:asciiTheme="minorHAnsi" w:hAnsiTheme="minorHAnsi" w:cstheme="minorHAnsi"/>
                <w:b/>
                <w:szCs w:val="22"/>
              </w:rPr>
              <w:t>management capability</w:t>
            </w:r>
            <w:r w:rsidRPr="00854BBB">
              <w:rPr>
                <w:rFonts w:asciiTheme="minorHAnsi" w:hAnsiTheme="minorHAnsi" w:cstheme="minorHAnsi"/>
                <w:szCs w:val="22"/>
              </w:rPr>
              <w:t>, including people and financial management skills.</w:t>
            </w:r>
          </w:p>
          <w:p w14:paraId="1355284A"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Significant experience in </w:t>
            </w:r>
            <w:r w:rsidRPr="00854BBB">
              <w:rPr>
                <w:rFonts w:asciiTheme="minorHAnsi" w:hAnsiTheme="minorHAnsi" w:cstheme="minorHAnsi"/>
                <w:b/>
                <w:szCs w:val="22"/>
              </w:rPr>
              <w:t xml:space="preserve">project management. </w:t>
            </w:r>
          </w:p>
          <w:p w14:paraId="44F76B16"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Substantial experience in data management and report writing for internal and external audiences. </w:t>
            </w:r>
          </w:p>
          <w:p w14:paraId="62D3FA6A"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Demonstrated experience in sensitively managing </w:t>
            </w:r>
            <w:r w:rsidRPr="00854BBB">
              <w:rPr>
                <w:rFonts w:asciiTheme="minorHAnsi" w:hAnsiTheme="minorHAnsi" w:cstheme="minorHAnsi"/>
                <w:b/>
                <w:szCs w:val="22"/>
              </w:rPr>
              <w:t>complex</w:t>
            </w:r>
            <w:r w:rsidRPr="00854BBB">
              <w:rPr>
                <w:rFonts w:asciiTheme="minorHAnsi" w:hAnsiTheme="minorHAnsi" w:cstheme="minorHAnsi"/>
                <w:szCs w:val="22"/>
              </w:rPr>
              <w:t xml:space="preserve"> internal and internal </w:t>
            </w:r>
            <w:r w:rsidRPr="00854BBB">
              <w:rPr>
                <w:rFonts w:asciiTheme="minorHAnsi" w:hAnsiTheme="minorHAnsi" w:cstheme="minorHAnsi"/>
                <w:b/>
                <w:szCs w:val="22"/>
              </w:rPr>
              <w:t>relationships.</w:t>
            </w:r>
            <w:r w:rsidRPr="00854BBB">
              <w:rPr>
                <w:rFonts w:asciiTheme="minorHAnsi" w:hAnsiTheme="minorHAnsi" w:cstheme="minorHAnsi"/>
                <w:szCs w:val="22"/>
              </w:rPr>
              <w:t xml:space="preserve"> </w:t>
            </w:r>
          </w:p>
          <w:p w14:paraId="009F19AA" w14:textId="77777777" w:rsidR="00A234F2" w:rsidRPr="00BC167D" w:rsidRDefault="00A234F2" w:rsidP="00A234F2">
            <w:pPr>
              <w:pStyle w:val="ABLOCKPARA"/>
              <w:numPr>
                <w:ilvl w:val="0"/>
                <w:numId w:val="8"/>
              </w:numPr>
              <w:ind w:left="318"/>
              <w:rPr>
                <w:rFonts w:asciiTheme="minorHAnsi" w:hAnsiTheme="minorHAnsi"/>
                <w:sz w:val="20"/>
              </w:rPr>
            </w:pPr>
          </w:p>
          <w:p w14:paraId="72A83FE8" w14:textId="77777777" w:rsidR="00A234F2" w:rsidRPr="00BC167D" w:rsidRDefault="00A234F2" w:rsidP="00A234F2">
            <w:pPr>
              <w:pStyle w:val="ABLOCKPARA"/>
              <w:ind w:left="318"/>
              <w:rPr>
                <w:rFonts w:asciiTheme="minorHAnsi" w:hAnsiTheme="minorHAnsi"/>
                <w:sz w:val="8"/>
                <w:szCs w:val="8"/>
              </w:rPr>
            </w:pPr>
          </w:p>
        </w:tc>
        <w:tc>
          <w:tcPr>
            <w:tcW w:w="3660" w:type="dxa"/>
            <w:tcBorders>
              <w:top w:val="single" w:sz="6" w:space="0" w:color="auto"/>
              <w:left w:val="single" w:sz="6" w:space="0" w:color="auto"/>
              <w:bottom w:val="single" w:sz="6" w:space="0" w:color="auto"/>
              <w:right w:val="single" w:sz="6" w:space="0" w:color="auto"/>
            </w:tcBorders>
          </w:tcPr>
          <w:p w14:paraId="3BA8AD7B" w14:textId="77777777" w:rsidR="00A234F2" w:rsidRPr="00865032" w:rsidRDefault="00A234F2" w:rsidP="00A234F2">
            <w:pPr>
              <w:pStyle w:val="ListParagraph"/>
              <w:numPr>
                <w:ilvl w:val="0"/>
                <w:numId w:val="8"/>
              </w:numPr>
              <w:ind w:left="318"/>
              <w:rPr>
                <w:rFonts w:asciiTheme="minorHAnsi" w:hAnsiTheme="minorHAnsi"/>
                <w:sz w:val="20"/>
                <w:szCs w:val="20"/>
              </w:rPr>
            </w:pPr>
          </w:p>
        </w:tc>
      </w:tr>
      <w:tr w:rsidR="00A234F2" w:rsidRPr="00147F6D" w14:paraId="691D61A9" w14:textId="77777777" w:rsidTr="008A4953">
        <w:trPr>
          <w:trHeight w:val="278"/>
        </w:trPr>
        <w:tc>
          <w:tcPr>
            <w:tcW w:w="1693" w:type="dxa"/>
            <w:vMerge w:val="restart"/>
            <w:tcBorders>
              <w:left w:val="single" w:sz="6" w:space="0" w:color="auto"/>
              <w:right w:val="single" w:sz="6" w:space="0" w:color="auto"/>
            </w:tcBorders>
            <w:vAlign w:val="center"/>
          </w:tcPr>
          <w:p w14:paraId="0A293C72" w14:textId="77777777" w:rsidR="00A234F2" w:rsidRPr="00147F6D" w:rsidRDefault="00A234F2" w:rsidP="00A234F2">
            <w:pPr>
              <w:pStyle w:val="ABLOCKPARA"/>
              <w:numPr>
                <w:ilvl w:val="12"/>
                <w:numId w:val="0"/>
              </w:numPr>
              <w:jc w:val="center"/>
              <w:rPr>
                <w:rFonts w:asciiTheme="minorHAnsi" w:hAnsiTheme="minorHAnsi"/>
                <w:b/>
                <w:szCs w:val="22"/>
              </w:rPr>
            </w:pPr>
            <w:r w:rsidRPr="00147F6D">
              <w:rPr>
                <w:rFonts w:asciiTheme="minorHAnsi" w:hAnsiTheme="minorHAnsi"/>
                <w:b/>
                <w:szCs w:val="22"/>
              </w:rPr>
              <w:t>Competencies</w:t>
            </w:r>
            <w:r>
              <w:rPr>
                <w:rFonts w:asciiTheme="minorHAnsi" w:hAnsiTheme="minorHAnsi"/>
                <w:b/>
                <w:szCs w:val="22"/>
              </w:rPr>
              <w:t>:</w:t>
            </w:r>
          </w:p>
        </w:tc>
        <w:tc>
          <w:tcPr>
            <w:tcW w:w="4536" w:type="dxa"/>
            <w:tcBorders>
              <w:top w:val="single" w:sz="6" w:space="0" w:color="auto"/>
              <w:left w:val="single" w:sz="6" w:space="0" w:color="auto"/>
              <w:bottom w:val="single" w:sz="6" w:space="0" w:color="auto"/>
              <w:right w:val="single" w:sz="6" w:space="0" w:color="auto"/>
            </w:tcBorders>
            <w:vAlign w:val="center"/>
          </w:tcPr>
          <w:p w14:paraId="6B008E4B" w14:textId="77777777" w:rsidR="00A234F2" w:rsidRPr="00147F6D" w:rsidRDefault="00A234F2" w:rsidP="00A234F2">
            <w:pPr>
              <w:pStyle w:val="ABLOCKPARA"/>
              <w:spacing w:before="60" w:after="60"/>
              <w:jc w:val="center"/>
              <w:rPr>
                <w:rFonts w:asciiTheme="minorHAnsi" w:hAnsiTheme="minorHAnsi"/>
                <w:b/>
                <w:sz w:val="20"/>
              </w:rPr>
            </w:pPr>
            <w:r w:rsidRPr="00147F6D">
              <w:rPr>
                <w:rFonts w:asciiTheme="minorHAnsi" w:hAnsiTheme="minorHAnsi"/>
                <w:b/>
                <w:sz w:val="20"/>
              </w:rPr>
              <w:t>Essential</w:t>
            </w:r>
          </w:p>
        </w:tc>
        <w:tc>
          <w:tcPr>
            <w:tcW w:w="3660" w:type="dxa"/>
            <w:tcBorders>
              <w:top w:val="single" w:sz="6" w:space="0" w:color="auto"/>
              <w:left w:val="single" w:sz="6" w:space="0" w:color="auto"/>
              <w:bottom w:val="single" w:sz="6" w:space="0" w:color="auto"/>
              <w:right w:val="single" w:sz="6" w:space="0" w:color="auto"/>
            </w:tcBorders>
            <w:vAlign w:val="center"/>
          </w:tcPr>
          <w:p w14:paraId="0F5FCBE2" w14:textId="77777777" w:rsidR="00A234F2" w:rsidRPr="00147F6D" w:rsidRDefault="00A234F2" w:rsidP="00A234F2">
            <w:pPr>
              <w:pStyle w:val="ABLOCKPARA"/>
              <w:spacing w:before="60" w:after="60"/>
              <w:jc w:val="center"/>
              <w:rPr>
                <w:rFonts w:asciiTheme="minorHAnsi" w:hAnsiTheme="minorHAnsi"/>
                <w:b/>
                <w:sz w:val="20"/>
              </w:rPr>
            </w:pPr>
            <w:r w:rsidRPr="00147F6D">
              <w:rPr>
                <w:rFonts w:asciiTheme="minorHAnsi" w:hAnsiTheme="minorHAnsi"/>
                <w:b/>
                <w:sz w:val="20"/>
              </w:rPr>
              <w:t>Desirable</w:t>
            </w:r>
          </w:p>
        </w:tc>
      </w:tr>
      <w:tr w:rsidR="00A234F2" w:rsidRPr="00147F6D" w14:paraId="606E73A8" w14:textId="77777777" w:rsidTr="008A4953">
        <w:trPr>
          <w:trHeight w:val="554"/>
        </w:trPr>
        <w:tc>
          <w:tcPr>
            <w:tcW w:w="1693" w:type="dxa"/>
            <w:vMerge/>
            <w:tcBorders>
              <w:left w:val="single" w:sz="6" w:space="0" w:color="auto"/>
              <w:bottom w:val="single" w:sz="6" w:space="0" w:color="auto"/>
              <w:right w:val="single" w:sz="6" w:space="0" w:color="auto"/>
            </w:tcBorders>
            <w:vAlign w:val="center"/>
          </w:tcPr>
          <w:p w14:paraId="273871F4" w14:textId="77777777" w:rsidR="00A234F2" w:rsidRPr="00147F6D" w:rsidRDefault="00A234F2" w:rsidP="00A234F2">
            <w:pPr>
              <w:pStyle w:val="ABLOCKPARA"/>
              <w:numPr>
                <w:ilvl w:val="12"/>
                <w:numId w:val="0"/>
              </w:numPr>
              <w:jc w:val="center"/>
              <w:rPr>
                <w:rFonts w:asciiTheme="minorHAnsi" w:hAnsi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029563E0"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Excellent </w:t>
            </w:r>
            <w:r w:rsidRPr="00854BBB">
              <w:rPr>
                <w:rFonts w:asciiTheme="minorHAnsi" w:hAnsiTheme="minorHAnsi" w:cstheme="minorHAnsi"/>
                <w:b/>
                <w:szCs w:val="22"/>
              </w:rPr>
              <w:t>influencing</w:t>
            </w:r>
            <w:r w:rsidRPr="00854BBB">
              <w:rPr>
                <w:rFonts w:asciiTheme="minorHAnsi" w:hAnsiTheme="minorHAnsi" w:cstheme="minorHAnsi"/>
                <w:szCs w:val="22"/>
              </w:rPr>
              <w:t xml:space="preserve"> and </w:t>
            </w:r>
            <w:r w:rsidRPr="00854BBB">
              <w:rPr>
                <w:rFonts w:asciiTheme="minorHAnsi" w:hAnsiTheme="minorHAnsi" w:cstheme="minorHAnsi"/>
                <w:b/>
                <w:szCs w:val="22"/>
              </w:rPr>
              <w:t>negotiation</w:t>
            </w:r>
            <w:r w:rsidRPr="00854BBB">
              <w:rPr>
                <w:rFonts w:asciiTheme="minorHAnsi" w:hAnsiTheme="minorHAnsi" w:cstheme="minorHAnsi"/>
                <w:szCs w:val="22"/>
              </w:rPr>
              <w:t xml:space="preserve"> skills, including with senior stakeholders and executives in the University sector.</w:t>
            </w:r>
          </w:p>
          <w:p w14:paraId="38252AC5"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Comprehensive understanding of </w:t>
            </w:r>
            <w:r w:rsidRPr="00854BBB">
              <w:rPr>
                <w:rFonts w:asciiTheme="minorHAnsi" w:hAnsiTheme="minorHAnsi" w:cstheme="minorHAnsi"/>
                <w:b/>
                <w:szCs w:val="22"/>
              </w:rPr>
              <w:t>higher education public policy</w:t>
            </w:r>
            <w:r w:rsidRPr="00854BBB">
              <w:rPr>
                <w:rFonts w:asciiTheme="minorHAnsi" w:hAnsiTheme="minorHAnsi" w:cstheme="minorHAnsi"/>
                <w:szCs w:val="22"/>
              </w:rPr>
              <w:t xml:space="preserve">, including Equity and Aboriginal and Torres Strait Islander policy issues. </w:t>
            </w:r>
          </w:p>
          <w:p w14:paraId="04E6895C"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Excellent </w:t>
            </w:r>
            <w:r w:rsidRPr="00854BBB">
              <w:rPr>
                <w:rFonts w:asciiTheme="minorHAnsi" w:hAnsiTheme="minorHAnsi" w:cstheme="minorHAnsi"/>
                <w:b/>
                <w:szCs w:val="22"/>
              </w:rPr>
              <w:t>networking</w:t>
            </w:r>
            <w:r w:rsidRPr="00854BBB">
              <w:rPr>
                <w:rFonts w:asciiTheme="minorHAnsi" w:hAnsiTheme="minorHAnsi" w:cstheme="minorHAnsi"/>
                <w:szCs w:val="22"/>
              </w:rPr>
              <w:t xml:space="preserve">, </w:t>
            </w:r>
            <w:r w:rsidRPr="00854BBB">
              <w:rPr>
                <w:rFonts w:asciiTheme="minorHAnsi" w:hAnsiTheme="minorHAnsi" w:cstheme="minorHAnsi"/>
                <w:b/>
                <w:szCs w:val="22"/>
              </w:rPr>
              <w:t>consultation</w:t>
            </w:r>
            <w:r w:rsidRPr="00854BBB">
              <w:rPr>
                <w:rFonts w:asciiTheme="minorHAnsi" w:hAnsiTheme="minorHAnsi" w:cstheme="minorHAnsi"/>
                <w:szCs w:val="22"/>
              </w:rPr>
              <w:t xml:space="preserve"> and </w:t>
            </w:r>
            <w:r w:rsidRPr="00854BBB">
              <w:rPr>
                <w:rFonts w:asciiTheme="minorHAnsi" w:hAnsiTheme="minorHAnsi" w:cstheme="minorHAnsi"/>
                <w:b/>
                <w:szCs w:val="22"/>
              </w:rPr>
              <w:t>relationship management</w:t>
            </w:r>
            <w:r w:rsidRPr="00854BBB">
              <w:rPr>
                <w:rFonts w:asciiTheme="minorHAnsi" w:hAnsiTheme="minorHAnsi" w:cstheme="minorHAnsi"/>
                <w:szCs w:val="22"/>
              </w:rPr>
              <w:t xml:space="preserve"> skills. </w:t>
            </w:r>
          </w:p>
          <w:p w14:paraId="1B3044F9" w14:textId="77777777" w:rsidR="00A234F2" w:rsidRPr="00854BBB" w:rsidRDefault="00A234F2" w:rsidP="00A234F2">
            <w:pPr>
              <w:pStyle w:val="ABLOCKPARA"/>
              <w:numPr>
                <w:ilvl w:val="0"/>
                <w:numId w:val="8"/>
              </w:numPr>
              <w:ind w:left="318"/>
              <w:rPr>
                <w:rFonts w:asciiTheme="minorHAnsi" w:hAnsiTheme="minorHAnsi" w:cstheme="minorHAnsi"/>
                <w:szCs w:val="22"/>
              </w:rPr>
            </w:pPr>
            <w:r w:rsidRPr="00854BBB">
              <w:rPr>
                <w:rFonts w:asciiTheme="minorHAnsi" w:hAnsiTheme="minorHAnsi" w:cstheme="minorHAnsi"/>
                <w:szCs w:val="22"/>
              </w:rPr>
              <w:t xml:space="preserve">Well-developed </w:t>
            </w:r>
            <w:r w:rsidRPr="00854BBB">
              <w:rPr>
                <w:rFonts w:asciiTheme="minorHAnsi" w:hAnsiTheme="minorHAnsi" w:cstheme="minorHAnsi"/>
                <w:b/>
                <w:szCs w:val="22"/>
              </w:rPr>
              <w:t>analytical and conceptual</w:t>
            </w:r>
            <w:r w:rsidRPr="00854BBB">
              <w:rPr>
                <w:rFonts w:asciiTheme="minorHAnsi" w:hAnsiTheme="minorHAnsi" w:cstheme="minorHAnsi"/>
                <w:szCs w:val="22"/>
              </w:rPr>
              <w:t xml:space="preserve"> capabilities including the capacity to develop strategies, identify and progress business development opportunities and collate and interpret data to inform parternship project delivery and meet attendant reporting requirements. </w:t>
            </w:r>
          </w:p>
          <w:p w14:paraId="25D2C0ED" w14:textId="77777777" w:rsidR="00A234F2" w:rsidRPr="00854BBB" w:rsidRDefault="00A234F2" w:rsidP="00A234F2">
            <w:pPr>
              <w:pStyle w:val="ABLOCKPARA"/>
              <w:numPr>
                <w:ilvl w:val="0"/>
                <w:numId w:val="8"/>
              </w:numPr>
              <w:ind w:left="318" w:hanging="318"/>
              <w:rPr>
                <w:rFonts w:asciiTheme="minorHAnsi" w:hAnsiTheme="minorHAnsi" w:cstheme="minorHAnsi"/>
                <w:szCs w:val="22"/>
              </w:rPr>
            </w:pPr>
            <w:r w:rsidRPr="00854BBB">
              <w:rPr>
                <w:rFonts w:asciiTheme="minorHAnsi" w:hAnsiTheme="minorHAnsi" w:cstheme="minorHAnsi"/>
                <w:szCs w:val="22"/>
              </w:rPr>
              <w:t xml:space="preserve">Excellent presentation, oral and written </w:t>
            </w:r>
            <w:r w:rsidRPr="00854BBB">
              <w:rPr>
                <w:rFonts w:asciiTheme="minorHAnsi" w:hAnsiTheme="minorHAnsi" w:cstheme="minorHAnsi"/>
                <w:b/>
                <w:szCs w:val="22"/>
              </w:rPr>
              <w:t>communication skills</w:t>
            </w:r>
            <w:r w:rsidRPr="00854BBB">
              <w:rPr>
                <w:rFonts w:asciiTheme="minorHAnsi" w:hAnsiTheme="minorHAnsi" w:cstheme="minorHAnsi"/>
                <w:szCs w:val="22"/>
              </w:rPr>
              <w:t xml:space="preserve">, including for a diversity of audiences. </w:t>
            </w:r>
          </w:p>
          <w:p w14:paraId="21400DFB" w14:textId="77777777" w:rsidR="00A234F2" w:rsidRPr="00854BBB" w:rsidRDefault="00A234F2" w:rsidP="00A234F2">
            <w:pPr>
              <w:pStyle w:val="ABLOCKPARA"/>
              <w:numPr>
                <w:ilvl w:val="0"/>
                <w:numId w:val="8"/>
              </w:numPr>
              <w:ind w:left="318" w:hanging="318"/>
              <w:rPr>
                <w:rFonts w:asciiTheme="minorHAnsi" w:hAnsiTheme="minorHAnsi" w:cstheme="minorHAnsi"/>
                <w:szCs w:val="22"/>
              </w:rPr>
            </w:pPr>
            <w:r w:rsidRPr="00854BBB">
              <w:rPr>
                <w:rFonts w:asciiTheme="minorHAnsi" w:hAnsiTheme="minorHAnsi" w:cstheme="minorHAnsi"/>
                <w:szCs w:val="22"/>
              </w:rPr>
              <w:t xml:space="preserve">Highly </w:t>
            </w:r>
            <w:r w:rsidRPr="00854BBB">
              <w:rPr>
                <w:rFonts w:asciiTheme="minorHAnsi" w:hAnsiTheme="minorHAnsi" w:cstheme="minorHAnsi"/>
                <w:b/>
                <w:szCs w:val="22"/>
              </w:rPr>
              <w:t>organised</w:t>
            </w:r>
          </w:p>
          <w:p w14:paraId="3A084F22" w14:textId="77777777" w:rsidR="00A234F2" w:rsidRDefault="00A234F2" w:rsidP="00A234F2">
            <w:pPr>
              <w:pStyle w:val="ABLOCKPARA"/>
              <w:numPr>
                <w:ilvl w:val="0"/>
                <w:numId w:val="8"/>
              </w:numPr>
              <w:ind w:left="318" w:hanging="318"/>
              <w:rPr>
                <w:rFonts w:asciiTheme="minorHAnsi" w:hAnsiTheme="minorHAnsi" w:cstheme="minorHAnsi"/>
                <w:b/>
                <w:szCs w:val="22"/>
              </w:rPr>
            </w:pPr>
            <w:r w:rsidRPr="00854BBB">
              <w:rPr>
                <w:rFonts w:asciiTheme="minorHAnsi" w:hAnsiTheme="minorHAnsi" w:cstheme="minorHAnsi"/>
                <w:b/>
                <w:szCs w:val="22"/>
              </w:rPr>
              <w:t>Solutions focussed</w:t>
            </w:r>
          </w:p>
          <w:p w14:paraId="6BD09155" w14:textId="77777777" w:rsidR="00A234F2" w:rsidRPr="00854BBB" w:rsidRDefault="00A234F2" w:rsidP="00A234F2">
            <w:pPr>
              <w:pStyle w:val="ABLOCKPARA"/>
              <w:numPr>
                <w:ilvl w:val="0"/>
                <w:numId w:val="8"/>
              </w:numPr>
              <w:ind w:left="318" w:hanging="318"/>
              <w:rPr>
                <w:rFonts w:asciiTheme="minorHAnsi" w:hAnsiTheme="minorHAnsi" w:cstheme="minorHAnsi"/>
                <w:szCs w:val="22"/>
              </w:rPr>
            </w:pPr>
            <w:r w:rsidRPr="00854BBB">
              <w:rPr>
                <w:rFonts w:asciiTheme="minorHAnsi" w:hAnsiTheme="minorHAnsi" w:cstheme="minorHAnsi"/>
                <w:szCs w:val="22"/>
              </w:rPr>
              <w:t xml:space="preserve">Capacity to manage </w:t>
            </w:r>
            <w:r w:rsidRPr="00854BBB">
              <w:rPr>
                <w:rFonts w:asciiTheme="minorHAnsi" w:hAnsiTheme="minorHAnsi" w:cstheme="minorHAnsi"/>
                <w:b/>
                <w:szCs w:val="22"/>
              </w:rPr>
              <w:t>complex, competing priorities</w:t>
            </w:r>
            <w:r w:rsidRPr="00854BBB">
              <w:rPr>
                <w:rFonts w:asciiTheme="minorHAnsi" w:hAnsiTheme="minorHAnsi" w:cstheme="minorHAnsi"/>
                <w:szCs w:val="22"/>
              </w:rPr>
              <w:t xml:space="preserve"> and work in a </w:t>
            </w:r>
            <w:r w:rsidRPr="00854BBB">
              <w:rPr>
                <w:rFonts w:asciiTheme="minorHAnsi" w:hAnsiTheme="minorHAnsi" w:cstheme="minorHAnsi"/>
                <w:b/>
                <w:szCs w:val="22"/>
              </w:rPr>
              <w:t>flexible</w:t>
            </w:r>
            <w:r w:rsidRPr="00854BBB">
              <w:rPr>
                <w:rFonts w:asciiTheme="minorHAnsi" w:hAnsiTheme="minorHAnsi" w:cstheme="minorHAnsi"/>
                <w:szCs w:val="22"/>
              </w:rPr>
              <w:t xml:space="preserve"> way within a matrix management structure.</w:t>
            </w:r>
          </w:p>
          <w:p w14:paraId="3B786426" w14:textId="3B645CBF" w:rsidR="00A234F2" w:rsidRPr="00A234F2" w:rsidRDefault="00A234F2" w:rsidP="00A234F2">
            <w:pPr>
              <w:pStyle w:val="ABLOCKPARA"/>
              <w:numPr>
                <w:ilvl w:val="0"/>
                <w:numId w:val="8"/>
              </w:numPr>
              <w:ind w:left="318" w:hanging="318"/>
              <w:rPr>
                <w:rFonts w:asciiTheme="minorHAnsi" w:hAnsiTheme="minorHAnsi" w:cstheme="minorHAnsi"/>
                <w:b/>
                <w:szCs w:val="22"/>
              </w:rPr>
            </w:pPr>
            <w:r w:rsidRPr="00854BBB">
              <w:rPr>
                <w:rFonts w:asciiTheme="minorHAnsi" w:hAnsiTheme="minorHAnsi" w:cstheme="minorHAnsi"/>
                <w:szCs w:val="22"/>
              </w:rPr>
              <w:t xml:space="preserve">Commitment to, and belief in, the role further education can play in the alleviation of disadvantage.  </w:t>
            </w:r>
          </w:p>
        </w:tc>
        <w:tc>
          <w:tcPr>
            <w:tcW w:w="3660" w:type="dxa"/>
            <w:tcBorders>
              <w:top w:val="single" w:sz="6" w:space="0" w:color="auto"/>
              <w:left w:val="single" w:sz="6" w:space="0" w:color="auto"/>
              <w:bottom w:val="single" w:sz="6" w:space="0" w:color="auto"/>
              <w:right w:val="single" w:sz="6" w:space="0" w:color="auto"/>
            </w:tcBorders>
          </w:tcPr>
          <w:p w14:paraId="14A6DCB9" w14:textId="77777777" w:rsidR="00A234F2" w:rsidRPr="00147F6D" w:rsidRDefault="00A234F2" w:rsidP="00A234F2">
            <w:pPr>
              <w:pStyle w:val="ABLOCKPARA"/>
              <w:numPr>
                <w:ilvl w:val="0"/>
                <w:numId w:val="8"/>
              </w:numPr>
              <w:ind w:left="350" w:hanging="350"/>
              <w:rPr>
                <w:rFonts w:asciiTheme="minorHAnsi" w:hAnsiTheme="minorHAnsi"/>
                <w:sz w:val="20"/>
              </w:rPr>
            </w:pPr>
          </w:p>
        </w:tc>
      </w:tr>
    </w:tbl>
    <w:p w14:paraId="0857D4B1" w14:textId="77777777" w:rsidR="00ED5043" w:rsidRPr="00147F6D" w:rsidRDefault="00ED5043" w:rsidP="008A4953">
      <w:pPr>
        <w:pStyle w:val="ABLOCKPARA"/>
        <w:rPr>
          <w:rFonts w:asciiTheme="minorHAnsi" w:hAnsiTheme="minorHAnsi"/>
          <w:b/>
          <w:szCs w:val="22"/>
        </w:rPr>
      </w:pPr>
    </w:p>
    <w:sectPr w:rsidR="00ED5043" w:rsidRPr="00147F6D" w:rsidSect="000C691F">
      <w:headerReference w:type="default" r:id="rId8"/>
      <w:footerReference w:type="default" r:id="rId9"/>
      <w:headerReference w:type="first" r:id="rId10"/>
      <w:footerReference w:type="first" r:id="rId11"/>
      <w:pgSz w:w="11906" w:h="16838"/>
      <w:pgMar w:top="1134" w:right="1077" w:bottom="1440" w:left="107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18F0" w14:textId="77777777" w:rsidR="000D1FCD" w:rsidRDefault="000D1FCD" w:rsidP="00E76667">
      <w:r>
        <w:separator/>
      </w:r>
    </w:p>
  </w:endnote>
  <w:endnote w:type="continuationSeparator" w:id="0">
    <w:p w14:paraId="76BE59B3" w14:textId="77777777" w:rsidR="000D1FCD" w:rsidRDefault="000D1FCD" w:rsidP="00E7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8D1B" w14:textId="77777777" w:rsidR="00134875" w:rsidRPr="00227F98" w:rsidRDefault="00134875" w:rsidP="00BC167D">
    <w:pPr>
      <w:pStyle w:val="Footer"/>
      <w:pBdr>
        <w:top w:val="single" w:sz="4" w:space="1" w:color="auto"/>
      </w:pBdr>
      <w:tabs>
        <w:tab w:val="clear" w:pos="9026"/>
        <w:tab w:val="right" w:pos="9781"/>
      </w:tabs>
      <w:rPr>
        <w:rFonts w:asciiTheme="minorHAnsi" w:hAnsiTheme="minorHAnsi" w:cstheme="minorHAnsi"/>
        <w:sz w:val="22"/>
        <w:szCs w:val="22"/>
      </w:rPr>
    </w:pPr>
    <w:r w:rsidRPr="00227F98">
      <w:rPr>
        <w:rFonts w:asciiTheme="minorHAnsi" w:hAnsiTheme="minorHAnsi" w:cstheme="minorHAnsi"/>
        <w:sz w:val="16"/>
        <w:szCs w:val="18"/>
      </w:rPr>
      <w:tab/>
    </w:r>
    <w:sdt>
      <w:sdtPr>
        <w:rPr>
          <w:rFonts w:asciiTheme="minorHAnsi" w:hAnsiTheme="minorHAnsi" w:cstheme="minorHAnsi"/>
          <w:sz w:val="22"/>
          <w:szCs w:val="22"/>
        </w:rPr>
        <w:id w:val="1312986533"/>
        <w:docPartObj>
          <w:docPartGallery w:val="Page Numbers (Bottom of Page)"/>
          <w:docPartUnique/>
        </w:docPartObj>
      </w:sdtPr>
      <w:sdtEndPr/>
      <w:sdtContent>
        <w:sdt>
          <w:sdtPr>
            <w:rPr>
              <w:rFonts w:asciiTheme="minorHAnsi" w:hAnsiTheme="minorHAnsi" w:cstheme="minorHAnsi"/>
              <w:sz w:val="22"/>
              <w:szCs w:val="22"/>
            </w:rPr>
            <w:id w:val="986668684"/>
            <w:docPartObj>
              <w:docPartGallery w:val="Page Numbers (Top of Page)"/>
              <w:docPartUnique/>
            </w:docPartObj>
          </w:sdtPr>
          <w:sdtEndPr/>
          <w:sdtContent>
            <w:r w:rsidRPr="00227F98">
              <w:rPr>
                <w:rFonts w:asciiTheme="minorHAnsi" w:hAnsiTheme="minorHAnsi" w:cstheme="minorHAnsi"/>
                <w:sz w:val="22"/>
                <w:szCs w:val="22"/>
              </w:rPr>
              <w:tab/>
            </w:r>
            <w:r w:rsidRPr="00227F98">
              <w:rPr>
                <w:rFonts w:asciiTheme="minorHAnsi" w:hAnsiTheme="minorHAnsi" w:cstheme="minorHAnsi"/>
                <w:sz w:val="18"/>
                <w:szCs w:val="18"/>
              </w:rPr>
              <w:t xml:space="preserve">Page </w:t>
            </w:r>
            <w:r w:rsidRPr="00227F98">
              <w:rPr>
                <w:rFonts w:asciiTheme="minorHAnsi" w:hAnsiTheme="minorHAnsi" w:cstheme="minorHAnsi"/>
                <w:b/>
                <w:sz w:val="18"/>
                <w:szCs w:val="18"/>
              </w:rPr>
              <w:fldChar w:fldCharType="begin"/>
            </w:r>
            <w:r w:rsidRPr="00227F98">
              <w:rPr>
                <w:rFonts w:asciiTheme="minorHAnsi" w:hAnsiTheme="minorHAnsi" w:cstheme="minorHAnsi"/>
                <w:b/>
                <w:sz w:val="18"/>
                <w:szCs w:val="18"/>
              </w:rPr>
              <w:instrText xml:space="preserve"> PAGE </w:instrText>
            </w:r>
            <w:r w:rsidRPr="00227F98">
              <w:rPr>
                <w:rFonts w:asciiTheme="minorHAnsi" w:hAnsiTheme="minorHAnsi" w:cstheme="minorHAnsi"/>
                <w:b/>
                <w:sz w:val="18"/>
                <w:szCs w:val="18"/>
              </w:rPr>
              <w:fldChar w:fldCharType="separate"/>
            </w:r>
            <w:r w:rsidR="00ED2258" w:rsidRPr="00227F98">
              <w:rPr>
                <w:rFonts w:asciiTheme="minorHAnsi" w:hAnsiTheme="minorHAnsi" w:cstheme="minorHAnsi"/>
                <w:b/>
                <w:noProof/>
                <w:sz w:val="18"/>
                <w:szCs w:val="18"/>
              </w:rPr>
              <w:t>3</w:t>
            </w:r>
            <w:r w:rsidRPr="00227F98">
              <w:rPr>
                <w:rFonts w:asciiTheme="minorHAnsi" w:hAnsiTheme="minorHAnsi" w:cstheme="minorHAnsi"/>
                <w:b/>
                <w:sz w:val="18"/>
                <w:szCs w:val="18"/>
              </w:rPr>
              <w:fldChar w:fldCharType="end"/>
            </w:r>
            <w:r w:rsidRPr="00227F98">
              <w:rPr>
                <w:rFonts w:asciiTheme="minorHAnsi" w:hAnsiTheme="minorHAnsi" w:cstheme="minorHAnsi"/>
                <w:sz w:val="18"/>
                <w:szCs w:val="18"/>
              </w:rPr>
              <w:t xml:space="preserve"> of </w:t>
            </w:r>
            <w:r w:rsidRPr="00227F98">
              <w:rPr>
                <w:rFonts w:asciiTheme="minorHAnsi" w:hAnsiTheme="minorHAnsi" w:cstheme="minorHAnsi"/>
                <w:b/>
                <w:sz w:val="18"/>
                <w:szCs w:val="18"/>
              </w:rPr>
              <w:fldChar w:fldCharType="begin"/>
            </w:r>
            <w:r w:rsidRPr="00227F98">
              <w:rPr>
                <w:rFonts w:asciiTheme="minorHAnsi" w:hAnsiTheme="minorHAnsi" w:cstheme="minorHAnsi"/>
                <w:b/>
                <w:sz w:val="18"/>
                <w:szCs w:val="18"/>
              </w:rPr>
              <w:instrText xml:space="preserve"> NUMPAGES  </w:instrText>
            </w:r>
            <w:r w:rsidRPr="00227F98">
              <w:rPr>
                <w:rFonts w:asciiTheme="minorHAnsi" w:hAnsiTheme="minorHAnsi" w:cstheme="minorHAnsi"/>
                <w:b/>
                <w:sz w:val="18"/>
                <w:szCs w:val="18"/>
              </w:rPr>
              <w:fldChar w:fldCharType="separate"/>
            </w:r>
            <w:r w:rsidR="00ED2258" w:rsidRPr="00227F98">
              <w:rPr>
                <w:rFonts w:asciiTheme="minorHAnsi" w:hAnsiTheme="minorHAnsi" w:cstheme="minorHAnsi"/>
                <w:b/>
                <w:noProof/>
                <w:sz w:val="18"/>
                <w:szCs w:val="18"/>
              </w:rPr>
              <w:t>3</w:t>
            </w:r>
            <w:r w:rsidRPr="00227F98">
              <w:rPr>
                <w:rFonts w:asciiTheme="minorHAnsi" w:hAnsiTheme="minorHAnsi" w:cstheme="minorHAnsi"/>
                <w:b/>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8CEB" w14:textId="7CC2FD16" w:rsidR="00134875" w:rsidRPr="000C691F" w:rsidRDefault="00577BDD" w:rsidP="00DD4950">
    <w:pPr>
      <w:pStyle w:val="Footer"/>
      <w:pBdr>
        <w:top w:val="single" w:sz="4" w:space="1" w:color="auto"/>
      </w:pBdr>
      <w:tabs>
        <w:tab w:val="clear" w:pos="9026"/>
        <w:tab w:val="right" w:pos="9781"/>
      </w:tabs>
    </w:pPr>
    <w:r>
      <w:rPr>
        <w:rFonts w:asciiTheme="minorHAnsi" w:hAnsiTheme="minorHAnsi"/>
        <w:sz w:val="18"/>
        <w:szCs w:val="20"/>
      </w:rPr>
      <w:t>June 2020</w:t>
    </w:r>
    <w:r w:rsidR="00134875">
      <w:rPr>
        <w:rFonts w:asciiTheme="minorHAnsi" w:hAnsiTheme="minorHAnsi"/>
        <w:sz w:val="18"/>
        <w:szCs w:val="20"/>
      </w:rPr>
      <w:tab/>
    </w:r>
    <w:r w:rsidR="00134875">
      <w:rPr>
        <w:rFonts w:asciiTheme="minorHAnsi" w:hAnsiTheme="minorHAnsi"/>
        <w:sz w:val="18"/>
        <w:szCs w:val="20"/>
      </w:rPr>
      <w:tab/>
    </w:r>
    <w:sdt>
      <w:sdtPr>
        <w:id w:val="-931117640"/>
        <w:docPartObj>
          <w:docPartGallery w:val="Page Numbers (Bottom of Page)"/>
          <w:docPartUnique/>
        </w:docPartObj>
      </w:sdtPr>
      <w:sdtEndPr/>
      <w:sdtContent>
        <w:sdt>
          <w:sdtPr>
            <w:id w:val="-382870019"/>
            <w:docPartObj>
              <w:docPartGallery w:val="Page Numbers (Top of Page)"/>
              <w:docPartUnique/>
            </w:docPartObj>
          </w:sdtPr>
          <w:sdtEndPr/>
          <w:sdtContent>
            <w:r w:rsidR="00134875" w:rsidRPr="006F141B">
              <w:rPr>
                <w:rFonts w:asciiTheme="minorHAnsi" w:hAnsiTheme="minorHAnsi"/>
                <w:sz w:val="20"/>
                <w:szCs w:val="20"/>
              </w:rPr>
              <w:t xml:space="preserve">Page </w:t>
            </w:r>
            <w:r w:rsidR="00134875" w:rsidRPr="006F141B">
              <w:rPr>
                <w:rFonts w:asciiTheme="minorHAnsi" w:hAnsiTheme="minorHAnsi"/>
                <w:b/>
                <w:sz w:val="20"/>
                <w:szCs w:val="20"/>
              </w:rPr>
              <w:fldChar w:fldCharType="begin"/>
            </w:r>
            <w:r w:rsidR="00134875" w:rsidRPr="006F141B">
              <w:rPr>
                <w:rFonts w:asciiTheme="minorHAnsi" w:hAnsiTheme="minorHAnsi"/>
                <w:b/>
                <w:sz w:val="20"/>
                <w:szCs w:val="20"/>
              </w:rPr>
              <w:instrText xml:space="preserve"> PAGE </w:instrText>
            </w:r>
            <w:r w:rsidR="00134875" w:rsidRPr="006F141B">
              <w:rPr>
                <w:rFonts w:asciiTheme="minorHAnsi" w:hAnsiTheme="minorHAnsi"/>
                <w:b/>
                <w:sz w:val="20"/>
                <w:szCs w:val="20"/>
              </w:rPr>
              <w:fldChar w:fldCharType="separate"/>
            </w:r>
            <w:r w:rsidR="00ED2258">
              <w:rPr>
                <w:rFonts w:asciiTheme="minorHAnsi" w:hAnsiTheme="minorHAnsi"/>
                <w:b/>
                <w:noProof/>
                <w:sz w:val="20"/>
                <w:szCs w:val="20"/>
              </w:rPr>
              <w:t>1</w:t>
            </w:r>
            <w:r w:rsidR="00134875" w:rsidRPr="006F141B">
              <w:rPr>
                <w:rFonts w:asciiTheme="minorHAnsi" w:hAnsiTheme="minorHAnsi"/>
                <w:b/>
                <w:sz w:val="20"/>
                <w:szCs w:val="20"/>
              </w:rPr>
              <w:fldChar w:fldCharType="end"/>
            </w:r>
            <w:r w:rsidR="00134875" w:rsidRPr="006F141B">
              <w:rPr>
                <w:rFonts w:asciiTheme="minorHAnsi" w:hAnsiTheme="minorHAnsi"/>
                <w:sz w:val="20"/>
                <w:szCs w:val="20"/>
              </w:rPr>
              <w:t xml:space="preserve"> of </w:t>
            </w:r>
            <w:r w:rsidR="00134875" w:rsidRPr="006F141B">
              <w:rPr>
                <w:rFonts w:asciiTheme="minorHAnsi" w:hAnsiTheme="minorHAnsi"/>
                <w:b/>
                <w:sz w:val="20"/>
                <w:szCs w:val="20"/>
              </w:rPr>
              <w:fldChar w:fldCharType="begin"/>
            </w:r>
            <w:r w:rsidR="00134875" w:rsidRPr="006F141B">
              <w:rPr>
                <w:rFonts w:asciiTheme="minorHAnsi" w:hAnsiTheme="minorHAnsi"/>
                <w:b/>
                <w:sz w:val="20"/>
                <w:szCs w:val="20"/>
              </w:rPr>
              <w:instrText xml:space="preserve"> NUMPAGES  </w:instrText>
            </w:r>
            <w:r w:rsidR="00134875" w:rsidRPr="006F141B">
              <w:rPr>
                <w:rFonts w:asciiTheme="minorHAnsi" w:hAnsiTheme="minorHAnsi"/>
                <w:b/>
                <w:sz w:val="20"/>
                <w:szCs w:val="20"/>
              </w:rPr>
              <w:fldChar w:fldCharType="separate"/>
            </w:r>
            <w:r w:rsidR="00ED2258">
              <w:rPr>
                <w:rFonts w:asciiTheme="minorHAnsi" w:hAnsiTheme="minorHAnsi"/>
                <w:b/>
                <w:noProof/>
                <w:sz w:val="20"/>
                <w:szCs w:val="20"/>
              </w:rPr>
              <w:t>3</w:t>
            </w:r>
            <w:r w:rsidR="00134875" w:rsidRPr="006F141B">
              <w:rPr>
                <w:rFonts w:asciiTheme="minorHAnsi" w:hAnsiTheme="minorHAnsi"/>
                <w:b/>
                <w:sz w:val="20"/>
                <w:szCs w:val="20"/>
              </w:rPr>
              <w:fldChar w:fldCharType="end"/>
            </w:r>
          </w:sdtContent>
        </w:sdt>
      </w:sdtContent>
    </w:sdt>
  </w:p>
  <w:p w14:paraId="4101D8AE" w14:textId="77777777" w:rsidR="00134875" w:rsidRDefault="0013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49EB" w14:textId="77777777" w:rsidR="000D1FCD" w:rsidRDefault="000D1FCD" w:rsidP="00E76667">
      <w:r>
        <w:separator/>
      </w:r>
    </w:p>
  </w:footnote>
  <w:footnote w:type="continuationSeparator" w:id="0">
    <w:p w14:paraId="67A7FB68" w14:textId="77777777" w:rsidR="000D1FCD" w:rsidRDefault="000D1FCD" w:rsidP="00E7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F1FA" w14:textId="77777777" w:rsidR="00134875" w:rsidRDefault="00134875" w:rsidP="00E766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673D" w14:textId="77777777" w:rsidR="00134875" w:rsidRDefault="00577BDD" w:rsidP="000C691F">
    <w:pPr>
      <w:pStyle w:val="Header"/>
      <w:tabs>
        <w:tab w:val="clear" w:pos="9026"/>
        <w:tab w:val="right" w:pos="9781"/>
      </w:tabs>
    </w:pPr>
    <w:r>
      <w:rPr>
        <w:noProof/>
      </w:rPr>
      <w:drawing>
        <wp:anchor distT="0" distB="0" distL="114300" distR="114300" simplePos="0" relativeHeight="251657216" behindDoc="1" locked="0" layoutInCell="0" allowOverlap="1" wp14:anchorId="205D362D" wp14:editId="32F40E8D">
          <wp:simplePos x="0" y="0"/>
          <wp:positionH relativeFrom="margin">
            <wp:posOffset>5390984</wp:posOffset>
          </wp:positionH>
          <wp:positionV relativeFrom="page">
            <wp:posOffset>144532</wp:posOffset>
          </wp:positionV>
          <wp:extent cx="885825" cy="1181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875">
      <w:tab/>
    </w:r>
    <w:r w:rsidR="00134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6224F8"/>
    <w:lvl w:ilvl="0">
      <w:numFmt w:val="decimal"/>
      <w:lvlText w:val="*"/>
      <w:lvlJc w:val="left"/>
    </w:lvl>
  </w:abstractNum>
  <w:abstractNum w:abstractNumId="1" w15:restartNumberingAfterBreak="0">
    <w:nsid w:val="028C5916"/>
    <w:multiLevelType w:val="singleLevel"/>
    <w:tmpl w:val="CC42A244"/>
    <w:lvl w:ilvl="0">
      <w:start w:val="1"/>
      <w:numFmt w:val="decimal"/>
      <w:lvlText w:val="%1."/>
      <w:lvlJc w:val="left"/>
      <w:pPr>
        <w:ind w:left="720" w:hanging="360"/>
      </w:pPr>
      <w:rPr>
        <w:rFonts w:hint="default"/>
      </w:rPr>
    </w:lvl>
  </w:abstractNum>
  <w:abstractNum w:abstractNumId="2" w15:restartNumberingAfterBreak="0">
    <w:nsid w:val="051E097E"/>
    <w:multiLevelType w:val="hybridMultilevel"/>
    <w:tmpl w:val="CEB45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F1306D"/>
    <w:multiLevelType w:val="singleLevel"/>
    <w:tmpl w:val="03482B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A6FAD"/>
    <w:multiLevelType w:val="hybridMultilevel"/>
    <w:tmpl w:val="2A52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96F52"/>
    <w:multiLevelType w:val="singleLevel"/>
    <w:tmpl w:val="A26224F8"/>
    <w:lvl w:ilvl="0">
      <w:numFmt w:val="decimal"/>
      <w:lvlText w:val="*"/>
      <w:lvlJc w:val="left"/>
    </w:lvl>
  </w:abstractNum>
  <w:abstractNum w:abstractNumId="6" w15:restartNumberingAfterBreak="0">
    <w:nsid w:val="10A24904"/>
    <w:multiLevelType w:val="hybridMultilevel"/>
    <w:tmpl w:val="CCBE4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63396B"/>
    <w:multiLevelType w:val="hybridMultilevel"/>
    <w:tmpl w:val="FB686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CF559D"/>
    <w:multiLevelType w:val="hybridMultilevel"/>
    <w:tmpl w:val="5B121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07BCA"/>
    <w:multiLevelType w:val="hybridMultilevel"/>
    <w:tmpl w:val="73B6B0D8"/>
    <w:lvl w:ilvl="0" w:tplc="0C090001">
      <w:start w:val="1"/>
      <w:numFmt w:val="bullet"/>
      <w:lvlText w:val=""/>
      <w:lvlJc w:val="left"/>
      <w:pPr>
        <w:ind w:left="360" w:hanging="360"/>
      </w:pPr>
      <w:rPr>
        <w:rFonts w:ascii="Symbol" w:hAnsi="Symbol" w:hint="default"/>
        <w:b/>
        <w:i w:val="0"/>
      </w:rPr>
    </w:lvl>
    <w:lvl w:ilvl="1" w:tplc="0C090001">
      <w:start w:val="1"/>
      <w:numFmt w:val="bullet"/>
      <w:lvlText w:val=""/>
      <w:lvlJc w:val="left"/>
      <w:pPr>
        <w:ind w:left="786"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50A3054"/>
    <w:multiLevelType w:val="hybridMultilevel"/>
    <w:tmpl w:val="6DF84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1D63CC"/>
    <w:multiLevelType w:val="hybridMultilevel"/>
    <w:tmpl w:val="A33CC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F974F1"/>
    <w:multiLevelType w:val="hybridMultilevel"/>
    <w:tmpl w:val="430A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20BDE"/>
    <w:multiLevelType w:val="hybridMultilevel"/>
    <w:tmpl w:val="E814F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A21F04"/>
    <w:multiLevelType w:val="hybridMultilevel"/>
    <w:tmpl w:val="20FE0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75C7EA8"/>
    <w:multiLevelType w:val="hybridMultilevel"/>
    <w:tmpl w:val="8C783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C655E8"/>
    <w:multiLevelType w:val="hybridMultilevel"/>
    <w:tmpl w:val="D1FC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633B0"/>
    <w:multiLevelType w:val="hybridMultilevel"/>
    <w:tmpl w:val="4224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F5472"/>
    <w:multiLevelType w:val="hybridMultilevel"/>
    <w:tmpl w:val="054EC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D34DAB"/>
    <w:multiLevelType w:val="multilevel"/>
    <w:tmpl w:val="E1EC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0641F"/>
    <w:multiLevelType w:val="hybridMultilevel"/>
    <w:tmpl w:val="8DDC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9130FB"/>
    <w:multiLevelType w:val="hybridMultilevel"/>
    <w:tmpl w:val="F44CBC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8A6492"/>
    <w:multiLevelType w:val="hybridMultilevel"/>
    <w:tmpl w:val="08666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783CA8"/>
    <w:multiLevelType w:val="hybridMultilevel"/>
    <w:tmpl w:val="C7FCB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420FB2"/>
    <w:multiLevelType w:val="hybridMultilevel"/>
    <w:tmpl w:val="B058C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1D5933"/>
    <w:multiLevelType w:val="hybridMultilevel"/>
    <w:tmpl w:val="CB9CD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810FEA"/>
    <w:multiLevelType w:val="multilevel"/>
    <w:tmpl w:val="723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D91E51"/>
    <w:multiLevelType w:val="singleLevel"/>
    <w:tmpl w:val="CC42A244"/>
    <w:lvl w:ilvl="0">
      <w:start w:val="1"/>
      <w:numFmt w:val="decimal"/>
      <w:lvlText w:val="%1."/>
      <w:lvlJc w:val="left"/>
      <w:pPr>
        <w:ind w:left="720" w:hanging="360"/>
      </w:pPr>
      <w:rPr>
        <w:rFonts w:hint="default"/>
      </w:rPr>
    </w:lvl>
  </w:abstractNum>
  <w:abstractNum w:abstractNumId="28" w15:restartNumberingAfterBreak="0">
    <w:nsid w:val="6E364CAE"/>
    <w:multiLevelType w:val="multilevel"/>
    <w:tmpl w:val="EF7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3B42B9"/>
    <w:multiLevelType w:val="hybridMultilevel"/>
    <w:tmpl w:val="DAF4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481E6E"/>
    <w:multiLevelType w:val="hybridMultilevel"/>
    <w:tmpl w:val="1A40540E"/>
    <w:lvl w:ilvl="0" w:tplc="A68843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1935C0D"/>
    <w:multiLevelType w:val="hybridMultilevel"/>
    <w:tmpl w:val="5F30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683FBB"/>
    <w:multiLevelType w:val="hybridMultilevel"/>
    <w:tmpl w:val="72B40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1E6F7D"/>
    <w:multiLevelType w:val="hybridMultilevel"/>
    <w:tmpl w:val="A2B46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F47A72"/>
    <w:multiLevelType w:val="hybridMultilevel"/>
    <w:tmpl w:val="2AA8E276"/>
    <w:lvl w:ilvl="0" w:tplc="E432E164">
      <w:start w:val="1"/>
      <w:numFmt w:val="decimal"/>
      <w:lvlText w:val="%1."/>
      <w:lvlJc w:val="left"/>
      <w:pPr>
        <w:ind w:left="360" w:hanging="360"/>
      </w:pPr>
      <w:rPr>
        <w:b/>
        <w:i w:val="0"/>
      </w:rPr>
    </w:lvl>
    <w:lvl w:ilvl="1" w:tplc="0C090001">
      <w:start w:val="1"/>
      <w:numFmt w:val="bullet"/>
      <w:lvlText w:val=""/>
      <w:lvlJc w:val="left"/>
      <w:pPr>
        <w:ind w:left="786"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75C305D3"/>
    <w:multiLevelType w:val="hybridMultilevel"/>
    <w:tmpl w:val="5CAE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132BB7"/>
    <w:multiLevelType w:val="hybridMultilevel"/>
    <w:tmpl w:val="3AD2D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3F258A"/>
    <w:multiLevelType w:val="hybridMultilevel"/>
    <w:tmpl w:val="7E9CB39E"/>
    <w:lvl w:ilvl="0" w:tplc="45BEF6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F3C42"/>
    <w:multiLevelType w:val="multilevel"/>
    <w:tmpl w:val="F13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5604C"/>
    <w:multiLevelType w:val="hybridMultilevel"/>
    <w:tmpl w:val="CE74F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5"/>
  </w:num>
  <w:num w:numId="4">
    <w:abstractNumId w:val="3"/>
  </w:num>
  <w:num w:numId="5">
    <w:abstractNumId w:val="4"/>
  </w:num>
  <w:num w:numId="6">
    <w:abstractNumId w:val="29"/>
  </w:num>
  <w:num w:numId="7">
    <w:abstractNumId w:val="12"/>
  </w:num>
  <w:num w:numId="8">
    <w:abstractNumId w:val="32"/>
  </w:num>
  <w:num w:numId="9">
    <w:abstractNumId w:val="18"/>
  </w:num>
  <w:num w:numId="10">
    <w:abstractNumId w:val="30"/>
  </w:num>
  <w:num w:numId="11">
    <w:abstractNumId w:val="27"/>
  </w:num>
  <w:num w:numId="12">
    <w:abstractNumId w:val="37"/>
  </w:num>
  <w:num w:numId="13">
    <w:abstractNumId w:val="15"/>
  </w:num>
  <w:num w:numId="14">
    <w:abstractNumId w:val="11"/>
  </w:num>
  <w:num w:numId="15">
    <w:abstractNumId w:val="21"/>
  </w:num>
  <w:num w:numId="16">
    <w:abstractNumId w:val="28"/>
  </w:num>
  <w:num w:numId="17">
    <w:abstractNumId w:val="26"/>
  </w:num>
  <w:num w:numId="18">
    <w:abstractNumId w:val="19"/>
  </w:num>
  <w:num w:numId="19">
    <w:abstractNumId w:val="38"/>
  </w:num>
  <w:num w:numId="20">
    <w:abstractNumId w:val="13"/>
  </w:num>
  <w:num w:numId="21">
    <w:abstractNumId w:val="20"/>
  </w:num>
  <w:num w:numId="22">
    <w:abstractNumId w:val="16"/>
  </w:num>
  <w:num w:numId="23">
    <w:abstractNumId w:val="2"/>
  </w:num>
  <w:num w:numId="24">
    <w:abstractNumId w:val="8"/>
  </w:num>
  <w:num w:numId="25">
    <w:abstractNumId w:val="35"/>
  </w:num>
  <w:num w:numId="26">
    <w:abstractNumId w:val="25"/>
  </w:num>
  <w:num w:numId="27">
    <w:abstractNumId w:val="31"/>
  </w:num>
  <w:num w:numId="28">
    <w:abstractNumId w:val="33"/>
  </w:num>
  <w:num w:numId="29">
    <w:abstractNumId w:val="14"/>
  </w:num>
  <w:num w:numId="30">
    <w:abstractNumId w:val="17"/>
  </w:num>
  <w:num w:numId="31">
    <w:abstractNumId w:val="36"/>
  </w:num>
  <w:num w:numId="32">
    <w:abstractNumId w:val="6"/>
  </w:num>
  <w:num w:numId="33">
    <w:abstractNumId w:val="23"/>
  </w:num>
  <w:num w:numId="34">
    <w:abstractNumId w:val="7"/>
  </w:num>
  <w:num w:numId="35">
    <w:abstractNumId w:val="39"/>
  </w:num>
  <w:num w:numId="36">
    <w:abstractNumId w:val="22"/>
  </w:num>
  <w:num w:numId="37">
    <w:abstractNumId w:val="24"/>
  </w:num>
  <w:num w:numId="38">
    <w:abstractNumId w:val="10"/>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67"/>
    <w:rsid w:val="0005555A"/>
    <w:rsid w:val="000653F3"/>
    <w:rsid w:val="00074EBE"/>
    <w:rsid w:val="0008743C"/>
    <w:rsid w:val="000A0ED7"/>
    <w:rsid w:val="000A30ED"/>
    <w:rsid w:val="000B7EAA"/>
    <w:rsid w:val="000C691F"/>
    <w:rsid w:val="000D1FCD"/>
    <w:rsid w:val="000D5833"/>
    <w:rsid w:val="00121B07"/>
    <w:rsid w:val="00124F46"/>
    <w:rsid w:val="00134875"/>
    <w:rsid w:val="00147F6D"/>
    <w:rsid w:val="001526C3"/>
    <w:rsid w:val="00190499"/>
    <w:rsid w:val="00196670"/>
    <w:rsid w:val="001D2382"/>
    <w:rsid w:val="00201B07"/>
    <w:rsid w:val="002114A3"/>
    <w:rsid w:val="00215F8C"/>
    <w:rsid w:val="002177C5"/>
    <w:rsid w:val="00227F98"/>
    <w:rsid w:val="0023388B"/>
    <w:rsid w:val="00254533"/>
    <w:rsid w:val="00272111"/>
    <w:rsid w:val="00291A82"/>
    <w:rsid w:val="002A29CF"/>
    <w:rsid w:val="002C7984"/>
    <w:rsid w:val="002F4318"/>
    <w:rsid w:val="002F4EAB"/>
    <w:rsid w:val="003070EA"/>
    <w:rsid w:val="003225E7"/>
    <w:rsid w:val="003228E5"/>
    <w:rsid w:val="0033204B"/>
    <w:rsid w:val="003454BB"/>
    <w:rsid w:val="00351E2D"/>
    <w:rsid w:val="0036291D"/>
    <w:rsid w:val="00365C11"/>
    <w:rsid w:val="003678D4"/>
    <w:rsid w:val="0038777E"/>
    <w:rsid w:val="00390156"/>
    <w:rsid w:val="00397C29"/>
    <w:rsid w:val="003B17AB"/>
    <w:rsid w:val="003C0240"/>
    <w:rsid w:val="003D101B"/>
    <w:rsid w:val="003D6811"/>
    <w:rsid w:val="003E15C5"/>
    <w:rsid w:val="003E79DD"/>
    <w:rsid w:val="00412099"/>
    <w:rsid w:val="004460FC"/>
    <w:rsid w:val="00453943"/>
    <w:rsid w:val="004970DE"/>
    <w:rsid w:val="004970FE"/>
    <w:rsid w:val="004B0A87"/>
    <w:rsid w:val="004C4E64"/>
    <w:rsid w:val="004D6AB4"/>
    <w:rsid w:val="00504769"/>
    <w:rsid w:val="00522935"/>
    <w:rsid w:val="005319C0"/>
    <w:rsid w:val="00572F0D"/>
    <w:rsid w:val="00577BDD"/>
    <w:rsid w:val="005A4F3F"/>
    <w:rsid w:val="005D1A11"/>
    <w:rsid w:val="005D3544"/>
    <w:rsid w:val="005D68B1"/>
    <w:rsid w:val="00606DD8"/>
    <w:rsid w:val="00634A27"/>
    <w:rsid w:val="00641A2F"/>
    <w:rsid w:val="00641BB9"/>
    <w:rsid w:val="00665193"/>
    <w:rsid w:val="00670B41"/>
    <w:rsid w:val="00676419"/>
    <w:rsid w:val="00686121"/>
    <w:rsid w:val="00695DD4"/>
    <w:rsid w:val="006C1CB5"/>
    <w:rsid w:val="006C2CD6"/>
    <w:rsid w:val="006F133A"/>
    <w:rsid w:val="006F141B"/>
    <w:rsid w:val="006F7715"/>
    <w:rsid w:val="007232F5"/>
    <w:rsid w:val="007552F1"/>
    <w:rsid w:val="0075574A"/>
    <w:rsid w:val="007629AE"/>
    <w:rsid w:val="00772289"/>
    <w:rsid w:val="007F7119"/>
    <w:rsid w:val="00816B1C"/>
    <w:rsid w:val="008263D2"/>
    <w:rsid w:val="0085160A"/>
    <w:rsid w:val="00865032"/>
    <w:rsid w:val="00872AAD"/>
    <w:rsid w:val="0087663C"/>
    <w:rsid w:val="00877ABE"/>
    <w:rsid w:val="00884960"/>
    <w:rsid w:val="008A4953"/>
    <w:rsid w:val="008A4A72"/>
    <w:rsid w:val="008A4EC1"/>
    <w:rsid w:val="008B44FE"/>
    <w:rsid w:val="008B7B93"/>
    <w:rsid w:val="008C05DB"/>
    <w:rsid w:val="008D2C7A"/>
    <w:rsid w:val="008E3626"/>
    <w:rsid w:val="00902115"/>
    <w:rsid w:val="009122C0"/>
    <w:rsid w:val="00912BE3"/>
    <w:rsid w:val="00913A52"/>
    <w:rsid w:val="009319AB"/>
    <w:rsid w:val="00936304"/>
    <w:rsid w:val="00941ECE"/>
    <w:rsid w:val="00970BE6"/>
    <w:rsid w:val="009D043D"/>
    <w:rsid w:val="00A025CB"/>
    <w:rsid w:val="00A05D90"/>
    <w:rsid w:val="00A234F2"/>
    <w:rsid w:val="00A475F2"/>
    <w:rsid w:val="00A55E21"/>
    <w:rsid w:val="00A56012"/>
    <w:rsid w:val="00A61EC4"/>
    <w:rsid w:val="00A742DE"/>
    <w:rsid w:val="00A82EFA"/>
    <w:rsid w:val="00A934E9"/>
    <w:rsid w:val="00AB25C7"/>
    <w:rsid w:val="00AD1E75"/>
    <w:rsid w:val="00AE6B75"/>
    <w:rsid w:val="00AF75FE"/>
    <w:rsid w:val="00B02591"/>
    <w:rsid w:val="00B17615"/>
    <w:rsid w:val="00B178A3"/>
    <w:rsid w:val="00B25761"/>
    <w:rsid w:val="00B3160B"/>
    <w:rsid w:val="00B44474"/>
    <w:rsid w:val="00B44D6C"/>
    <w:rsid w:val="00B621B2"/>
    <w:rsid w:val="00B97EBA"/>
    <w:rsid w:val="00BA1130"/>
    <w:rsid w:val="00BA16EF"/>
    <w:rsid w:val="00BA7E06"/>
    <w:rsid w:val="00BB157B"/>
    <w:rsid w:val="00BB3696"/>
    <w:rsid w:val="00BC167D"/>
    <w:rsid w:val="00BC7368"/>
    <w:rsid w:val="00BE6708"/>
    <w:rsid w:val="00C04150"/>
    <w:rsid w:val="00C1293E"/>
    <w:rsid w:val="00C214C7"/>
    <w:rsid w:val="00C2150E"/>
    <w:rsid w:val="00C258BA"/>
    <w:rsid w:val="00C6775C"/>
    <w:rsid w:val="00CC71EA"/>
    <w:rsid w:val="00CD255A"/>
    <w:rsid w:val="00CE5618"/>
    <w:rsid w:val="00D13A26"/>
    <w:rsid w:val="00D2180C"/>
    <w:rsid w:val="00D2271C"/>
    <w:rsid w:val="00D3492C"/>
    <w:rsid w:val="00D80739"/>
    <w:rsid w:val="00D86F21"/>
    <w:rsid w:val="00D900AC"/>
    <w:rsid w:val="00DB650F"/>
    <w:rsid w:val="00DC725F"/>
    <w:rsid w:val="00DD22E7"/>
    <w:rsid w:val="00DD4950"/>
    <w:rsid w:val="00DE1E28"/>
    <w:rsid w:val="00DE4F9A"/>
    <w:rsid w:val="00DF50D5"/>
    <w:rsid w:val="00E045F9"/>
    <w:rsid w:val="00E060FF"/>
    <w:rsid w:val="00E358BA"/>
    <w:rsid w:val="00E35B75"/>
    <w:rsid w:val="00E60656"/>
    <w:rsid w:val="00E76667"/>
    <w:rsid w:val="00E82042"/>
    <w:rsid w:val="00EB374B"/>
    <w:rsid w:val="00EC1253"/>
    <w:rsid w:val="00ED2258"/>
    <w:rsid w:val="00ED4D6B"/>
    <w:rsid w:val="00ED5043"/>
    <w:rsid w:val="00F14E67"/>
    <w:rsid w:val="00F519B4"/>
    <w:rsid w:val="00F56E8B"/>
    <w:rsid w:val="00F67E4C"/>
    <w:rsid w:val="00F71788"/>
    <w:rsid w:val="00FB4707"/>
    <w:rsid w:val="00FB53A9"/>
    <w:rsid w:val="00FD1D46"/>
    <w:rsid w:val="00FD229C"/>
    <w:rsid w:val="00FD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3B867"/>
  <w15:docId w15:val="{1C7D5F08-3189-4807-B9B4-52E4E765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788"/>
    <w:rPr>
      <w:sz w:val="24"/>
      <w:szCs w:val="24"/>
    </w:rPr>
  </w:style>
  <w:style w:type="paragraph" w:styleId="Heading1">
    <w:name w:val="heading 1"/>
    <w:basedOn w:val="Normal"/>
    <w:next w:val="Normal"/>
    <w:link w:val="Heading1Char"/>
    <w:qFormat/>
    <w:rsid w:val="002721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12B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76667"/>
    <w:pPr>
      <w:keepNext/>
      <w:pBdr>
        <w:top w:val="single" w:sz="6" w:space="1" w:color="auto"/>
        <w:left w:val="single" w:sz="6" w:space="1" w:color="auto"/>
        <w:bottom w:val="single" w:sz="6" w:space="1" w:color="auto"/>
        <w:right w:val="single" w:sz="6" w:space="1" w:color="auto"/>
      </w:pBdr>
      <w:tabs>
        <w:tab w:val="left" w:leader="underscore" w:pos="4608"/>
        <w:tab w:val="left" w:pos="5040"/>
        <w:tab w:val="left" w:leader="underscore" w:pos="10080"/>
      </w:tabs>
      <w:outlineLvl w:val="3"/>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667"/>
    <w:pPr>
      <w:tabs>
        <w:tab w:val="center" w:pos="4513"/>
        <w:tab w:val="right" w:pos="9026"/>
      </w:tabs>
    </w:pPr>
  </w:style>
  <w:style w:type="character" w:customStyle="1" w:styleId="HeaderChar">
    <w:name w:val="Header Char"/>
    <w:basedOn w:val="DefaultParagraphFont"/>
    <w:link w:val="Header"/>
    <w:rsid w:val="00E76667"/>
    <w:rPr>
      <w:sz w:val="24"/>
      <w:szCs w:val="24"/>
    </w:rPr>
  </w:style>
  <w:style w:type="paragraph" w:styleId="Footer">
    <w:name w:val="footer"/>
    <w:basedOn w:val="Normal"/>
    <w:link w:val="FooterChar"/>
    <w:uiPriority w:val="99"/>
    <w:rsid w:val="00E76667"/>
    <w:pPr>
      <w:tabs>
        <w:tab w:val="center" w:pos="4513"/>
        <w:tab w:val="right" w:pos="9026"/>
      </w:tabs>
    </w:pPr>
  </w:style>
  <w:style w:type="character" w:customStyle="1" w:styleId="FooterChar">
    <w:name w:val="Footer Char"/>
    <w:basedOn w:val="DefaultParagraphFont"/>
    <w:link w:val="Footer"/>
    <w:uiPriority w:val="99"/>
    <w:rsid w:val="00E76667"/>
    <w:rPr>
      <w:sz w:val="24"/>
      <w:szCs w:val="24"/>
    </w:rPr>
  </w:style>
  <w:style w:type="table" w:styleId="TableGrid">
    <w:name w:val="Table Grid"/>
    <w:basedOn w:val="TableNormal"/>
    <w:rsid w:val="00E766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E76667"/>
    <w:rPr>
      <w:rFonts w:ascii="Arial" w:hAnsi="Arial"/>
      <w:b/>
      <w:sz w:val="22"/>
      <w:lang w:val="en-US" w:eastAsia="en-US"/>
    </w:rPr>
  </w:style>
  <w:style w:type="table" w:styleId="TableClassic1">
    <w:name w:val="Table Classic 1"/>
    <w:basedOn w:val="TableNormal"/>
    <w:rsid w:val="00E76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6667"/>
    <w:rPr>
      <w:color w:val="808080"/>
    </w:rPr>
  </w:style>
  <w:style w:type="paragraph" w:styleId="BalloonText">
    <w:name w:val="Balloon Text"/>
    <w:basedOn w:val="Normal"/>
    <w:link w:val="BalloonTextChar"/>
    <w:rsid w:val="00E76667"/>
    <w:rPr>
      <w:rFonts w:ascii="Tahoma" w:hAnsi="Tahoma" w:cs="Tahoma"/>
      <w:sz w:val="16"/>
      <w:szCs w:val="16"/>
    </w:rPr>
  </w:style>
  <w:style w:type="character" w:customStyle="1" w:styleId="BalloonTextChar">
    <w:name w:val="Balloon Text Char"/>
    <w:basedOn w:val="DefaultParagraphFont"/>
    <w:link w:val="BalloonText"/>
    <w:rsid w:val="00E76667"/>
    <w:rPr>
      <w:rFonts w:ascii="Tahoma" w:hAnsi="Tahoma" w:cs="Tahoma"/>
      <w:sz w:val="16"/>
      <w:szCs w:val="16"/>
    </w:rPr>
  </w:style>
  <w:style w:type="paragraph" w:customStyle="1" w:styleId="ABLOCKPARA">
    <w:name w:val="A BLOCK PARA"/>
    <w:basedOn w:val="Normal"/>
    <w:rsid w:val="00BB157B"/>
    <w:pPr>
      <w:overflowPunct w:val="0"/>
      <w:autoSpaceDE w:val="0"/>
      <w:autoSpaceDN w:val="0"/>
      <w:adjustRightInd w:val="0"/>
      <w:textAlignment w:val="baseline"/>
    </w:pPr>
    <w:rPr>
      <w:rFonts w:ascii="Book Antiqua" w:hAnsi="Book Antiqua"/>
      <w:sz w:val="22"/>
      <w:szCs w:val="20"/>
      <w:lang w:val="en-GB" w:eastAsia="en-US"/>
    </w:rPr>
  </w:style>
  <w:style w:type="character" w:customStyle="1" w:styleId="Heading1Char">
    <w:name w:val="Heading 1 Char"/>
    <w:basedOn w:val="DefaultParagraphFont"/>
    <w:link w:val="Heading1"/>
    <w:rsid w:val="00272111"/>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272111"/>
    <w:pPr>
      <w:ind w:left="-993"/>
    </w:pPr>
    <w:rPr>
      <w:rFonts w:ascii="Tahoma" w:hAnsi="Tahoma"/>
      <w:b/>
      <w:sz w:val="20"/>
      <w:szCs w:val="20"/>
      <w:lang w:val="en-US"/>
    </w:rPr>
  </w:style>
  <w:style w:type="paragraph" w:styleId="BodyText">
    <w:name w:val="Body Text"/>
    <w:basedOn w:val="Normal"/>
    <w:link w:val="BodyTextChar"/>
    <w:rsid w:val="00272111"/>
    <w:rPr>
      <w:rFonts w:ascii="Tahoma" w:hAnsi="Tahoma"/>
      <w:sz w:val="16"/>
      <w:szCs w:val="20"/>
      <w:lang w:val="en-US"/>
    </w:rPr>
  </w:style>
  <w:style w:type="character" w:customStyle="1" w:styleId="BodyTextChar">
    <w:name w:val="Body Text Char"/>
    <w:basedOn w:val="DefaultParagraphFont"/>
    <w:link w:val="BodyText"/>
    <w:rsid w:val="00272111"/>
    <w:rPr>
      <w:rFonts w:ascii="Tahoma" w:hAnsi="Tahoma"/>
      <w:sz w:val="16"/>
      <w:lang w:val="en-US"/>
    </w:rPr>
  </w:style>
  <w:style w:type="paragraph" w:styleId="NormalWeb">
    <w:name w:val="Normal (Web)"/>
    <w:basedOn w:val="Normal"/>
    <w:uiPriority w:val="99"/>
    <w:unhideWhenUsed/>
    <w:rsid w:val="00912BE3"/>
    <w:pPr>
      <w:spacing w:before="100" w:beforeAutospacing="1" w:after="100" w:afterAutospacing="1"/>
    </w:pPr>
  </w:style>
  <w:style w:type="character" w:customStyle="1" w:styleId="Heading2Char">
    <w:name w:val="Heading 2 Char"/>
    <w:basedOn w:val="DefaultParagraphFont"/>
    <w:link w:val="Heading2"/>
    <w:semiHidden/>
    <w:rsid w:val="00912BE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912BE3"/>
    <w:rPr>
      <w:color w:val="0000FF"/>
      <w:u w:val="single"/>
    </w:rPr>
  </w:style>
  <w:style w:type="paragraph" w:styleId="ListParagraph">
    <w:name w:val="List Paragraph"/>
    <w:basedOn w:val="Normal"/>
    <w:uiPriority w:val="34"/>
    <w:qFormat/>
    <w:rsid w:val="00124F46"/>
    <w:pPr>
      <w:ind w:left="720"/>
      <w:contextualSpacing/>
    </w:pPr>
  </w:style>
  <w:style w:type="character" w:customStyle="1" w:styleId="fontstyle01">
    <w:name w:val="fontstyle01"/>
    <w:basedOn w:val="DefaultParagraphFont"/>
    <w:rsid w:val="003454BB"/>
    <w:rPr>
      <w:rFonts w:ascii="ArialMT" w:hAnsi="ArialMT" w:hint="default"/>
      <w:b w:val="0"/>
      <w:bCs w:val="0"/>
      <w:i w:val="0"/>
      <w:iCs w:val="0"/>
      <w:color w:val="000000"/>
      <w:sz w:val="22"/>
      <w:szCs w:val="22"/>
    </w:rPr>
  </w:style>
  <w:style w:type="character" w:styleId="CommentReference">
    <w:name w:val="annotation reference"/>
    <w:basedOn w:val="DefaultParagraphFont"/>
    <w:rsid w:val="00A234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9250">
      <w:bodyDiv w:val="1"/>
      <w:marLeft w:val="0"/>
      <w:marRight w:val="0"/>
      <w:marTop w:val="0"/>
      <w:marBottom w:val="0"/>
      <w:divBdr>
        <w:top w:val="none" w:sz="0" w:space="0" w:color="auto"/>
        <w:left w:val="none" w:sz="0" w:space="0" w:color="auto"/>
        <w:bottom w:val="none" w:sz="0" w:space="0" w:color="auto"/>
        <w:right w:val="none" w:sz="0" w:space="0" w:color="auto"/>
      </w:divBdr>
    </w:div>
    <w:div w:id="1240411062">
      <w:bodyDiv w:val="1"/>
      <w:marLeft w:val="0"/>
      <w:marRight w:val="0"/>
      <w:marTop w:val="0"/>
      <w:marBottom w:val="0"/>
      <w:divBdr>
        <w:top w:val="none" w:sz="0" w:space="0" w:color="auto"/>
        <w:left w:val="none" w:sz="0" w:space="0" w:color="auto"/>
        <w:bottom w:val="none" w:sz="0" w:space="0" w:color="auto"/>
        <w:right w:val="none" w:sz="0" w:space="0" w:color="auto"/>
      </w:divBdr>
    </w:div>
    <w:div w:id="1314027361">
      <w:bodyDiv w:val="1"/>
      <w:marLeft w:val="0"/>
      <w:marRight w:val="0"/>
      <w:marTop w:val="0"/>
      <w:marBottom w:val="0"/>
      <w:divBdr>
        <w:top w:val="none" w:sz="0" w:space="0" w:color="auto"/>
        <w:left w:val="none" w:sz="0" w:space="0" w:color="auto"/>
        <w:bottom w:val="none" w:sz="0" w:space="0" w:color="auto"/>
        <w:right w:val="none" w:sz="0" w:space="0" w:color="auto"/>
      </w:divBdr>
    </w:div>
    <w:div w:id="1335263060">
      <w:bodyDiv w:val="1"/>
      <w:marLeft w:val="0"/>
      <w:marRight w:val="0"/>
      <w:marTop w:val="0"/>
      <w:marBottom w:val="0"/>
      <w:divBdr>
        <w:top w:val="none" w:sz="0" w:space="0" w:color="auto"/>
        <w:left w:val="none" w:sz="0" w:space="0" w:color="auto"/>
        <w:bottom w:val="none" w:sz="0" w:space="0" w:color="auto"/>
        <w:right w:val="none" w:sz="0" w:space="0" w:color="auto"/>
      </w:divBdr>
    </w:div>
    <w:div w:id="1406026009">
      <w:bodyDiv w:val="1"/>
      <w:marLeft w:val="0"/>
      <w:marRight w:val="0"/>
      <w:marTop w:val="0"/>
      <w:marBottom w:val="0"/>
      <w:divBdr>
        <w:top w:val="none" w:sz="0" w:space="0" w:color="auto"/>
        <w:left w:val="none" w:sz="0" w:space="0" w:color="auto"/>
        <w:bottom w:val="none" w:sz="0" w:space="0" w:color="auto"/>
        <w:right w:val="none" w:sz="0" w:space="0" w:color="auto"/>
      </w:divBdr>
    </w:div>
    <w:div w:id="1445229352">
      <w:bodyDiv w:val="1"/>
      <w:marLeft w:val="0"/>
      <w:marRight w:val="0"/>
      <w:marTop w:val="0"/>
      <w:marBottom w:val="0"/>
      <w:divBdr>
        <w:top w:val="none" w:sz="0" w:space="0" w:color="auto"/>
        <w:left w:val="none" w:sz="0" w:space="0" w:color="auto"/>
        <w:bottom w:val="none" w:sz="0" w:space="0" w:color="auto"/>
        <w:right w:val="none" w:sz="0" w:space="0" w:color="auto"/>
      </w:divBdr>
    </w:div>
    <w:div w:id="1479881644">
      <w:bodyDiv w:val="1"/>
      <w:marLeft w:val="0"/>
      <w:marRight w:val="0"/>
      <w:marTop w:val="0"/>
      <w:marBottom w:val="0"/>
      <w:divBdr>
        <w:top w:val="none" w:sz="0" w:space="0" w:color="auto"/>
        <w:left w:val="none" w:sz="0" w:space="0" w:color="auto"/>
        <w:bottom w:val="none" w:sz="0" w:space="0" w:color="auto"/>
        <w:right w:val="none" w:sz="0" w:space="0" w:color="auto"/>
      </w:divBdr>
    </w:div>
    <w:div w:id="20845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30CC-C90D-47A6-BD0E-795397D8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Pacific Brands</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Noumertzis</dc:creator>
  <cp:lastModifiedBy>Claudia Milanesi</cp:lastModifiedBy>
  <cp:revision>4</cp:revision>
  <cp:lastPrinted>2012-09-18T04:34:00Z</cp:lastPrinted>
  <dcterms:created xsi:type="dcterms:W3CDTF">2021-05-05T02:29:00Z</dcterms:created>
  <dcterms:modified xsi:type="dcterms:W3CDTF">2021-05-05T02:39:00Z</dcterms:modified>
</cp:coreProperties>
</file>