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2033" w14:textId="77777777" w:rsidR="004B68BC" w:rsidRPr="00006A8D" w:rsidRDefault="004B68BC" w:rsidP="004B68BC">
      <w:pPr>
        <w:jc w:val="right"/>
        <w:rPr>
          <w:rFonts w:ascii="Arial" w:hAnsi="Arial" w:cs="Arial"/>
          <w:sz w:val="24"/>
        </w:rPr>
      </w:pPr>
    </w:p>
    <w:p w14:paraId="2F06BCCB" w14:textId="77777777" w:rsidR="005522D4" w:rsidRPr="005522D4" w:rsidRDefault="005522D4">
      <w:pPr>
        <w:rPr>
          <w:b/>
          <w:sz w:val="40"/>
          <w:szCs w:val="40"/>
        </w:rPr>
      </w:pPr>
    </w:p>
    <w:p w14:paraId="3085842D" w14:textId="77777777" w:rsidR="008B42D1" w:rsidRPr="00E4026D" w:rsidRDefault="005522D4">
      <w:pPr>
        <w:rPr>
          <w:rFonts w:ascii="Arial" w:hAnsi="Arial" w:cs="Arial"/>
          <w:b/>
          <w:sz w:val="40"/>
          <w:szCs w:val="40"/>
        </w:rPr>
      </w:pPr>
      <w:r w:rsidRPr="00E4026D">
        <w:rPr>
          <w:rFonts w:ascii="Arial" w:hAnsi="Arial" w:cs="Arial"/>
          <w:b/>
          <w:sz w:val="40"/>
          <w:szCs w:val="40"/>
        </w:rPr>
        <w:t>Position Description</w:t>
      </w:r>
      <w:r w:rsidR="004B68BC" w:rsidRPr="00E4026D">
        <w:rPr>
          <w:rFonts w:ascii="Arial" w:hAnsi="Arial" w:cs="Arial"/>
          <w:b/>
          <w:sz w:val="40"/>
          <w:szCs w:val="40"/>
        </w:rPr>
        <w:t xml:space="preserve">: </w:t>
      </w:r>
    </w:p>
    <w:p w14:paraId="0D2C7051" w14:textId="77C3014E" w:rsidR="005522D4" w:rsidRPr="00AB508E" w:rsidRDefault="00FB3A0A">
      <w:pPr>
        <w:rPr>
          <w:rFonts w:ascii="Arial" w:hAnsi="Arial" w:cs="Arial"/>
          <w:b/>
          <w:sz w:val="40"/>
          <w:szCs w:val="40"/>
        </w:rPr>
      </w:pPr>
      <w:r>
        <w:rPr>
          <w:rFonts w:ascii="Arial" w:hAnsi="Arial" w:cs="Arial"/>
          <w:b/>
          <w:sz w:val="40"/>
          <w:szCs w:val="40"/>
        </w:rPr>
        <w:t>Senior Case Manager</w:t>
      </w:r>
      <w:r w:rsidR="00234EA7" w:rsidRPr="00DC2428">
        <w:rPr>
          <w:rFonts w:ascii="Arial" w:hAnsi="Arial" w:cs="Arial"/>
          <w:b/>
          <w:sz w:val="40"/>
          <w:szCs w:val="40"/>
        </w:rPr>
        <w:t xml:space="preserve"> </w:t>
      </w:r>
      <w:r w:rsidR="00A81D59">
        <w:rPr>
          <w:rFonts w:ascii="Arial" w:hAnsi="Arial" w:cs="Arial"/>
          <w:b/>
          <w:sz w:val="40"/>
          <w:szCs w:val="40"/>
        </w:rPr>
        <w:t>- Maroondah</w:t>
      </w:r>
    </w:p>
    <w:p w14:paraId="7CDD8F37" w14:textId="77777777" w:rsidR="008B42D1" w:rsidRPr="00504685" w:rsidRDefault="008B42D1" w:rsidP="00191AA1">
      <w:pPr>
        <w:pStyle w:val="PDHeadingStyle"/>
      </w:pPr>
      <w:r w:rsidRPr="00504685">
        <w:t>General Information</w:t>
      </w:r>
    </w:p>
    <w:p w14:paraId="5ACC2F3C" w14:textId="77777777" w:rsidR="008B42D1" w:rsidRPr="00955293" w:rsidRDefault="008B42D1">
      <w:pPr>
        <w:rPr>
          <w:b/>
          <w:sz w:val="40"/>
          <w:szCs w:val="40"/>
        </w:rPr>
      </w:pPr>
    </w:p>
    <w:tbl>
      <w:tblPr>
        <w:tblStyle w:val="TableGrid"/>
        <w:tblW w:w="0" w:type="auto"/>
        <w:tblLook w:val="04A0" w:firstRow="1" w:lastRow="0" w:firstColumn="1" w:lastColumn="0" w:noHBand="0" w:noVBand="1"/>
      </w:tblPr>
      <w:tblGrid>
        <w:gridCol w:w="3343"/>
        <w:gridCol w:w="5673"/>
      </w:tblGrid>
      <w:tr w:rsidR="005522D4" w:rsidRPr="00006A8D" w14:paraId="78DA2E22" w14:textId="77777777" w:rsidTr="00B01061">
        <w:tc>
          <w:tcPr>
            <w:tcW w:w="3408" w:type="dxa"/>
          </w:tcPr>
          <w:p w14:paraId="663CED2E" w14:textId="77777777" w:rsidR="005522D4" w:rsidRPr="003F76D2" w:rsidRDefault="005522D4">
            <w:pPr>
              <w:rPr>
                <w:rFonts w:ascii="Arial" w:hAnsi="Arial" w:cs="Arial"/>
                <w:b/>
                <w:i/>
                <w:sz w:val="24"/>
                <w:szCs w:val="24"/>
              </w:rPr>
            </w:pPr>
            <w:r w:rsidRPr="003F76D2">
              <w:rPr>
                <w:rFonts w:ascii="Arial" w:hAnsi="Arial" w:cs="Arial"/>
                <w:b/>
                <w:i/>
                <w:sz w:val="24"/>
                <w:szCs w:val="24"/>
              </w:rPr>
              <w:t>Position title:</w:t>
            </w:r>
          </w:p>
        </w:tc>
        <w:tc>
          <w:tcPr>
            <w:tcW w:w="5834" w:type="dxa"/>
          </w:tcPr>
          <w:p w14:paraId="4A63FC7D" w14:textId="7B088196" w:rsidR="005522D4" w:rsidRPr="00006A8D" w:rsidRDefault="00C77220">
            <w:pPr>
              <w:rPr>
                <w:rFonts w:ascii="Arial" w:hAnsi="Arial" w:cs="Arial"/>
                <w:sz w:val="24"/>
                <w:szCs w:val="24"/>
              </w:rPr>
            </w:pPr>
            <w:r>
              <w:rPr>
                <w:rFonts w:ascii="Arial" w:hAnsi="Arial" w:cs="Arial"/>
                <w:sz w:val="24"/>
                <w:szCs w:val="24"/>
              </w:rPr>
              <w:t>Senior Case Manager</w:t>
            </w:r>
            <w:r w:rsidR="00643E36">
              <w:rPr>
                <w:rFonts w:ascii="Arial" w:hAnsi="Arial" w:cs="Arial"/>
                <w:sz w:val="24"/>
                <w:szCs w:val="24"/>
              </w:rPr>
              <w:t xml:space="preserve"> – </w:t>
            </w:r>
            <w:r w:rsidR="00A81D59">
              <w:rPr>
                <w:rFonts w:ascii="Arial" w:hAnsi="Arial" w:cs="Arial"/>
                <w:sz w:val="24"/>
                <w:szCs w:val="24"/>
              </w:rPr>
              <w:t>Maroondah</w:t>
            </w:r>
          </w:p>
        </w:tc>
      </w:tr>
      <w:tr w:rsidR="005522D4" w:rsidRPr="00006A8D" w14:paraId="3B758478" w14:textId="77777777" w:rsidTr="00B01061">
        <w:tc>
          <w:tcPr>
            <w:tcW w:w="3408" w:type="dxa"/>
          </w:tcPr>
          <w:p w14:paraId="6528CFAD" w14:textId="77777777" w:rsidR="005522D4" w:rsidRPr="003F76D2" w:rsidRDefault="005522D4">
            <w:pPr>
              <w:rPr>
                <w:rFonts w:ascii="Arial" w:hAnsi="Arial" w:cs="Arial"/>
                <w:b/>
                <w:i/>
                <w:sz w:val="24"/>
                <w:szCs w:val="24"/>
              </w:rPr>
            </w:pPr>
            <w:r w:rsidRPr="003F76D2">
              <w:rPr>
                <w:rFonts w:ascii="Arial" w:hAnsi="Arial" w:cs="Arial"/>
                <w:b/>
                <w:i/>
                <w:sz w:val="24"/>
                <w:szCs w:val="24"/>
              </w:rPr>
              <w:t>Department:</w:t>
            </w:r>
          </w:p>
        </w:tc>
        <w:tc>
          <w:tcPr>
            <w:tcW w:w="5834" w:type="dxa"/>
          </w:tcPr>
          <w:p w14:paraId="69B40D77" w14:textId="790065AB" w:rsidR="005522D4" w:rsidRPr="00006A8D" w:rsidRDefault="00234EA7">
            <w:pPr>
              <w:rPr>
                <w:rFonts w:ascii="Arial" w:hAnsi="Arial" w:cs="Arial"/>
                <w:sz w:val="24"/>
                <w:szCs w:val="24"/>
              </w:rPr>
            </w:pPr>
            <w:r>
              <w:rPr>
                <w:rFonts w:ascii="Arial" w:hAnsi="Arial" w:cs="Arial"/>
                <w:sz w:val="24"/>
                <w:szCs w:val="24"/>
              </w:rPr>
              <w:t>Client Services</w:t>
            </w:r>
          </w:p>
        </w:tc>
      </w:tr>
      <w:tr w:rsidR="005522D4" w:rsidRPr="00006A8D" w14:paraId="399710CD" w14:textId="77777777" w:rsidTr="00B01061">
        <w:tc>
          <w:tcPr>
            <w:tcW w:w="3408" w:type="dxa"/>
          </w:tcPr>
          <w:p w14:paraId="2667BB33" w14:textId="77777777" w:rsidR="005522D4" w:rsidRPr="003F76D2" w:rsidRDefault="005522D4">
            <w:pPr>
              <w:rPr>
                <w:rFonts w:ascii="Arial" w:hAnsi="Arial" w:cs="Arial"/>
                <w:b/>
                <w:i/>
                <w:sz w:val="24"/>
                <w:szCs w:val="24"/>
              </w:rPr>
            </w:pPr>
            <w:r w:rsidRPr="003F76D2">
              <w:rPr>
                <w:rFonts w:ascii="Arial" w:hAnsi="Arial" w:cs="Arial"/>
                <w:b/>
                <w:i/>
                <w:sz w:val="24"/>
                <w:szCs w:val="24"/>
              </w:rPr>
              <w:t>Position Reports to:</w:t>
            </w:r>
          </w:p>
        </w:tc>
        <w:tc>
          <w:tcPr>
            <w:tcW w:w="5834" w:type="dxa"/>
          </w:tcPr>
          <w:p w14:paraId="74855191" w14:textId="4C848E87" w:rsidR="005522D4" w:rsidRPr="00006A8D" w:rsidRDefault="00DC2428">
            <w:pPr>
              <w:rPr>
                <w:rFonts w:ascii="Arial" w:hAnsi="Arial" w:cs="Arial"/>
                <w:sz w:val="24"/>
                <w:szCs w:val="24"/>
              </w:rPr>
            </w:pPr>
            <w:r>
              <w:rPr>
                <w:rFonts w:ascii="Arial" w:hAnsi="Arial" w:cs="Arial"/>
                <w:sz w:val="24"/>
                <w:szCs w:val="24"/>
              </w:rPr>
              <w:t>Site</w:t>
            </w:r>
            <w:r w:rsidR="00234EA7">
              <w:rPr>
                <w:rFonts w:ascii="Arial" w:hAnsi="Arial" w:cs="Arial"/>
                <w:sz w:val="24"/>
                <w:szCs w:val="24"/>
              </w:rPr>
              <w:t xml:space="preserve"> Manager - </w:t>
            </w:r>
            <w:r w:rsidR="00A81D59">
              <w:rPr>
                <w:rFonts w:ascii="Arial" w:hAnsi="Arial" w:cs="Arial"/>
                <w:sz w:val="24"/>
                <w:szCs w:val="24"/>
              </w:rPr>
              <w:t>Maroondah</w:t>
            </w:r>
          </w:p>
        </w:tc>
      </w:tr>
      <w:tr w:rsidR="005522D4" w:rsidRPr="00006A8D" w14:paraId="043656B0" w14:textId="77777777" w:rsidTr="00B01061">
        <w:tc>
          <w:tcPr>
            <w:tcW w:w="3408" w:type="dxa"/>
          </w:tcPr>
          <w:p w14:paraId="736C5C51" w14:textId="77777777" w:rsidR="005522D4" w:rsidRPr="003F76D2" w:rsidRDefault="005522D4">
            <w:pPr>
              <w:rPr>
                <w:rFonts w:ascii="Arial" w:hAnsi="Arial" w:cs="Arial"/>
                <w:b/>
                <w:i/>
                <w:sz w:val="24"/>
                <w:szCs w:val="24"/>
              </w:rPr>
            </w:pPr>
            <w:r w:rsidRPr="003F76D2">
              <w:rPr>
                <w:rFonts w:ascii="Arial" w:hAnsi="Arial" w:cs="Arial"/>
                <w:b/>
                <w:i/>
                <w:sz w:val="24"/>
                <w:szCs w:val="24"/>
              </w:rPr>
              <w:t>Classification:</w:t>
            </w:r>
          </w:p>
        </w:tc>
        <w:tc>
          <w:tcPr>
            <w:tcW w:w="5834" w:type="dxa"/>
          </w:tcPr>
          <w:p w14:paraId="1F1E7315" w14:textId="23BD0FA4" w:rsidR="005522D4" w:rsidRPr="007359FB" w:rsidRDefault="00865D92">
            <w:pPr>
              <w:rPr>
                <w:rFonts w:ascii="Arial" w:hAnsi="Arial" w:cs="Arial"/>
                <w:sz w:val="24"/>
                <w:szCs w:val="24"/>
              </w:rPr>
            </w:pPr>
            <w:r>
              <w:rPr>
                <w:rFonts w:ascii="Arial" w:hAnsi="Arial" w:cs="Arial"/>
                <w:sz w:val="24"/>
                <w:szCs w:val="24"/>
              </w:rPr>
              <w:t xml:space="preserve">SCHADS Level </w:t>
            </w:r>
            <w:r w:rsidR="00FB3A0A">
              <w:rPr>
                <w:rFonts w:ascii="Arial" w:hAnsi="Arial" w:cs="Arial"/>
                <w:sz w:val="24"/>
                <w:szCs w:val="24"/>
              </w:rPr>
              <w:t>6</w:t>
            </w:r>
          </w:p>
          <w:p w14:paraId="6E31B695" w14:textId="77777777" w:rsidR="005522D4" w:rsidRPr="00006A8D" w:rsidRDefault="005522D4">
            <w:pPr>
              <w:rPr>
                <w:rFonts w:ascii="Arial" w:hAnsi="Arial" w:cs="Arial"/>
                <w:sz w:val="24"/>
                <w:szCs w:val="24"/>
              </w:rPr>
            </w:pPr>
            <w:r w:rsidRPr="00006A8D">
              <w:rPr>
                <w:rFonts w:ascii="Arial" w:hAnsi="Arial" w:cs="Arial"/>
                <w:sz w:val="24"/>
                <w:szCs w:val="24"/>
              </w:rPr>
              <w:t>Plus 9.5% superannuation and access to salary packaging</w:t>
            </w:r>
          </w:p>
        </w:tc>
      </w:tr>
      <w:tr w:rsidR="005522D4" w:rsidRPr="00006A8D" w14:paraId="482C1838" w14:textId="77777777" w:rsidTr="00B01061">
        <w:tc>
          <w:tcPr>
            <w:tcW w:w="3408" w:type="dxa"/>
          </w:tcPr>
          <w:p w14:paraId="33A8486C" w14:textId="77777777" w:rsidR="005522D4" w:rsidRPr="003F76D2" w:rsidRDefault="005522D4">
            <w:pPr>
              <w:rPr>
                <w:rFonts w:ascii="Arial" w:hAnsi="Arial" w:cs="Arial"/>
                <w:b/>
                <w:i/>
                <w:sz w:val="24"/>
                <w:szCs w:val="24"/>
              </w:rPr>
            </w:pPr>
            <w:r w:rsidRPr="003F76D2">
              <w:rPr>
                <w:rFonts w:ascii="Arial" w:hAnsi="Arial" w:cs="Arial"/>
                <w:b/>
                <w:i/>
                <w:sz w:val="24"/>
                <w:szCs w:val="24"/>
              </w:rPr>
              <w:t>Job status:</w:t>
            </w:r>
          </w:p>
        </w:tc>
        <w:tc>
          <w:tcPr>
            <w:tcW w:w="5834" w:type="dxa"/>
          </w:tcPr>
          <w:p w14:paraId="59EF30B3" w14:textId="77777777" w:rsidR="005522D4" w:rsidRPr="00006A8D" w:rsidRDefault="00A40363">
            <w:pPr>
              <w:rPr>
                <w:rFonts w:ascii="Arial" w:hAnsi="Arial" w:cs="Arial"/>
                <w:sz w:val="24"/>
                <w:szCs w:val="24"/>
              </w:rPr>
            </w:pPr>
            <w:r>
              <w:rPr>
                <w:rFonts w:ascii="Arial" w:hAnsi="Arial" w:cs="Arial"/>
                <w:sz w:val="24"/>
                <w:szCs w:val="24"/>
              </w:rPr>
              <w:t>Permanent</w:t>
            </w:r>
          </w:p>
        </w:tc>
      </w:tr>
      <w:tr w:rsidR="005522D4" w:rsidRPr="00006A8D" w14:paraId="1C15CF5E" w14:textId="77777777" w:rsidTr="00B01061">
        <w:tc>
          <w:tcPr>
            <w:tcW w:w="3408" w:type="dxa"/>
          </w:tcPr>
          <w:p w14:paraId="5EAA0A56" w14:textId="77777777" w:rsidR="005522D4" w:rsidRPr="003F76D2" w:rsidRDefault="005522D4" w:rsidP="0001221B">
            <w:pPr>
              <w:rPr>
                <w:rFonts w:ascii="Arial" w:hAnsi="Arial" w:cs="Arial"/>
                <w:b/>
                <w:i/>
                <w:sz w:val="24"/>
                <w:szCs w:val="24"/>
              </w:rPr>
            </w:pPr>
            <w:r w:rsidRPr="003F76D2">
              <w:rPr>
                <w:rFonts w:ascii="Arial" w:hAnsi="Arial" w:cs="Arial"/>
                <w:b/>
                <w:i/>
                <w:sz w:val="24"/>
                <w:szCs w:val="24"/>
              </w:rPr>
              <w:t>Location:</w:t>
            </w:r>
          </w:p>
        </w:tc>
        <w:tc>
          <w:tcPr>
            <w:tcW w:w="5834" w:type="dxa"/>
          </w:tcPr>
          <w:p w14:paraId="3C5B77F5" w14:textId="0865913F" w:rsidR="005522D4" w:rsidRPr="00006A8D" w:rsidRDefault="00BB1087" w:rsidP="0001221B">
            <w:pPr>
              <w:rPr>
                <w:rFonts w:ascii="Arial" w:hAnsi="Arial" w:cs="Arial"/>
                <w:sz w:val="24"/>
                <w:szCs w:val="24"/>
              </w:rPr>
            </w:pPr>
            <w:r>
              <w:rPr>
                <w:rFonts w:ascii="Arial" w:hAnsi="Arial" w:cs="Arial"/>
                <w:sz w:val="24"/>
                <w:szCs w:val="24"/>
              </w:rPr>
              <w:t>Maroondah/Knox</w:t>
            </w:r>
          </w:p>
        </w:tc>
      </w:tr>
      <w:tr w:rsidR="00234EA7" w:rsidRPr="00006A8D" w14:paraId="678122B9" w14:textId="77777777" w:rsidTr="00B01061">
        <w:tc>
          <w:tcPr>
            <w:tcW w:w="3408" w:type="dxa"/>
          </w:tcPr>
          <w:p w14:paraId="71EB56BB" w14:textId="5339883B" w:rsidR="00234EA7" w:rsidRDefault="00234EA7" w:rsidP="0001221B">
            <w:pPr>
              <w:rPr>
                <w:rFonts w:ascii="Arial" w:hAnsi="Arial" w:cs="Arial"/>
                <w:b/>
                <w:i/>
                <w:sz w:val="24"/>
                <w:szCs w:val="24"/>
              </w:rPr>
            </w:pPr>
            <w:r>
              <w:rPr>
                <w:rFonts w:ascii="Arial" w:hAnsi="Arial" w:cs="Arial"/>
                <w:b/>
                <w:i/>
                <w:sz w:val="24"/>
                <w:szCs w:val="24"/>
              </w:rPr>
              <w:t>Probation</w:t>
            </w:r>
          </w:p>
        </w:tc>
        <w:tc>
          <w:tcPr>
            <w:tcW w:w="5834" w:type="dxa"/>
          </w:tcPr>
          <w:p w14:paraId="6C6B329A" w14:textId="57339E72" w:rsidR="00234EA7" w:rsidRDefault="00234EA7" w:rsidP="0001221B">
            <w:pPr>
              <w:rPr>
                <w:rFonts w:ascii="Arial" w:hAnsi="Arial" w:cs="Arial"/>
                <w:sz w:val="24"/>
                <w:szCs w:val="24"/>
              </w:rPr>
            </w:pPr>
            <w:r>
              <w:rPr>
                <w:rFonts w:ascii="Arial" w:hAnsi="Arial" w:cs="Arial"/>
                <w:sz w:val="24"/>
                <w:szCs w:val="24"/>
              </w:rPr>
              <w:t>6 Months</w:t>
            </w:r>
          </w:p>
        </w:tc>
      </w:tr>
      <w:tr w:rsidR="00234EA7" w:rsidRPr="00006A8D" w14:paraId="5CA35EB7" w14:textId="77777777" w:rsidTr="00B01061">
        <w:tc>
          <w:tcPr>
            <w:tcW w:w="3408" w:type="dxa"/>
          </w:tcPr>
          <w:p w14:paraId="19CEB9E4" w14:textId="6D327FE7" w:rsidR="00234EA7" w:rsidRDefault="00234EA7" w:rsidP="0001221B">
            <w:pPr>
              <w:rPr>
                <w:rFonts w:ascii="Arial" w:hAnsi="Arial" w:cs="Arial"/>
                <w:b/>
                <w:i/>
                <w:sz w:val="24"/>
                <w:szCs w:val="24"/>
              </w:rPr>
            </w:pPr>
            <w:r>
              <w:rPr>
                <w:rFonts w:ascii="Arial" w:hAnsi="Arial" w:cs="Arial"/>
                <w:b/>
                <w:i/>
                <w:sz w:val="24"/>
                <w:szCs w:val="24"/>
              </w:rPr>
              <w:t>Direct Reports</w:t>
            </w:r>
          </w:p>
        </w:tc>
        <w:tc>
          <w:tcPr>
            <w:tcW w:w="5834" w:type="dxa"/>
          </w:tcPr>
          <w:p w14:paraId="2ABE2BCF" w14:textId="6AA24399" w:rsidR="00234EA7" w:rsidRDefault="00234EA7" w:rsidP="0001221B">
            <w:pPr>
              <w:rPr>
                <w:rFonts w:ascii="Arial" w:hAnsi="Arial" w:cs="Arial"/>
                <w:sz w:val="24"/>
                <w:szCs w:val="24"/>
              </w:rPr>
            </w:pPr>
            <w:r>
              <w:rPr>
                <w:rFonts w:ascii="Arial" w:hAnsi="Arial" w:cs="Arial"/>
                <w:sz w:val="24"/>
                <w:szCs w:val="24"/>
              </w:rPr>
              <w:t>Up to 10</w:t>
            </w:r>
          </w:p>
        </w:tc>
      </w:tr>
      <w:tr w:rsidR="00723E04" w:rsidRPr="00006A8D" w14:paraId="27E5B05A" w14:textId="77777777" w:rsidTr="00B01061">
        <w:tc>
          <w:tcPr>
            <w:tcW w:w="3408" w:type="dxa"/>
          </w:tcPr>
          <w:p w14:paraId="0BC10911" w14:textId="77777777" w:rsidR="00723E04" w:rsidRPr="003F76D2" w:rsidRDefault="00723E04" w:rsidP="0001221B">
            <w:pPr>
              <w:rPr>
                <w:rFonts w:ascii="Arial" w:hAnsi="Arial" w:cs="Arial"/>
                <w:b/>
                <w:i/>
                <w:sz w:val="24"/>
                <w:szCs w:val="24"/>
              </w:rPr>
            </w:pPr>
            <w:r>
              <w:rPr>
                <w:rFonts w:ascii="Arial" w:hAnsi="Arial" w:cs="Arial"/>
                <w:b/>
                <w:i/>
                <w:sz w:val="24"/>
                <w:szCs w:val="24"/>
              </w:rPr>
              <w:t>Legislative Compliance</w:t>
            </w:r>
          </w:p>
        </w:tc>
        <w:tc>
          <w:tcPr>
            <w:tcW w:w="5834" w:type="dxa"/>
          </w:tcPr>
          <w:p w14:paraId="07858255" w14:textId="77777777" w:rsidR="00723E04" w:rsidRPr="00006A8D" w:rsidRDefault="00723E04" w:rsidP="0001221B">
            <w:pPr>
              <w:rPr>
                <w:rFonts w:ascii="Arial" w:hAnsi="Arial" w:cs="Arial"/>
                <w:sz w:val="24"/>
                <w:szCs w:val="24"/>
              </w:rPr>
            </w:pPr>
            <w:r>
              <w:rPr>
                <w:rFonts w:ascii="Arial" w:hAnsi="Arial" w:cs="Arial"/>
                <w:sz w:val="24"/>
                <w:szCs w:val="24"/>
              </w:rPr>
              <w:t>Valid Working with Children’s &amp; National Police Check Required</w:t>
            </w:r>
          </w:p>
        </w:tc>
      </w:tr>
      <w:tr w:rsidR="005522D4" w:rsidRPr="00006A8D" w14:paraId="276DA77E" w14:textId="77777777" w:rsidTr="00B01061">
        <w:tc>
          <w:tcPr>
            <w:tcW w:w="3408" w:type="dxa"/>
          </w:tcPr>
          <w:p w14:paraId="31AB2C63" w14:textId="77777777" w:rsidR="005522D4" w:rsidRPr="003F76D2" w:rsidRDefault="005522D4" w:rsidP="0001221B">
            <w:pPr>
              <w:rPr>
                <w:rFonts w:ascii="Arial" w:hAnsi="Arial" w:cs="Arial"/>
                <w:b/>
                <w:i/>
                <w:sz w:val="24"/>
                <w:szCs w:val="24"/>
              </w:rPr>
            </w:pPr>
            <w:r w:rsidRPr="003F76D2">
              <w:rPr>
                <w:rFonts w:ascii="Arial" w:hAnsi="Arial" w:cs="Arial"/>
                <w:b/>
                <w:i/>
                <w:sz w:val="24"/>
                <w:szCs w:val="24"/>
              </w:rPr>
              <w:t>Key Relationships:</w:t>
            </w:r>
          </w:p>
        </w:tc>
        <w:tc>
          <w:tcPr>
            <w:tcW w:w="5834" w:type="dxa"/>
          </w:tcPr>
          <w:p w14:paraId="0ED29494" w14:textId="77777777" w:rsidR="00723E04" w:rsidRDefault="00723E04" w:rsidP="00723E04">
            <w:pPr>
              <w:spacing w:line="276" w:lineRule="auto"/>
              <w:rPr>
                <w:rFonts w:ascii="Arial" w:hAnsi="Arial" w:cs="Arial"/>
                <w:sz w:val="24"/>
                <w:szCs w:val="24"/>
              </w:rPr>
            </w:pPr>
            <w:r w:rsidRPr="00723E04">
              <w:rPr>
                <w:rFonts w:ascii="Arial" w:hAnsi="Arial" w:cs="Arial"/>
                <w:sz w:val="24"/>
                <w:szCs w:val="24"/>
              </w:rPr>
              <w:t>Internal:</w:t>
            </w:r>
          </w:p>
          <w:p w14:paraId="3F9AB799" w14:textId="377D78B0" w:rsidR="00723E04" w:rsidRPr="00723E04" w:rsidRDefault="00723E04" w:rsidP="00723E04">
            <w:pPr>
              <w:spacing w:line="276" w:lineRule="auto"/>
              <w:rPr>
                <w:rFonts w:ascii="Arial" w:hAnsi="Arial" w:cs="Arial"/>
                <w:sz w:val="24"/>
                <w:szCs w:val="24"/>
              </w:rPr>
            </w:pPr>
            <w:r w:rsidRPr="00723E04">
              <w:rPr>
                <w:rFonts w:ascii="Arial" w:hAnsi="Arial" w:cs="Arial"/>
                <w:sz w:val="24"/>
                <w:szCs w:val="24"/>
              </w:rPr>
              <w:t xml:space="preserve">CEO, </w:t>
            </w:r>
            <w:r w:rsidR="000915E1">
              <w:rPr>
                <w:rFonts w:ascii="Arial" w:hAnsi="Arial" w:cs="Arial"/>
                <w:sz w:val="24"/>
                <w:szCs w:val="24"/>
              </w:rPr>
              <w:t>Chief Operating Officer</w:t>
            </w:r>
            <w:r w:rsidRPr="00723E04">
              <w:rPr>
                <w:rFonts w:ascii="Arial" w:hAnsi="Arial" w:cs="Arial"/>
                <w:sz w:val="24"/>
                <w:szCs w:val="24"/>
              </w:rPr>
              <w:t>, Service Delivery, Corporate Services Staff, Service Delivery Staff</w:t>
            </w:r>
          </w:p>
          <w:p w14:paraId="2D824D83" w14:textId="77777777" w:rsidR="00723E04" w:rsidRPr="00723E04" w:rsidRDefault="00723E04" w:rsidP="00723E04">
            <w:pPr>
              <w:spacing w:line="276" w:lineRule="auto"/>
              <w:rPr>
                <w:rFonts w:ascii="Arial" w:hAnsi="Arial" w:cs="Arial"/>
                <w:sz w:val="24"/>
                <w:szCs w:val="24"/>
              </w:rPr>
            </w:pPr>
            <w:r w:rsidRPr="00723E04">
              <w:rPr>
                <w:rFonts w:ascii="Arial" w:hAnsi="Arial" w:cs="Arial"/>
                <w:sz w:val="24"/>
                <w:szCs w:val="24"/>
              </w:rPr>
              <w:t>External:</w:t>
            </w:r>
          </w:p>
          <w:p w14:paraId="7AE467C3" w14:textId="77777777" w:rsidR="005522D4" w:rsidRPr="00006A8D" w:rsidRDefault="00723E04" w:rsidP="00723E04">
            <w:pPr>
              <w:rPr>
                <w:rFonts w:ascii="Arial" w:hAnsi="Arial" w:cs="Arial"/>
                <w:sz w:val="24"/>
                <w:szCs w:val="24"/>
              </w:rPr>
            </w:pPr>
            <w:r w:rsidRPr="00723E04">
              <w:rPr>
                <w:rFonts w:ascii="Arial" w:hAnsi="Arial" w:cs="Arial"/>
                <w:sz w:val="24"/>
                <w:szCs w:val="24"/>
              </w:rPr>
              <w:t>Referring agencies, peak bodies, clients their families and advocates, community service organisations and partners including safe steps, Vic Police, regional organisations and key stakeholders</w:t>
            </w:r>
          </w:p>
        </w:tc>
      </w:tr>
    </w:tbl>
    <w:p w14:paraId="34BF45CB" w14:textId="77777777" w:rsidR="005522D4" w:rsidRDefault="005522D4">
      <w:pPr>
        <w:rPr>
          <w:b/>
          <w:sz w:val="24"/>
          <w:szCs w:val="24"/>
        </w:rPr>
      </w:pPr>
    </w:p>
    <w:p w14:paraId="28E55F5A" w14:textId="77777777" w:rsidR="00983AC8" w:rsidRDefault="00983AC8">
      <w:pPr>
        <w:rPr>
          <w:rFonts w:ascii="Arial" w:eastAsia="Times New Roman" w:hAnsi="Arial" w:cs="Arial"/>
          <w:b/>
          <w:bCs/>
          <w:color w:val="7030A0"/>
          <w:kern w:val="32"/>
          <w:sz w:val="36"/>
          <w:szCs w:val="32"/>
        </w:rPr>
      </w:pPr>
      <w:r>
        <w:rPr>
          <w:rFonts w:ascii="Arial" w:eastAsia="Times New Roman" w:hAnsi="Arial" w:cs="Arial"/>
          <w:b/>
          <w:bCs/>
          <w:color w:val="7030A0"/>
          <w:kern w:val="32"/>
          <w:sz w:val="36"/>
          <w:szCs w:val="32"/>
        </w:rPr>
        <w:br w:type="page"/>
      </w:r>
    </w:p>
    <w:p w14:paraId="325F3D69" w14:textId="77777777" w:rsidR="00A33B45" w:rsidRPr="00B5609F" w:rsidRDefault="00A33B45" w:rsidP="00A33B45">
      <w:pPr>
        <w:pStyle w:val="PDHeadingStyle"/>
      </w:pPr>
      <w:r w:rsidRPr="00B5609F">
        <w:lastRenderedPageBreak/>
        <w:t>Overview of Safe Futures Foundation</w:t>
      </w:r>
      <w:r>
        <w:softHyphen/>
      </w:r>
      <w:r>
        <w:softHyphen/>
      </w:r>
      <w:r>
        <w:softHyphen/>
      </w:r>
      <w:r>
        <w:softHyphen/>
      </w:r>
      <w:r>
        <w:softHyphen/>
      </w:r>
      <w:r>
        <w:softHyphen/>
      </w:r>
      <w:r>
        <w:softHyphen/>
      </w:r>
      <w:r>
        <w:softHyphen/>
      </w:r>
      <w:r>
        <w:softHyphen/>
      </w:r>
      <w:r>
        <w:softHyphen/>
      </w:r>
      <w:r>
        <w:softHyphen/>
      </w:r>
      <w:r>
        <w:softHyphen/>
      </w:r>
      <w:r>
        <w:softHyphen/>
      </w:r>
    </w:p>
    <w:p w14:paraId="1960FD7F" w14:textId="77777777" w:rsidR="00A33B45" w:rsidRDefault="00A33B45" w:rsidP="00A33B45">
      <w:pPr>
        <w:pStyle w:val="PDHeadingStyle"/>
        <w:numPr>
          <w:ilvl w:val="0"/>
          <w:numId w:val="0"/>
        </w:numPr>
        <w:rPr>
          <w:rFonts w:eastAsiaTheme="minorHAnsi"/>
          <w:b w:val="0"/>
          <w:bCs w:val="0"/>
          <w:color w:val="auto"/>
          <w:kern w:val="0"/>
          <w:sz w:val="24"/>
          <w:szCs w:val="24"/>
        </w:rPr>
      </w:pPr>
    </w:p>
    <w:p w14:paraId="0AC3A3B7" w14:textId="7898CF98"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 xml:space="preserve">Safe Futures Foundation is a not-for-profit Specialist Family Violence Organisation that provides refuge/crisis accommodation to women and children escaping family violence.  We have been responding to family violence and changing people’s stories for over 40 years.  Safe Futures has grown to be the largest provider of refuge/crisis accommodation in Victoria - which includes three core and cluster refuges, 15 crisis properties and nomination rights to 35 Transitional Houses. </w:t>
      </w:r>
    </w:p>
    <w:p w14:paraId="0E6C4A4C"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6B6AFC88"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 xml:space="preserve">Our clients are predominantly referred to us from Safe Steps. </w:t>
      </w:r>
    </w:p>
    <w:p w14:paraId="0266CCB8"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3CC8641E"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Safe Futures foundation is committed to promoting and protecting the safety and wellbeing of all people involved in our programs, including all children and young people. We have at least one specialist Children and Young Persons case manager at each refuge site.</w:t>
      </w:r>
    </w:p>
    <w:p w14:paraId="6EB5B25B"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4B884DA3"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Safe Futures Foundation is committed to the principles of cultural safety and inclusion of all individuals from diverse backgrounds and to the safety and inclusion of individuals with a disability.</w:t>
      </w:r>
    </w:p>
    <w:p w14:paraId="4717345D" w14:textId="77777777" w:rsidR="00A33B45" w:rsidRPr="009C5ACE" w:rsidRDefault="00A33B45" w:rsidP="00A33B45">
      <w:pPr>
        <w:pStyle w:val="PDHeadingStyle"/>
        <w:numPr>
          <w:ilvl w:val="0"/>
          <w:numId w:val="0"/>
        </w:numPr>
      </w:pPr>
    </w:p>
    <w:p w14:paraId="6040BEEE" w14:textId="77777777" w:rsidR="00A33B45" w:rsidRPr="00FF0AF5" w:rsidRDefault="00A33B45" w:rsidP="00A33B45">
      <w:pPr>
        <w:pStyle w:val="PDHeadingStyle"/>
      </w:pPr>
      <w:r w:rsidRPr="0089245A">
        <w:t>Our Vision</w:t>
      </w:r>
      <w:r w:rsidRPr="0089245A">
        <w:tab/>
      </w:r>
    </w:p>
    <w:p w14:paraId="2EE9A6ED" w14:textId="77777777" w:rsidR="00A33B45" w:rsidRDefault="00A33B45" w:rsidP="00A33B45">
      <w:pPr>
        <w:pStyle w:val="PDHeadingStyle"/>
        <w:numPr>
          <w:ilvl w:val="0"/>
          <w:numId w:val="0"/>
        </w:numPr>
      </w:pPr>
    </w:p>
    <w:p w14:paraId="54B58C3E"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For people escaping family violence to live safe and free.</w:t>
      </w:r>
    </w:p>
    <w:p w14:paraId="4DE91CDF" w14:textId="77777777" w:rsidR="00A33B45" w:rsidRDefault="00A33B45" w:rsidP="00A33B45">
      <w:pPr>
        <w:pStyle w:val="PDHeadingStyle"/>
        <w:numPr>
          <w:ilvl w:val="0"/>
          <w:numId w:val="0"/>
        </w:numPr>
        <w:rPr>
          <w:rFonts w:eastAsiaTheme="minorHAnsi"/>
          <w:b w:val="0"/>
          <w:bCs w:val="0"/>
          <w:color w:val="auto"/>
          <w:kern w:val="0"/>
          <w:sz w:val="24"/>
          <w:szCs w:val="24"/>
        </w:rPr>
      </w:pPr>
    </w:p>
    <w:p w14:paraId="53D1FE90" w14:textId="77C4A489" w:rsidR="00A33B45" w:rsidRPr="00A33B45" w:rsidRDefault="00A33B45" w:rsidP="00A33B45">
      <w:pPr>
        <w:pStyle w:val="PDHeadingStyle"/>
      </w:pPr>
      <w:r w:rsidRPr="00A33B45">
        <w:t>Our Model</w:t>
      </w:r>
      <w:r w:rsidRPr="00A33B45">
        <w:tab/>
      </w:r>
    </w:p>
    <w:p w14:paraId="3A1FC490"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6FC49184"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The Safe Futures model is premised on a “wrap around “process of service delivery. Safe Futures assesses and monitors family violence risk and provides intensive, holistic and individualised care planning and case management and works alongside with survivors of family violence to develop plans to support problem solving, coping skills and self-efficacy. Safe exiting planning is essential to our service as our clients are with us for an average of six weeks.</w:t>
      </w:r>
    </w:p>
    <w:p w14:paraId="630F608C"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5FF7D4C4"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 xml:space="preserve">Safe Futures philosophy of care begins with the principle of” voice and choice” where self-determination and the perspective and views of the family, including that of the child or young person. The wrap around approach places the individual and family at the centre and builds a support team around them to drive change, in conjunction with our partner agencies. </w:t>
      </w:r>
    </w:p>
    <w:p w14:paraId="41AA5159"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3DFF9D9F"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r w:rsidRPr="00A33B45">
        <w:rPr>
          <w:rFonts w:eastAsiaTheme="minorHAnsi"/>
          <w:b w:val="0"/>
          <w:bCs w:val="0"/>
          <w:color w:val="auto"/>
          <w:kern w:val="0"/>
          <w:sz w:val="24"/>
          <w:szCs w:val="24"/>
        </w:rPr>
        <w:t xml:space="preserve">A strength-based approach is utilised to identify and build capabilities, capacity and resources to empower victim survivors of Family Violence. Services are individualised, flexible, community based and culturally competent. </w:t>
      </w:r>
    </w:p>
    <w:p w14:paraId="124EB1E2" w14:textId="77777777" w:rsidR="00A33B45" w:rsidRPr="00A33B45" w:rsidRDefault="00A33B45" w:rsidP="00A33B45">
      <w:pPr>
        <w:pStyle w:val="PDHeadingStyle"/>
        <w:numPr>
          <w:ilvl w:val="0"/>
          <w:numId w:val="0"/>
        </w:numPr>
        <w:rPr>
          <w:rFonts w:eastAsiaTheme="minorHAnsi"/>
          <w:b w:val="0"/>
          <w:bCs w:val="0"/>
          <w:color w:val="auto"/>
          <w:kern w:val="0"/>
          <w:sz w:val="24"/>
          <w:szCs w:val="24"/>
        </w:rPr>
      </w:pPr>
    </w:p>
    <w:p w14:paraId="7EB45E02" w14:textId="77777777" w:rsidR="00955293" w:rsidRPr="008B42D1" w:rsidRDefault="00A40363" w:rsidP="00191AA1">
      <w:pPr>
        <w:pStyle w:val="PDHeadingStyle"/>
      </w:pPr>
      <w:r>
        <w:t>T</w:t>
      </w:r>
      <w:r w:rsidR="00955293" w:rsidRPr="008B42D1">
        <w:t>he Role</w:t>
      </w:r>
      <w:r w:rsidR="00955293" w:rsidRPr="008B42D1">
        <w:tab/>
      </w:r>
    </w:p>
    <w:p w14:paraId="68877CE4" w14:textId="6829584E" w:rsidR="00723E04" w:rsidRPr="00723E04" w:rsidRDefault="00723E04" w:rsidP="00723E04">
      <w:pPr>
        <w:spacing w:after="160" w:line="259" w:lineRule="auto"/>
        <w:rPr>
          <w:rFonts w:ascii="Arial" w:hAnsi="Arial" w:cs="Arial"/>
          <w:sz w:val="24"/>
          <w:szCs w:val="24"/>
        </w:rPr>
      </w:pPr>
      <w:bookmarkStart w:id="0" w:name="_Hlk68782761"/>
      <w:r w:rsidRPr="00723E04">
        <w:rPr>
          <w:rFonts w:ascii="Arial" w:hAnsi="Arial" w:cs="Arial"/>
          <w:sz w:val="24"/>
          <w:szCs w:val="24"/>
        </w:rPr>
        <w:t xml:space="preserve">The </w:t>
      </w:r>
      <w:r w:rsidR="00C77220">
        <w:rPr>
          <w:rFonts w:ascii="Arial" w:hAnsi="Arial" w:cs="Arial"/>
          <w:sz w:val="24"/>
          <w:szCs w:val="24"/>
        </w:rPr>
        <w:t>Senior Case Manager</w:t>
      </w:r>
      <w:r w:rsidR="005D6DAB">
        <w:rPr>
          <w:rFonts w:ascii="Arial" w:hAnsi="Arial" w:cs="Arial"/>
          <w:sz w:val="24"/>
          <w:szCs w:val="24"/>
        </w:rPr>
        <w:t xml:space="preserve"> </w:t>
      </w:r>
      <w:r w:rsidRPr="00723E04">
        <w:rPr>
          <w:rFonts w:ascii="Arial" w:hAnsi="Arial" w:cs="Arial"/>
          <w:sz w:val="24"/>
          <w:szCs w:val="24"/>
        </w:rPr>
        <w:t xml:space="preserve">has responsibility for </w:t>
      </w:r>
      <w:r w:rsidR="00BE1417">
        <w:rPr>
          <w:rFonts w:ascii="Arial" w:hAnsi="Arial" w:cs="Arial"/>
          <w:sz w:val="24"/>
          <w:szCs w:val="24"/>
        </w:rPr>
        <w:t>leading the day to day operations of the</w:t>
      </w:r>
      <w:r w:rsidR="00643E36">
        <w:rPr>
          <w:rFonts w:ascii="Arial" w:hAnsi="Arial" w:cs="Arial"/>
          <w:sz w:val="24"/>
          <w:szCs w:val="24"/>
        </w:rPr>
        <w:t xml:space="preserve"> </w:t>
      </w:r>
      <w:r w:rsidR="00234EA7" w:rsidRPr="004C3577">
        <w:rPr>
          <w:rFonts w:ascii="Arial" w:hAnsi="Arial" w:cs="Arial"/>
          <w:sz w:val="24"/>
          <w:szCs w:val="24"/>
        </w:rPr>
        <w:t>Refuge and Case Management and</w:t>
      </w:r>
      <w:r w:rsidR="00643E36" w:rsidRPr="004C3577">
        <w:rPr>
          <w:rFonts w:ascii="Arial" w:hAnsi="Arial" w:cs="Arial"/>
          <w:sz w:val="24"/>
          <w:szCs w:val="24"/>
        </w:rPr>
        <w:t xml:space="preserve"> </w:t>
      </w:r>
      <w:r w:rsidR="00234EA7" w:rsidRPr="004C3577">
        <w:rPr>
          <w:rFonts w:ascii="Arial" w:hAnsi="Arial" w:cs="Arial"/>
          <w:sz w:val="24"/>
          <w:szCs w:val="24"/>
        </w:rPr>
        <w:t xml:space="preserve">outreach </w:t>
      </w:r>
      <w:r w:rsidRPr="004C3577">
        <w:rPr>
          <w:rFonts w:ascii="Arial" w:hAnsi="Arial" w:cs="Arial"/>
          <w:sz w:val="24"/>
          <w:szCs w:val="24"/>
        </w:rPr>
        <w:t>programs</w:t>
      </w:r>
      <w:r w:rsidR="00BE1417">
        <w:rPr>
          <w:rFonts w:ascii="Arial" w:hAnsi="Arial" w:cs="Arial"/>
          <w:sz w:val="24"/>
          <w:szCs w:val="24"/>
        </w:rPr>
        <w:t xml:space="preserve"> as well as being involved </w:t>
      </w:r>
      <w:r w:rsidR="00BE1417">
        <w:rPr>
          <w:rFonts w:ascii="Arial" w:hAnsi="Arial" w:cs="Arial"/>
          <w:sz w:val="24"/>
          <w:szCs w:val="24"/>
        </w:rPr>
        <w:lastRenderedPageBreak/>
        <w:t>in and establishing operational procedures</w:t>
      </w:r>
      <w:r w:rsidRPr="00723E04">
        <w:rPr>
          <w:rFonts w:ascii="Arial" w:hAnsi="Arial" w:cs="Arial"/>
          <w:sz w:val="24"/>
          <w:szCs w:val="24"/>
        </w:rPr>
        <w:t xml:space="preserve">. </w:t>
      </w:r>
      <w:r w:rsidR="004C3577">
        <w:rPr>
          <w:rFonts w:ascii="Arial" w:hAnsi="Arial" w:cs="Arial"/>
          <w:sz w:val="24"/>
          <w:szCs w:val="24"/>
        </w:rPr>
        <w:t xml:space="preserve">This includes the design and implementation of the service and ensuring the best interest framework is executed in a manner that supports the overall objectives of Safe Futures Foundation. </w:t>
      </w:r>
      <w:r w:rsidR="00BE1417">
        <w:rPr>
          <w:rFonts w:ascii="Arial" w:hAnsi="Arial" w:cs="Arial"/>
          <w:sz w:val="24"/>
          <w:szCs w:val="24"/>
        </w:rPr>
        <w:t>The role is</w:t>
      </w:r>
      <w:r w:rsidRPr="00723E04">
        <w:rPr>
          <w:rFonts w:ascii="Arial" w:hAnsi="Arial" w:cs="Arial"/>
          <w:sz w:val="24"/>
          <w:szCs w:val="24"/>
        </w:rPr>
        <w:t xml:space="preserve"> expected to meet a range of outcomes and deliverables which align with the Sa</w:t>
      </w:r>
      <w:r w:rsidR="00BE1417">
        <w:rPr>
          <w:rFonts w:ascii="Arial" w:hAnsi="Arial" w:cs="Arial"/>
          <w:sz w:val="24"/>
          <w:szCs w:val="24"/>
        </w:rPr>
        <w:t>fe Futures Strategic Plan, and</w:t>
      </w:r>
      <w:r w:rsidRPr="00723E04">
        <w:rPr>
          <w:rFonts w:ascii="Arial" w:hAnsi="Arial" w:cs="Arial"/>
          <w:sz w:val="24"/>
          <w:szCs w:val="24"/>
        </w:rPr>
        <w:t xml:space="preserve"> assist the organisation to achieve its business goals and build a strong and sustainable organisation. </w:t>
      </w:r>
    </w:p>
    <w:p w14:paraId="30CF34EF" w14:textId="5626ADB9" w:rsidR="00723E04" w:rsidRPr="00723E04" w:rsidRDefault="005D6DAB" w:rsidP="00723E04">
      <w:pPr>
        <w:spacing w:after="160" w:line="259" w:lineRule="auto"/>
        <w:rPr>
          <w:rFonts w:ascii="Arial" w:hAnsi="Arial" w:cs="Arial"/>
          <w:sz w:val="24"/>
          <w:szCs w:val="24"/>
        </w:rPr>
      </w:pPr>
      <w:r>
        <w:rPr>
          <w:rFonts w:ascii="Arial" w:hAnsi="Arial" w:cs="Arial"/>
          <w:sz w:val="24"/>
          <w:szCs w:val="24"/>
        </w:rPr>
        <w:t xml:space="preserve">The </w:t>
      </w:r>
      <w:r w:rsidR="00C77220">
        <w:rPr>
          <w:rFonts w:ascii="Arial" w:hAnsi="Arial" w:cs="Arial"/>
          <w:sz w:val="24"/>
          <w:szCs w:val="24"/>
        </w:rPr>
        <w:t>Senior Case Manager</w:t>
      </w:r>
      <w:r>
        <w:rPr>
          <w:rFonts w:ascii="Arial" w:hAnsi="Arial" w:cs="Arial"/>
          <w:sz w:val="24"/>
          <w:szCs w:val="24"/>
        </w:rPr>
        <w:t xml:space="preserve"> </w:t>
      </w:r>
      <w:r w:rsidR="00BE1417">
        <w:rPr>
          <w:rFonts w:ascii="Arial" w:hAnsi="Arial" w:cs="Arial"/>
          <w:sz w:val="24"/>
          <w:szCs w:val="24"/>
        </w:rPr>
        <w:t>i</w:t>
      </w:r>
      <w:r>
        <w:rPr>
          <w:rFonts w:ascii="Arial" w:hAnsi="Arial" w:cs="Arial"/>
          <w:sz w:val="24"/>
          <w:szCs w:val="24"/>
        </w:rPr>
        <w:t xml:space="preserve">s responsible for the </w:t>
      </w:r>
      <w:r w:rsidR="00723E04" w:rsidRPr="00723E04">
        <w:rPr>
          <w:rFonts w:ascii="Arial" w:hAnsi="Arial" w:cs="Arial"/>
          <w:sz w:val="24"/>
          <w:szCs w:val="24"/>
        </w:rPr>
        <w:t xml:space="preserve">delivery </w:t>
      </w:r>
      <w:r w:rsidR="00073B7E" w:rsidRPr="00723E04">
        <w:rPr>
          <w:rFonts w:ascii="Arial" w:hAnsi="Arial" w:cs="Arial"/>
          <w:sz w:val="24"/>
          <w:szCs w:val="24"/>
        </w:rPr>
        <w:t>of case</w:t>
      </w:r>
      <w:r w:rsidR="00723E04" w:rsidRPr="00723E04">
        <w:rPr>
          <w:rFonts w:ascii="Arial" w:hAnsi="Arial" w:cs="Arial"/>
          <w:sz w:val="24"/>
          <w:szCs w:val="24"/>
        </w:rPr>
        <w:t xml:space="preserve"> management support to women and their children</w:t>
      </w:r>
      <w:r>
        <w:rPr>
          <w:rFonts w:ascii="Arial" w:hAnsi="Arial" w:cs="Arial"/>
          <w:sz w:val="24"/>
          <w:szCs w:val="24"/>
        </w:rPr>
        <w:t xml:space="preserve"> in crisis and transitional accommodation</w:t>
      </w:r>
      <w:r w:rsidR="00723E04" w:rsidRPr="00723E04">
        <w:rPr>
          <w:rFonts w:ascii="Arial" w:hAnsi="Arial" w:cs="Arial"/>
          <w:sz w:val="24"/>
          <w:szCs w:val="24"/>
        </w:rPr>
        <w:t xml:space="preserve"> experiencing family and do</w:t>
      </w:r>
      <w:r>
        <w:rPr>
          <w:rFonts w:ascii="Arial" w:hAnsi="Arial" w:cs="Arial"/>
          <w:sz w:val="24"/>
          <w:szCs w:val="24"/>
        </w:rPr>
        <w:t>mestic violence</w:t>
      </w:r>
      <w:r w:rsidR="00837A52">
        <w:rPr>
          <w:rFonts w:ascii="Arial" w:hAnsi="Arial" w:cs="Arial"/>
          <w:sz w:val="24"/>
          <w:szCs w:val="24"/>
        </w:rPr>
        <w:t>,</w:t>
      </w:r>
      <w:r>
        <w:rPr>
          <w:rFonts w:ascii="Arial" w:hAnsi="Arial" w:cs="Arial"/>
          <w:sz w:val="24"/>
          <w:szCs w:val="24"/>
        </w:rPr>
        <w:t xml:space="preserve"> including management of referrals</w:t>
      </w:r>
      <w:r w:rsidR="00723E04" w:rsidRPr="00723E04">
        <w:rPr>
          <w:rFonts w:ascii="Arial" w:hAnsi="Arial" w:cs="Arial"/>
          <w:sz w:val="24"/>
          <w:szCs w:val="24"/>
        </w:rPr>
        <w:t xml:space="preserve">, risk assessment, safety plans, </w:t>
      </w:r>
      <w:r>
        <w:rPr>
          <w:rFonts w:ascii="Arial" w:hAnsi="Arial" w:cs="Arial"/>
          <w:sz w:val="24"/>
          <w:szCs w:val="24"/>
        </w:rPr>
        <w:t>comprehensive need</w:t>
      </w:r>
      <w:r w:rsidRPr="004C3577">
        <w:rPr>
          <w:rFonts w:ascii="Arial" w:hAnsi="Arial" w:cs="Arial"/>
          <w:sz w:val="24"/>
          <w:szCs w:val="24"/>
        </w:rPr>
        <w:t xml:space="preserve">s assessments, </w:t>
      </w:r>
      <w:r w:rsidR="00723E04" w:rsidRPr="004C3577">
        <w:rPr>
          <w:rFonts w:ascii="Arial" w:hAnsi="Arial" w:cs="Arial"/>
          <w:sz w:val="24"/>
          <w:szCs w:val="24"/>
        </w:rPr>
        <w:t>case plans</w:t>
      </w:r>
      <w:r w:rsidRPr="004C3577">
        <w:rPr>
          <w:rFonts w:ascii="Arial" w:hAnsi="Arial" w:cs="Arial"/>
          <w:sz w:val="24"/>
          <w:szCs w:val="24"/>
        </w:rPr>
        <w:t xml:space="preserve">, exit </w:t>
      </w:r>
      <w:r w:rsidR="00073B7E" w:rsidRPr="004C3577">
        <w:rPr>
          <w:rFonts w:ascii="Arial" w:hAnsi="Arial" w:cs="Arial"/>
          <w:sz w:val="24"/>
          <w:szCs w:val="24"/>
        </w:rPr>
        <w:t>plans, advocacy</w:t>
      </w:r>
      <w:r w:rsidR="00723E04" w:rsidRPr="004C3577">
        <w:rPr>
          <w:rFonts w:ascii="Arial" w:hAnsi="Arial" w:cs="Arial"/>
          <w:sz w:val="24"/>
          <w:szCs w:val="24"/>
        </w:rPr>
        <w:t xml:space="preserve"> </w:t>
      </w:r>
      <w:r w:rsidR="00527428" w:rsidRPr="004C3577">
        <w:rPr>
          <w:rFonts w:ascii="Arial" w:hAnsi="Arial" w:cs="Arial"/>
          <w:sz w:val="24"/>
          <w:szCs w:val="24"/>
        </w:rPr>
        <w:t>and referral</w:t>
      </w:r>
      <w:r w:rsidR="00723E04" w:rsidRPr="004C3577">
        <w:rPr>
          <w:rFonts w:ascii="Arial" w:hAnsi="Arial" w:cs="Arial"/>
          <w:sz w:val="24"/>
          <w:szCs w:val="24"/>
        </w:rPr>
        <w:t xml:space="preserve"> to other relevant services. </w:t>
      </w:r>
      <w:r w:rsidR="00234EA7" w:rsidRPr="004C3577">
        <w:rPr>
          <w:rFonts w:ascii="Arial" w:hAnsi="Arial" w:cs="Arial"/>
          <w:sz w:val="24"/>
          <w:szCs w:val="24"/>
        </w:rPr>
        <w:t xml:space="preserve">Further, the </w:t>
      </w:r>
      <w:r w:rsidR="00C77220">
        <w:rPr>
          <w:rFonts w:ascii="Arial" w:hAnsi="Arial" w:cs="Arial"/>
          <w:sz w:val="24"/>
          <w:szCs w:val="24"/>
        </w:rPr>
        <w:t>Senior Case Manager</w:t>
      </w:r>
      <w:r w:rsidR="00234EA7" w:rsidRPr="004C3577">
        <w:rPr>
          <w:rFonts w:ascii="Arial" w:hAnsi="Arial" w:cs="Arial"/>
          <w:sz w:val="24"/>
          <w:szCs w:val="24"/>
        </w:rPr>
        <w:t xml:space="preserve"> will oversee the response to intake and referral service and provision of emergency accommodation services and </w:t>
      </w:r>
      <w:r w:rsidR="00C77220" w:rsidRPr="004C3577">
        <w:rPr>
          <w:rFonts w:ascii="Arial" w:hAnsi="Arial" w:cs="Arial"/>
          <w:sz w:val="24"/>
          <w:szCs w:val="24"/>
        </w:rPr>
        <w:t>after-hours</w:t>
      </w:r>
      <w:r w:rsidR="00234EA7" w:rsidRPr="004C3577">
        <w:rPr>
          <w:rFonts w:ascii="Arial" w:hAnsi="Arial" w:cs="Arial"/>
          <w:sz w:val="24"/>
          <w:szCs w:val="24"/>
        </w:rPr>
        <w:t xml:space="preserve"> support.</w:t>
      </w:r>
    </w:p>
    <w:p w14:paraId="182E8334" w14:textId="4E296592" w:rsidR="00385AE5" w:rsidRPr="00B56C71" w:rsidRDefault="00073B7E" w:rsidP="00723E04">
      <w:pPr>
        <w:spacing w:after="160" w:line="259" w:lineRule="auto"/>
        <w:rPr>
          <w:rFonts w:ascii="Arial" w:hAnsi="Arial" w:cs="Arial"/>
          <w:sz w:val="24"/>
          <w:szCs w:val="24"/>
        </w:rPr>
      </w:pPr>
      <w:r>
        <w:rPr>
          <w:rFonts w:ascii="Arial" w:hAnsi="Arial" w:cs="Arial"/>
          <w:sz w:val="24"/>
          <w:szCs w:val="24"/>
        </w:rPr>
        <w:t xml:space="preserve">The </w:t>
      </w:r>
      <w:r w:rsidR="00C77220">
        <w:rPr>
          <w:rFonts w:ascii="Arial" w:hAnsi="Arial" w:cs="Arial"/>
          <w:sz w:val="24"/>
          <w:szCs w:val="24"/>
        </w:rPr>
        <w:t>Senior Case Manager</w:t>
      </w:r>
      <w:r w:rsidR="00723E04" w:rsidRPr="00723E04">
        <w:rPr>
          <w:rFonts w:ascii="Arial" w:hAnsi="Arial" w:cs="Arial"/>
          <w:sz w:val="24"/>
          <w:szCs w:val="24"/>
        </w:rPr>
        <w:t xml:space="preserve"> has responsibility to ensure that support to woman and their children experiencing Family Violence is delive</w:t>
      </w:r>
      <w:r w:rsidR="00723E04">
        <w:rPr>
          <w:rFonts w:ascii="Arial" w:hAnsi="Arial" w:cs="Arial"/>
          <w:sz w:val="24"/>
          <w:szCs w:val="24"/>
        </w:rPr>
        <w:t>red within a feminist framework</w:t>
      </w:r>
      <w:r w:rsidR="00FE54AC">
        <w:rPr>
          <w:rFonts w:ascii="Arial" w:hAnsi="Arial" w:cs="Arial"/>
          <w:sz w:val="24"/>
          <w:szCs w:val="24"/>
        </w:rPr>
        <w:t xml:space="preserve">. </w:t>
      </w:r>
    </w:p>
    <w:bookmarkEnd w:id="0"/>
    <w:p w14:paraId="4B6C1537" w14:textId="77777777" w:rsidR="00955293" w:rsidRPr="00006A8D" w:rsidRDefault="00983AC8" w:rsidP="00191AA1">
      <w:pPr>
        <w:pStyle w:val="PDHeadingStyle"/>
      </w:pPr>
      <w:r w:rsidRPr="00006A8D">
        <w:t>Key Accountabilities</w:t>
      </w:r>
    </w:p>
    <w:tbl>
      <w:tblPr>
        <w:tblStyle w:val="TableGrid"/>
        <w:tblW w:w="0" w:type="auto"/>
        <w:tblLook w:val="04A0" w:firstRow="1" w:lastRow="0" w:firstColumn="1" w:lastColumn="0" w:noHBand="0" w:noVBand="1"/>
      </w:tblPr>
      <w:tblGrid>
        <w:gridCol w:w="4948"/>
        <w:gridCol w:w="4068"/>
      </w:tblGrid>
      <w:tr w:rsidR="00955293" w:rsidRPr="00006A8D" w14:paraId="5017D77C" w14:textId="77777777" w:rsidTr="00723E04">
        <w:tc>
          <w:tcPr>
            <w:tcW w:w="5070" w:type="dxa"/>
          </w:tcPr>
          <w:p w14:paraId="0C76C915" w14:textId="77777777" w:rsidR="00723E04" w:rsidRPr="00723E04" w:rsidRDefault="00BE1417" w:rsidP="00723E04">
            <w:pPr>
              <w:jc w:val="both"/>
              <w:rPr>
                <w:rFonts w:ascii="Arial" w:eastAsia="Times New Roman" w:hAnsi="Arial" w:cs="Arial"/>
                <w:b/>
                <w:i/>
                <w:sz w:val="24"/>
                <w:szCs w:val="24"/>
              </w:rPr>
            </w:pPr>
            <w:r>
              <w:rPr>
                <w:rFonts w:ascii="Arial" w:eastAsia="Times New Roman" w:hAnsi="Arial" w:cs="Arial"/>
                <w:b/>
                <w:i/>
                <w:sz w:val="24"/>
                <w:szCs w:val="24"/>
              </w:rPr>
              <w:t xml:space="preserve">Team </w:t>
            </w:r>
            <w:r w:rsidR="00723E04" w:rsidRPr="00723E04">
              <w:rPr>
                <w:rFonts w:ascii="Arial" w:eastAsia="Times New Roman" w:hAnsi="Arial" w:cs="Arial"/>
                <w:b/>
                <w:i/>
                <w:sz w:val="24"/>
                <w:szCs w:val="24"/>
              </w:rPr>
              <w:t>Leadership</w:t>
            </w:r>
          </w:p>
          <w:p w14:paraId="440CE5E6" w14:textId="77777777" w:rsidR="00723E04" w:rsidRDefault="0051058A" w:rsidP="00723E04">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Support staff to deliver family violence services through best practice</w:t>
            </w:r>
          </w:p>
          <w:p w14:paraId="3DDC7608" w14:textId="77777777" w:rsidR="0051058A" w:rsidRPr="00D60784" w:rsidRDefault="0051058A" w:rsidP="00723E04">
            <w:pPr>
              <w:pStyle w:val="ListParagraph"/>
              <w:numPr>
                <w:ilvl w:val="0"/>
                <w:numId w:val="25"/>
              </w:numPr>
              <w:jc w:val="both"/>
              <w:rPr>
                <w:rFonts w:ascii="Arial" w:eastAsia="Times New Roman" w:hAnsi="Arial" w:cs="Arial"/>
                <w:sz w:val="24"/>
                <w:szCs w:val="24"/>
              </w:rPr>
            </w:pPr>
            <w:r w:rsidRPr="00D60784">
              <w:rPr>
                <w:rFonts w:ascii="Arial" w:eastAsia="Times New Roman" w:hAnsi="Arial" w:cs="Arial"/>
                <w:sz w:val="24"/>
                <w:szCs w:val="24"/>
              </w:rPr>
              <w:t xml:space="preserve">Communicate and educate staff </w:t>
            </w:r>
            <w:r w:rsidR="00435C0D" w:rsidRPr="00D60784">
              <w:rPr>
                <w:rFonts w:ascii="Arial" w:eastAsia="Times New Roman" w:hAnsi="Arial" w:cs="Arial"/>
                <w:sz w:val="24"/>
                <w:szCs w:val="24"/>
              </w:rPr>
              <w:t xml:space="preserve">and external stakeholders regarding </w:t>
            </w:r>
            <w:r w:rsidRPr="00D60784">
              <w:rPr>
                <w:rFonts w:ascii="Arial" w:eastAsia="Times New Roman" w:hAnsi="Arial" w:cs="Arial"/>
                <w:sz w:val="24"/>
                <w:szCs w:val="24"/>
              </w:rPr>
              <w:t xml:space="preserve">Safe Futures </w:t>
            </w:r>
            <w:r w:rsidR="00435C0D" w:rsidRPr="00D60784">
              <w:rPr>
                <w:rFonts w:ascii="Arial" w:eastAsia="Times New Roman" w:hAnsi="Arial" w:cs="Arial"/>
                <w:sz w:val="24"/>
                <w:szCs w:val="24"/>
              </w:rPr>
              <w:t xml:space="preserve">programs, </w:t>
            </w:r>
            <w:r w:rsidRPr="00D60784">
              <w:rPr>
                <w:rFonts w:ascii="Arial" w:eastAsia="Times New Roman" w:hAnsi="Arial" w:cs="Arial"/>
                <w:sz w:val="24"/>
                <w:szCs w:val="24"/>
              </w:rPr>
              <w:t>policy and procedures</w:t>
            </w:r>
          </w:p>
          <w:p w14:paraId="4DA8E3B4" w14:textId="77777777" w:rsidR="0051058A" w:rsidRPr="0051058A" w:rsidRDefault="0051058A" w:rsidP="0051058A">
            <w:pPr>
              <w:pStyle w:val="ListParagraph"/>
              <w:numPr>
                <w:ilvl w:val="0"/>
                <w:numId w:val="25"/>
              </w:numPr>
              <w:jc w:val="both"/>
              <w:rPr>
                <w:rFonts w:ascii="Arial" w:eastAsia="Times New Roman" w:hAnsi="Arial" w:cs="Arial"/>
                <w:sz w:val="24"/>
                <w:szCs w:val="24"/>
              </w:rPr>
            </w:pPr>
            <w:r w:rsidRPr="00723E04">
              <w:rPr>
                <w:rFonts w:ascii="Arial" w:eastAsia="Times New Roman" w:hAnsi="Arial" w:cs="Arial"/>
                <w:sz w:val="24"/>
                <w:szCs w:val="24"/>
              </w:rPr>
              <w:t>Promote an environment that empowers and motivates staff to achieve organisational and service delivery goals</w:t>
            </w:r>
          </w:p>
          <w:p w14:paraId="63343F37" w14:textId="77777777" w:rsidR="00723E04" w:rsidRPr="00D60784" w:rsidRDefault="00723E04" w:rsidP="00723E04">
            <w:pPr>
              <w:pStyle w:val="ListParagraph"/>
              <w:numPr>
                <w:ilvl w:val="0"/>
                <w:numId w:val="25"/>
              </w:numPr>
              <w:jc w:val="both"/>
              <w:rPr>
                <w:rFonts w:ascii="Arial" w:eastAsia="Times New Roman" w:hAnsi="Arial" w:cs="Arial"/>
                <w:sz w:val="24"/>
                <w:szCs w:val="24"/>
              </w:rPr>
            </w:pPr>
            <w:r w:rsidRPr="00D60784">
              <w:rPr>
                <w:rFonts w:ascii="Arial" w:eastAsia="Times New Roman" w:hAnsi="Arial" w:cs="Arial"/>
                <w:sz w:val="24"/>
                <w:szCs w:val="24"/>
              </w:rPr>
              <w:t>Contribute to future development throug</w:t>
            </w:r>
            <w:r w:rsidR="0051058A" w:rsidRPr="00D60784">
              <w:rPr>
                <w:rFonts w:ascii="Arial" w:eastAsia="Times New Roman" w:hAnsi="Arial" w:cs="Arial"/>
                <w:sz w:val="24"/>
                <w:szCs w:val="24"/>
              </w:rPr>
              <w:t xml:space="preserve">h monitoring </w:t>
            </w:r>
            <w:r w:rsidR="00DF4354" w:rsidRPr="00D60784">
              <w:rPr>
                <w:rFonts w:ascii="Arial" w:eastAsia="Times New Roman" w:hAnsi="Arial" w:cs="Arial"/>
                <w:sz w:val="24"/>
                <w:szCs w:val="24"/>
              </w:rPr>
              <w:t xml:space="preserve">day to day </w:t>
            </w:r>
            <w:r w:rsidRPr="00D60784">
              <w:rPr>
                <w:rFonts w:ascii="Arial" w:eastAsia="Times New Roman" w:hAnsi="Arial" w:cs="Arial"/>
                <w:sz w:val="24"/>
                <w:szCs w:val="24"/>
              </w:rPr>
              <w:t xml:space="preserve">operational needs and </w:t>
            </w:r>
            <w:r w:rsidR="00DF4354" w:rsidRPr="00D60784">
              <w:rPr>
                <w:rFonts w:ascii="Arial" w:eastAsia="Times New Roman" w:hAnsi="Arial" w:cs="Arial"/>
                <w:sz w:val="24"/>
                <w:szCs w:val="24"/>
              </w:rPr>
              <w:t>be involved in</w:t>
            </w:r>
            <w:r w:rsidRPr="00D60784">
              <w:rPr>
                <w:rFonts w:ascii="Arial" w:eastAsia="Times New Roman" w:hAnsi="Arial" w:cs="Arial"/>
                <w:sz w:val="24"/>
                <w:szCs w:val="24"/>
              </w:rPr>
              <w:t xml:space="preserve"> service delivery development.</w:t>
            </w:r>
          </w:p>
          <w:p w14:paraId="6669FE1D" w14:textId="77777777" w:rsidR="00723E04" w:rsidRPr="00723E04" w:rsidRDefault="00723E04" w:rsidP="00723E04">
            <w:pPr>
              <w:pStyle w:val="ListParagraph"/>
              <w:numPr>
                <w:ilvl w:val="0"/>
                <w:numId w:val="25"/>
              </w:numPr>
              <w:jc w:val="both"/>
              <w:rPr>
                <w:rFonts w:ascii="Arial" w:eastAsia="Times New Roman" w:hAnsi="Arial" w:cs="Arial"/>
                <w:sz w:val="24"/>
                <w:szCs w:val="24"/>
              </w:rPr>
            </w:pPr>
            <w:r w:rsidRPr="00723E04">
              <w:rPr>
                <w:rFonts w:ascii="Arial" w:eastAsia="Times New Roman" w:hAnsi="Arial" w:cs="Arial"/>
                <w:sz w:val="24"/>
                <w:szCs w:val="24"/>
              </w:rPr>
              <w:t>Ensure legislative compliance in relation to service</w:t>
            </w:r>
            <w:r w:rsidR="00DF4354">
              <w:rPr>
                <w:rFonts w:ascii="Arial" w:eastAsia="Times New Roman" w:hAnsi="Arial" w:cs="Arial"/>
                <w:sz w:val="24"/>
                <w:szCs w:val="24"/>
              </w:rPr>
              <w:t xml:space="preserve"> delivery and support staff in meeting service targets</w:t>
            </w:r>
          </w:p>
          <w:p w14:paraId="4666FAA0" w14:textId="5A8E6218" w:rsidR="00723E04" w:rsidRPr="00723E04" w:rsidRDefault="00723E04" w:rsidP="00723E04">
            <w:pPr>
              <w:pStyle w:val="ListParagraph"/>
              <w:numPr>
                <w:ilvl w:val="0"/>
                <w:numId w:val="25"/>
              </w:numPr>
              <w:jc w:val="both"/>
              <w:rPr>
                <w:rFonts w:ascii="Arial" w:eastAsia="Times New Roman" w:hAnsi="Arial" w:cs="Arial"/>
                <w:sz w:val="24"/>
                <w:szCs w:val="24"/>
              </w:rPr>
            </w:pPr>
            <w:r w:rsidRPr="00723E04">
              <w:rPr>
                <w:rFonts w:ascii="Arial" w:eastAsia="Times New Roman" w:hAnsi="Arial" w:cs="Arial"/>
                <w:sz w:val="24"/>
                <w:szCs w:val="24"/>
              </w:rPr>
              <w:t xml:space="preserve">Ability to adapt well to change, and be able to manage </w:t>
            </w:r>
            <w:r w:rsidR="00234EA7">
              <w:rPr>
                <w:rFonts w:ascii="Arial" w:eastAsia="Times New Roman" w:hAnsi="Arial" w:cs="Arial"/>
                <w:sz w:val="24"/>
                <w:szCs w:val="24"/>
              </w:rPr>
              <w:t>workplace pressure</w:t>
            </w:r>
            <w:r w:rsidRPr="00723E04">
              <w:rPr>
                <w:rFonts w:ascii="Arial" w:eastAsia="Times New Roman" w:hAnsi="Arial" w:cs="Arial"/>
                <w:sz w:val="24"/>
                <w:szCs w:val="24"/>
              </w:rPr>
              <w:t xml:space="preserve"> appropriately</w:t>
            </w:r>
          </w:p>
          <w:p w14:paraId="77A99660" w14:textId="77777777" w:rsidR="00723E04" w:rsidRDefault="00723E04" w:rsidP="00723E04">
            <w:pPr>
              <w:pStyle w:val="ListParagraph"/>
              <w:numPr>
                <w:ilvl w:val="0"/>
                <w:numId w:val="25"/>
              </w:numPr>
              <w:jc w:val="both"/>
              <w:rPr>
                <w:rFonts w:ascii="Arial" w:eastAsia="Times New Roman" w:hAnsi="Arial" w:cs="Arial"/>
                <w:sz w:val="24"/>
                <w:szCs w:val="24"/>
              </w:rPr>
            </w:pPr>
            <w:r w:rsidRPr="00723E04">
              <w:rPr>
                <w:rFonts w:ascii="Arial" w:eastAsia="Times New Roman" w:hAnsi="Arial" w:cs="Arial"/>
                <w:sz w:val="24"/>
                <w:szCs w:val="24"/>
              </w:rPr>
              <w:t>Provision of daily complex staff case management support and regular individual staff supervision</w:t>
            </w:r>
          </w:p>
          <w:p w14:paraId="3FFAE14D" w14:textId="516E2C2C" w:rsidR="00DF4354" w:rsidRDefault="00DF4354" w:rsidP="00DF4354">
            <w:pPr>
              <w:pStyle w:val="ListParagraph"/>
              <w:numPr>
                <w:ilvl w:val="0"/>
                <w:numId w:val="25"/>
              </w:numPr>
              <w:jc w:val="both"/>
              <w:rPr>
                <w:rFonts w:ascii="Arial" w:eastAsia="Times New Roman" w:hAnsi="Arial" w:cs="Arial"/>
                <w:sz w:val="24"/>
                <w:szCs w:val="24"/>
              </w:rPr>
            </w:pPr>
            <w:r w:rsidRPr="00D60784">
              <w:rPr>
                <w:rFonts w:ascii="Arial" w:eastAsia="Times New Roman" w:hAnsi="Arial" w:cs="Arial"/>
                <w:sz w:val="24"/>
                <w:szCs w:val="24"/>
              </w:rPr>
              <w:t xml:space="preserve">Lead the </w:t>
            </w:r>
            <w:r w:rsidR="00BF27A2" w:rsidRPr="00D60784">
              <w:rPr>
                <w:rFonts w:ascii="Arial" w:eastAsia="Times New Roman" w:hAnsi="Arial" w:cs="Arial"/>
                <w:sz w:val="24"/>
                <w:szCs w:val="24"/>
              </w:rPr>
              <w:t>decision-making</w:t>
            </w:r>
            <w:r w:rsidRPr="00D60784">
              <w:rPr>
                <w:rFonts w:ascii="Arial" w:eastAsia="Times New Roman" w:hAnsi="Arial" w:cs="Arial"/>
                <w:sz w:val="24"/>
                <w:szCs w:val="24"/>
              </w:rPr>
              <w:t xml:space="preserve"> process as required on complex cases</w:t>
            </w:r>
          </w:p>
          <w:p w14:paraId="0AA17E9C" w14:textId="25ED0047" w:rsidR="00BF27A2" w:rsidRDefault="00BF27A2" w:rsidP="00DF4354">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Coordinate 24 hour intake and referral functions and the management of emergency and accommodation response services, including after hours.</w:t>
            </w:r>
          </w:p>
          <w:p w14:paraId="10307924" w14:textId="1197AF67" w:rsidR="00BF27A2" w:rsidRDefault="00BF27A2" w:rsidP="00DF4354">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lastRenderedPageBreak/>
              <w:t>Liaising and coordinating with property management services to ensure units are ready for occupancy</w:t>
            </w:r>
          </w:p>
          <w:p w14:paraId="0330B586" w14:textId="6AFC7428" w:rsidR="00BF27A2" w:rsidRDefault="00BF27A2" w:rsidP="00DF4354">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Ensure vacancies are recorded in the vacancy register</w:t>
            </w:r>
          </w:p>
          <w:p w14:paraId="72011B63" w14:textId="3E72B0CD" w:rsidR="00BF27A2" w:rsidRPr="00D60784" w:rsidRDefault="00BF27A2" w:rsidP="00DF4354">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 xml:space="preserve">Ensure high quality and comprehensive risk assessments, safety plans, needs assessments and case plans are undertaken for women and children accessing emergency accommodation. </w:t>
            </w:r>
          </w:p>
          <w:p w14:paraId="6FD90561" w14:textId="071DA531" w:rsidR="008C2128" w:rsidRPr="00BF27A2" w:rsidRDefault="00723E04" w:rsidP="00723E04">
            <w:pPr>
              <w:pStyle w:val="ListParagraph"/>
              <w:numPr>
                <w:ilvl w:val="0"/>
                <w:numId w:val="25"/>
              </w:numPr>
              <w:jc w:val="both"/>
              <w:rPr>
                <w:rFonts w:ascii="Arial" w:eastAsia="Times New Roman" w:hAnsi="Arial" w:cs="Arial"/>
                <w:sz w:val="24"/>
                <w:szCs w:val="24"/>
                <w:lang w:val="x-none"/>
              </w:rPr>
            </w:pPr>
            <w:r w:rsidRPr="00723E04">
              <w:rPr>
                <w:rFonts w:ascii="Arial" w:eastAsia="Times New Roman" w:hAnsi="Arial" w:cs="Arial"/>
                <w:sz w:val="24"/>
                <w:szCs w:val="24"/>
              </w:rPr>
              <w:t>Provide leadership and support to case management staff, ensure that they receive appropriate supervision and professional training and development opportunities</w:t>
            </w:r>
          </w:p>
          <w:p w14:paraId="73B04289" w14:textId="0F3D197D" w:rsidR="00ED5FB6" w:rsidRPr="00BF27A2" w:rsidRDefault="00ED5FB6" w:rsidP="00723E04">
            <w:pPr>
              <w:pStyle w:val="ListParagraph"/>
              <w:numPr>
                <w:ilvl w:val="0"/>
                <w:numId w:val="25"/>
              </w:numPr>
              <w:jc w:val="both"/>
              <w:rPr>
                <w:rFonts w:ascii="Arial" w:eastAsia="Times New Roman" w:hAnsi="Arial" w:cs="Arial"/>
                <w:sz w:val="24"/>
                <w:szCs w:val="24"/>
                <w:lang w:val="x-none"/>
              </w:rPr>
            </w:pPr>
            <w:r w:rsidRPr="00D60784">
              <w:rPr>
                <w:rFonts w:ascii="Arial" w:eastAsia="Times New Roman" w:hAnsi="Arial" w:cs="Arial"/>
                <w:sz w:val="24"/>
                <w:szCs w:val="24"/>
              </w:rPr>
              <w:t>Develop and implement operational procedures as required</w:t>
            </w:r>
          </w:p>
          <w:p w14:paraId="36078E4D" w14:textId="25F3B5F1" w:rsidR="00BF27A2" w:rsidRPr="00D60784" w:rsidRDefault="00BF27A2" w:rsidP="00723E04">
            <w:pPr>
              <w:pStyle w:val="ListParagraph"/>
              <w:numPr>
                <w:ilvl w:val="0"/>
                <w:numId w:val="25"/>
              </w:numPr>
              <w:jc w:val="both"/>
              <w:rPr>
                <w:rFonts w:ascii="Arial" w:eastAsia="Times New Roman" w:hAnsi="Arial" w:cs="Arial"/>
                <w:sz w:val="24"/>
                <w:szCs w:val="24"/>
                <w:lang w:val="x-none"/>
              </w:rPr>
            </w:pPr>
            <w:r>
              <w:rPr>
                <w:rFonts w:ascii="Arial" w:eastAsia="Times New Roman" w:hAnsi="Arial" w:cs="Arial"/>
                <w:sz w:val="24"/>
                <w:szCs w:val="24"/>
              </w:rPr>
              <w:t>Be available for after-hours support when required</w:t>
            </w:r>
          </w:p>
          <w:p w14:paraId="4BF57BFA" w14:textId="77777777" w:rsidR="005739DC" w:rsidRPr="00B01061" w:rsidRDefault="005739DC" w:rsidP="00723E04">
            <w:pPr>
              <w:pStyle w:val="ListParagraph"/>
              <w:numPr>
                <w:ilvl w:val="0"/>
                <w:numId w:val="25"/>
              </w:numPr>
              <w:jc w:val="both"/>
              <w:rPr>
                <w:rFonts w:ascii="Arial" w:eastAsia="Times New Roman" w:hAnsi="Arial" w:cs="Arial"/>
                <w:sz w:val="24"/>
                <w:szCs w:val="24"/>
                <w:lang w:val="x-none"/>
              </w:rPr>
            </w:pPr>
            <w:r w:rsidRPr="00D60784">
              <w:rPr>
                <w:rFonts w:ascii="Arial" w:eastAsia="Times New Roman" w:hAnsi="Arial" w:cs="Arial"/>
                <w:sz w:val="24"/>
                <w:szCs w:val="24"/>
              </w:rPr>
              <w:t>Monitor service delivery outcomes</w:t>
            </w:r>
          </w:p>
        </w:tc>
        <w:tc>
          <w:tcPr>
            <w:tcW w:w="4172" w:type="dxa"/>
          </w:tcPr>
          <w:p w14:paraId="23A2098D" w14:textId="77777777" w:rsidR="00955293" w:rsidRDefault="00955293">
            <w:pPr>
              <w:rPr>
                <w:rFonts w:ascii="Arial" w:hAnsi="Arial" w:cs="Arial"/>
                <w:b/>
                <w:i/>
                <w:sz w:val="24"/>
                <w:szCs w:val="24"/>
              </w:rPr>
            </w:pPr>
            <w:r w:rsidRPr="003F76D2">
              <w:rPr>
                <w:rFonts w:ascii="Arial" w:hAnsi="Arial" w:cs="Arial"/>
                <w:b/>
                <w:i/>
                <w:sz w:val="24"/>
                <w:szCs w:val="24"/>
              </w:rPr>
              <w:lastRenderedPageBreak/>
              <w:t>Measures/KPIs to be achieved</w:t>
            </w:r>
          </w:p>
          <w:p w14:paraId="1A5536FF" w14:textId="77777777" w:rsidR="00723E04" w:rsidRP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Achievement of DHHS targets</w:t>
            </w:r>
          </w:p>
          <w:p w14:paraId="522BA722" w14:textId="77777777" w:rsidR="00723E04" w:rsidRP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Minutes for meetings available within agreed timelines and actions completed</w:t>
            </w:r>
          </w:p>
          <w:p w14:paraId="6FB79CAA" w14:textId="77777777" w:rsidR="00723E04" w:rsidRP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 xml:space="preserve">Compliance with program guidelines </w:t>
            </w:r>
          </w:p>
          <w:p w14:paraId="72021360" w14:textId="77777777" w:rsidR="00723E04" w:rsidRPr="00723E04" w:rsidRDefault="00DF4354" w:rsidP="00723E04">
            <w:pPr>
              <w:pStyle w:val="ListParagraph"/>
              <w:numPr>
                <w:ilvl w:val="0"/>
                <w:numId w:val="25"/>
              </w:numPr>
              <w:rPr>
                <w:rFonts w:ascii="Arial" w:hAnsi="Arial" w:cs="Arial"/>
                <w:sz w:val="24"/>
                <w:szCs w:val="24"/>
              </w:rPr>
            </w:pPr>
            <w:r>
              <w:rPr>
                <w:rFonts w:ascii="Arial" w:hAnsi="Arial" w:cs="Arial"/>
                <w:sz w:val="24"/>
                <w:szCs w:val="24"/>
              </w:rPr>
              <w:t>S</w:t>
            </w:r>
            <w:r w:rsidR="00837A52">
              <w:rPr>
                <w:rFonts w:ascii="Arial" w:hAnsi="Arial" w:cs="Arial"/>
                <w:sz w:val="24"/>
                <w:szCs w:val="24"/>
              </w:rPr>
              <w:t>taff and client</w:t>
            </w:r>
            <w:r w:rsidR="00723E04" w:rsidRPr="00723E04">
              <w:rPr>
                <w:rFonts w:ascii="Arial" w:hAnsi="Arial" w:cs="Arial"/>
                <w:sz w:val="24"/>
                <w:szCs w:val="24"/>
              </w:rPr>
              <w:t xml:space="preserve"> feedback </w:t>
            </w:r>
            <w:r w:rsidR="00837A52">
              <w:rPr>
                <w:rFonts w:ascii="Arial" w:hAnsi="Arial" w:cs="Arial"/>
                <w:sz w:val="24"/>
                <w:szCs w:val="24"/>
              </w:rPr>
              <w:t>reviewed to improve  service delivery and client outcomes</w:t>
            </w:r>
          </w:p>
          <w:p w14:paraId="54AE4030" w14:textId="77777777" w:rsidR="00723E04" w:rsidRP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Audits (internal and external) demonstrate compliance</w:t>
            </w:r>
            <w:r w:rsidR="00DF4354">
              <w:rPr>
                <w:rFonts w:ascii="Arial" w:hAnsi="Arial" w:cs="Arial"/>
                <w:sz w:val="24"/>
                <w:szCs w:val="24"/>
              </w:rPr>
              <w:t xml:space="preserve"> with service delivery policy and procedures</w:t>
            </w:r>
            <w:r w:rsidR="00837A52">
              <w:rPr>
                <w:rFonts w:ascii="Arial" w:hAnsi="Arial" w:cs="Arial"/>
                <w:sz w:val="24"/>
                <w:szCs w:val="24"/>
              </w:rPr>
              <w:t xml:space="preserve"> and standards</w:t>
            </w:r>
          </w:p>
          <w:p w14:paraId="3BE14415" w14:textId="77777777" w:rsidR="00723E04" w:rsidRP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Achievement of K</w:t>
            </w:r>
            <w:r w:rsidR="00DF4354">
              <w:rPr>
                <w:rFonts w:ascii="Arial" w:hAnsi="Arial" w:cs="Arial"/>
                <w:sz w:val="24"/>
                <w:szCs w:val="24"/>
              </w:rPr>
              <w:t xml:space="preserve">ey </w:t>
            </w:r>
            <w:r w:rsidRPr="00723E04">
              <w:rPr>
                <w:rFonts w:ascii="Arial" w:hAnsi="Arial" w:cs="Arial"/>
                <w:sz w:val="24"/>
                <w:szCs w:val="24"/>
              </w:rPr>
              <w:t>P</w:t>
            </w:r>
            <w:r w:rsidR="00DF4354">
              <w:rPr>
                <w:rFonts w:ascii="Arial" w:hAnsi="Arial" w:cs="Arial"/>
                <w:sz w:val="24"/>
                <w:szCs w:val="24"/>
              </w:rPr>
              <w:t xml:space="preserve">erformance </w:t>
            </w:r>
            <w:r w:rsidRPr="00723E04">
              <w:rPr>
                <w:rFonts w:ascii="Arial" w:hAnsi="Arial" w:cs="Arial"/>
                <w:sz w:val="24"/>
                <w:szCs w:val="24"/>
              </w:rPr>
              <w:t>I</w:t>
            </w:r>
            <w:r w:rsidR="00DF4354">
              <w:rPr>
                <w:rFonts w:ascii="Arial" w:hAnsi="Arial" w:cs="Arial"/>
                <w:sz w:val="24"/>
                <w:szCs w:val="24"/>
              </w:rPr>
              <w:t>ndicators</w:t>
            </w:r>
          </w:p>
          <w:p w14:paraId="4BFDC0E1" w14:textId="77777777" w:rsidR="00723E04" w:rsidRPr="00723E04" w:rsidRDefault="00837A52" w:rsidP="00723E04">
            <w:pPr>
              <w:pStyle w:val="ListParagraph"/>
              <w:numPr>
                <w:ilvl w:val="0"/>
                <w:numId w:val="25"/>
              </w:numPr>
              <w:rPr>
                <w:rFonts w:ascii="Arial" w:hAnsi="Arial" w:cs="Arial"/>
                <w:sz w:val="24"/>
                <w:szCs w:val="24"/>
              </w:rPr>
            </w:pPr>
            <w:r>
              <w:rPr>
                <w:rFonts w:ascii="Arial" w:hAnsi="Arial" w:cs="Arial"/>
                <w:sz w:val="24"/>
                <w:szCs w:val="24"/>
              </w:rPr>
              <w:t>Use of</w:t>
            </w:r>
            <w:r w:rsidR="00DF4354">
              <w:rPr>
                <w:rFonts w:ascii="Arial" w:hAnsi="Arial" w:cs="Arial"/>
                <w:sz w:val="24"/>
                <w:szCs w:val="24"/>
              </w:rPr>
              <w:t xml:space="preserve"> Housing Establishment Funds (HEF)</w:t>
            </w:r>
            <w:r>
              <w:rPr>
                <w:rFonts w:ascii="Arial" w:hAnsi="Arial" w:cs="Arial"/>
                <w:sz w:val="24"/>
                <w:szCs w:val="24"/>
              </w:rPr>
              <w:t xml:space="preserve"> and client brokerage funds</w:t>
            </w:r>
            <w:r w:rsidR="00DF4354">
              <w:rPr>
                <w:rFonts w:ascii="Arial" w:hAnsi="Arial" w:cs="Arial"/>
                <w:sz w:val="24"/>
                <w:szCs w:val="24"/>
              </w:rPr>
              <w:t xml:space="preserve"> according to DHHS and Safe Futures guidelines.</w:t>
            </w:r>
          </w:p>
          <w:p w14:paraId="60DD5D1D" w14:textId="77777777" w:rsidR="00723E04" w:rsidRPr="00723E04" w:rsidRDefault="00DF4354" w:rsidP="00723E04">
            <w:pPr>
              <w:pStyle w:val="ListParagraph"/>
              <w:numPr>
                <w:ilvl w:val="0"/>
                <w:numId w:val="25"/>
              </w:numPr>
              <w:rPr>
                <w:rFonts w:ascii="Arial" w:hAnsi="Arial" w:cs="Arial"/>
                <w:sz w:val="24"/>
                <w:szCs w:val="24"/>
              </w:rPr>
            </w:pPr>
            <w:r>
              <w:rPr>
                <w:rFonts w:ascii="Arial" w:hAnsi="Arial" w:cs="Arial"/>
                <w:sz w:val="24"/>
                <w:szCs w:val="24"/>
              </w:rPr>
              <w:t>Contributes to a s</w:t>
            </w:r>
            <w:r w:rsidR="00723E04" w:rsidRPr="00723E04">
              <w:rPr>
                <w:rFonts w:ascii="Arial" w:hAnsi="Arial" w:cs="Arial"/>
                <w:sz w:val="24"/>
                <w:szCs w:val="24"/>
              </w:rPr>
              <w:t>trong engagement culture as evidenced by engagement surveys, retention and turnover rates</w:t>
            </w:r>
          </w:p>
          <w:p w14:paraId="274A1886" w14:textId="77777777" w:rsidR="00723E04"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Maintains a cohesive workplace</w:t>
            </w:r>
          </w:p>
          <w:p w14:paraId="609B913D" w14:textId="77777777" w:rsidR="00A40363" w:rsidRPr="00A40363" w:rsidRDefault="00A40363" w:rsidP="00A40363">
            <w:pPr>
              <w:rPr>
                <w:rFonts w:ascii="Arial" w:hAnsi="Arial" w:cs="Arial"/>
                <w:sz w:val="24"/>
                <w:szCs w:val="24"/>
              </w:rPr>
            </w:pPr>
          </w:p>
          <w:p w14:paraId="6AC77095" w14:textId="49C1E051" w:rsidR="00BF27A2" w:rsidRDefault="00981A65" w:rsidP="00BF27A2">
            <w:pPr>
              <w:pStyle w:val="ListParagraph"/>
              <w:numPr>
                <w:ilvl w:val="0"/>
                <w:numId w:val="25"/>
              </w:numPr>
              <w:rPr>
                <w:rFonts w:ascii="Arial" w:hAnsi="Arial" w:cs="Arial"/>
                <w:sz w:val="24"/>
                <w:szCs w:val="24"/>
              </w:rPr>
            </w:pPr>
            <w:r>
              <w:rPr>
                <w:rFonts w:ascii="Arial" w:hAnsi="Arial" w:cs="Arial"/>
                <w:sz w:val="24"/>
                <w:szCs w:val="24"/>
              </w:rPr>
              <w:lastRenderedPageBreak/>
              <w:t>Evidence of regular staff supervision</w:t>
            </w:r>
            <w:r w:rsidR="00837A52">
              <w:rPr>
                <w:rFonts w:ascii="Arial" w:hAnsi="Arial" w:cs="Arial"/>
                <w:sz w:val="24"/>
                <w:szCs w:val="24"/>
              </w:rPr>
              <w:t>, staff appraisals and identification of professional development goals</w:t>
            </w:r>
          </w:p>
          <w:p w14:paraId="53686376" w14:textId="41EB9E1D" w:rsidR="00BF27A2" w:rsidRPr="00BF27A2" w:rsidRDefault="00BF27A2" w:rsidP="00BF27A2">
            <w:pPr>
              <w:pStyle w:val="ListParagraph"/>
              <w:numPr>
                <w:ilvl w:val="0"/>
                <w:numId w:val="25"/>
              </w:numPr>
              <w:rPr>
                <w:rFonts w:ascii="Arial" w:hAnsi="Arial" w:cs="Arial"/>
                <w:sz w:val="24"/>
                <w:szCs w:val="24"/>
              </w:rPr>
            </w:pPr>
            <w:r>
              <w:rPr>
                <w:rFonts w:ascii="Arial" w:hAnsi="Arial" w:cs="Arial"/>
                <w:sz w:val="24"/>
                <w:szCs w:val="24"/>
              </w:rPr>
              <w:t>Ensure services are appropriately resourced</w:t>
            </w:r>
          </w:p>
          <w:p w14:paraId="1A18035B" w14:textId="50F57400" w:rsidR="001016F9" w:rsidRDefault="00723E04" w:rsidP="00723E04">
            <w:pPr>
              <w:pStyle w:val="ListParagraph"/>
              <w:numPr>
                <w:ilvl w:val="0"/>
                <w:numId w:val="25"/>
              </w:numPr>
              <w:rPr>
                <w:rFonts w:ascii="Arial" w:hAnsi="Arial" w:cs="Arial"/>
                <w:sz w:val="24"/>
                <w:szCs w:val="24"/>
              </w:rPr>
            </w:pPr>
            <w:r w:rsidRPr="00723E04">
              <w:rPr>
                <w:rFonts w:ascii="Arial" w:hAnsi="Arial" w:cs="Arial"/>
                <w:sz w:val="24"/>
                <w:szCs w:val="24"/>
              </w:rPr>
              <w:t>Referral numbers</w:t>
            </w:r>
            <w:r w:rsidR="00981A65">
              <w:rPr>
                <w:rFonts w:ascii="Arial" w:hAnsi="Arial" w:cs="Arial"/>
                <w:sz w:val="24"/>
                <w:szCs w:val="24"/>
              </w:rPr>
              <w:t xml:space="preserve"> are</w:t>
            </w:r>
            <w:r w:rsidRPr="00723E04">
              <w:rPr>
                <w:rFonts w:ascii="Arial" w:hAnsi="Arial" w:cs="Arial"/>
                <w:sz w:val="24"/>
                <w:szCs w:val="24"/>
              </w:rPr>
              <w:t xml:space="preserve"> reviewed </w:t>
            </w:r>
            <w:r w:rsidR="00981A65">
              <w:rPr>
                <w:rFonts w:ascii="Arial" w:hAnsi="Arial" w:cs="Arial"/>
                <w:sz w:val="24"/>
                <w:szCs w:val="24"/>
              </w:rPr>
              <w:t xml:space="preserve">regularly </w:t>
            </w:r>
            <w:r w:rsidRPr="00723E04">
              <w:rPr>
                <w:rFonts w:ascii="Arial" w:hAnsi="Arial" w:cs="Arial"/>
                <w:sz w:val="24"/>
                <w:szCs w:val="24"/>
              </w:rPr>
              <w:t>and steps taken to ensure equity of access</w:t>
            </w:r>
          </w:p>
          <w:p w14:paraId="7370016F" w14:textId="77777777" w:rsidR="00BF27A2" w:rsidRPr="00723E04" w:rsidRDefault="00BF27A2" w:rsidP="00723E04">
            <w:pPr>
              <w:pStyle w:val="ListParagraph"/>
              <w:numPr>
                <w:ilvl w:val="0"/>
                <w:numId w:val="25"/>
              </w:numPr>
              <w:rPr>
                <w:rFonts w:ascii="Arial" w:hAnsi="Arial" w:cs="Arial"/>
                <w:sz w:val="24"/>
                <w:szCs w:val="24"/>
              </w:rPr>
            </w:pPr>
          </w:p>
          <w:p w14:paraId="26456A9D" w14:textId="77777777" w:rsidR="001353DB" w:rsidRPr="00006A8D" w:rsidRDefault="001353DB" w:rsidP="00723E04">
            <w:pPr>
              <w:pStyle w:val="ListParagraph"/>
              <w:rPr>
                <w:rFonts w:ascii="Arial" w:hAnsi="Arial" w:cs="Arial"/>
                <w:sz w:val="24"/>
                <w:szCs w:val="24"/>
              </w:rPr>
            </w:pPr>
          </w:p>
        </w:tc>
      </w:tr>
      <w:tr w:rsidR="00955293" w:rsidRPr="00006A8D" w14:paraId="4CAB7249" w14:textId="77777777" w:rsidTr="00723E04">
        <w:tc>
          <w:tcPr>
            <w:tcW w:w="5070" w:type="dxa"/>
          </w:tcPr>
          <w:p w14:paraId="3DB290B4" w14:textId="77777777" w:rsidR="00955293" w:rsidRPr="00006A8D" w:rsidRDefault="00955293" w:rsidP="00955293">
            <w:pPr>
              <w:jc w:val="both"/>
              <w:rPr>
                <w:rFonts w:ascii="Arial" w:eastAsia="Times New Roman" w:hAnsi="Arial" w:cs="Arial"/>
                <w:b/>
                <w:i/>
                <w:sz w:val="24"/>
                <w:szCs w:val="24"/>
                <w:lang w:val="en-US"/>
              </w:rPr>
            </w:pPr>
            <w:r w:rsidRPr="00006A8D">
              <w:rPr>
                <w:rFonts w:ascii="Arial" w:eastAsia="Times New Roman" w:hAnsi="Arial" w:cs="Arial"/>
                <w:b/>
                <w:i/>
                <w:sz w:val="24"/>
                <w:szCs w:val="24"/>
                <w:lang w:val="en-US"/>
              </w:rPr>
              <w:lastRenderedPageBreak/>
              <w:t>Team Work and Communication</w:t>
            </w:r>
          </w:p>
          <w:p w14:paraId="06662F5F" w14:textId="77777777" w:rsidR="00955293" w:rsidRPr="00006A8D" w:rsidRDefault="00955293" w:rsidP="00C52D07">
            <w:pPr>
              <w:pStyle w:val="ListParagraph"/>
              <w:numPr>
                <w:ilvl w:val="0"/>
                <w:numId w:val="5"/>
              </w:numPr>
              <w:jc w:val="both"/>
              <w:rPr>
                <w:rFonts w:ascii="Arial" w:eastAsia="Times New Roman" w:hAnsi="Arial" w:cs="Arial"/>
                <w:sz w:val="24"/>
                <w:szCs w:val="24"/>
              </w:rPr>
            </w:pPr>
            <w:r w:rsidRPr="00006A8D">
              <w:rPr>
                <w:rFonts w:ascii="Arial" w:hAnsi="Arial" w:cs="Arial"/>
                <w:sz w:val="24"/>
                <w:szCs w:val="24"/>
              </w:rPr>
              <w:t>Communicate effectively and accurately with others about work matters and document relevant information according to policies and procedures</w:t>
            </w:r>
          </w:p>
          <w:p w14:paraId="19340B28" w14:textId="77777777" w:rsidR="00955293" w:rsidRDefault="00955293" w:rsidP="00C52D07">
            <w:pPr>
              <w:pStyle w:val="ListParagraph"/>
              <w:numPr>
                <w:ilvl w:val="0"/>
                <w:numId w:val="5"/>
              </w:numPr>
              <w:jc w:val="both"/>
              <w:rPr>
                <w:rFonts w:ascii="Arial" w:eastAsia="Times New Roman" w:hAnsi="Arial" w:cs="Arial"/>
                <w:sz w:val="24"/>
                <w:szCs w:val="24"/>
              </w:rPr>
            </w:pPr>
            <w:r w:rsidRPr="00006A8D">
              <w:rPr>
                <w:rFonts w:ascii="Arial" w:eastAsia="Times New Roman" w:hAnsi="Arial" w:cs="Arial"/>
                <w:sz w:val="24"/>
                <w:szCs w:val="24"/>
              </w:rPr>
              <w:t>Communicate with all staff and work with them to meet organisational objectives consistent with the values of Safe Futures Foundation</w:t>
            </w:r>
          </w:p>
          <w:p w14:paraId="7C9CC77B" w14:textId="77777777" w:rsidR="00F17FCC" w:rsidRPr="00006A8D" w:rsidRDefault="00F17FCC" w:rsidP="00C52D07">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Lead and facilitate regular team meetings</w:t>
            </w:r>
          </w:p>
          <w:p w14:paraId="259DC49A" w14:textId="77777777" w:rsidR="00955293" w:rsidRPr="00723E04" w:rsidRDefault="00955293" w:rsidP="0095070F">
            <w:pPr>
              <w:pStyle w:val="ListParagraph"/>
              <w:numPr>
                <w:ilvl w:val="0"/>
                <w:numId w:val="5"/>
              </w:numPr>
              <w:jc w:val="both"/>
              <w:rPr>
                <w:rFonts w:ascii="Arial" w:hAnsi="Arial" w:cs="Arial"/>
                <w:b/>
                <w:sz w:val="24"/>
                <w:szCs w:val="24"/>
              </w:rPr>
            </w:pPr>
            <w:r w:rsidRPr="00006A8D">
              <w:rPr>
                <w:rFonts w:ascii="Arial" w:eastAsia="Times New Roman" w:hAnsi="Arial" w:cs="Arial"/>
                <w:sz w:val="24"/>
                <w:szCs w:val="24"/>
              </w:rPr>
              <w:t>Participa</w:t>
            </w:r>
            <w:r w:rsidR="00F17FCC">
              <w:rPr>
                <w:rFonts w:ascii="Arial" w:eastAsia="Times New Roman" w:hAnsi="Arial" w:cs="Arial"/>
                <w:sz w:val="24"/>
                <w:szCs w:val="24"/>
              </w:rPr>
              <w:t xml:space="preserve">te in and contribute </w:t>
            </w:r>
            <w:r w:rsidRPr="00006A8D">
              <w:rPr>
                <w:rFonts w:ascii="Arial" w:eastAsia="Times New Roman" w:hAnsi="Arial" w:cs="Arial"/>
                <w:sz w:val="24"/>
                <w:szCs w:val="24"/>
              </w:rPr>
              <w:t>all staff’ meetings</w:t>
            </w:r>
            <w:r w:rsidR="00F17FCC">
              <w:rPr>
                <w:rFonts w:ascii="Arial" w:eastAsia="Times New Roman" w:hAnsi="Arial" w:cs="Arial"/>
                <w:sz w:val="24"/>
                <w:szCs w:val="24"/>
              </w:rPr>
              <w:t xml:space="preserve"> and managers meetings</w:t>
            </w:r>
          </w:p>
          <w:p w14:paraId="308C18CB" w14:textId="77777777" w:rsidR="00723E04" w:rsidRPr="00723E04" w:rsidRDefault="00723E04" w:rsidP="00723E04">
            <w:pPr>
              <w:pStyle w:val="ListParagraph"/>
              <w:numPr>
                <w:ilvl w:val="0"/>
                <w:numId w:val="5"/>
              </w:numPr>
              <w:jc w:val="both"/>
              <w:rPr>
                <w:rFonts w:ascii="Arial" w:hAnsi="Arial" w:cs="Arial"/>
                <w:sz w:val="24"/>
                <w:szCs w:val="24"/>
              </w:rPr>
            </w:pPr>
            <w:r w:rsidRPr="00723E04">
              <w:rPr>
                <w:rFonts w:ascii="Arial" w:hAnsi="Arial" w:cs="Arial"/>
                <w:sz w:val="24"/>
                <w:szCs w:val="24"/>
              </w:rPr>
              <w:t>Ensure effective staff orientation for new case management staff so that they have the necessary information to effectively and safely undertake their roles and responsibilities</w:t>
            </w:r>
          </w:p>
        </w:tc>
        <w:tc>
          <w:tcPr>
            <w:tcW w:w="4172" w:type="dxa"/>
          </w:tcPr>
          <w:p w14:paraId="099FFD37" w14:textId="77777777" w:rsidR="00D00400" w:rsidRDefault="00D00400" w:rsidP="00D00400">
            <w:pPr>
              <w:rPr>
                <w:rFonts w:ascii="Arial" w:hAnsi="Arial" w:cs="Arial"/>
                <w:b/>
                <w:sz w:val="24"/>
                <w:szCs w:val="24"/>
              </w:rPr>
            </w:pPr>
          </w:p>
          <w:p w14:paraId="59C1D5CF" w14:textId="77777777" w:rsidR="00723E04" w:rsidRPr="00723E04" w:rsidRDefault="00723E04" w:rsidP="00723E04">
            <w:pPr>
              <w:pStyle w:val="ListParagraph"/>
              <w:numPr>
                <w:ilvl w:val="0"/>
                <w:numId w:val="5"/>
              </w:numPr>
              <w:rPr>
                <w:rFonts w:ascii="Arial" w:hAnsi="Arial" w:cs="Arial"/>
                <w:sz w:val="24"/>
                <w:szCs w:val="24"/>
              </w:rPr>
            </w:pPr>
            <w:r w:rsidRPr="00723E04">
              <w:rPr>
                <w:rFonts w:ascii="Arial" w:hAnsi="Arial" w:cs="Arial"/>
                <w:sz w:val="24"/>
                <w:szCs w:val="24"/>
              </w:rPr>
              <w:t>Maintains a cohesive workplace</w:t>
            </w:r>
          </w:p>
          <w:p w14:paraId="7C345431" w14:textId="77777777" w:rsidR="00723E04" w:rsidRPr="00723E04" w:rsidRDefault="00723E04" w:rsidP="00723E04">
            <w:pPr>
              <w:pStyle w:val="ListParagraph"/>
              <w:numPr>
                <w:ilvl w:val="0"/>
                <w:numId w:val="5"/>
              </w:numPr>
              <w:rPr>
                <w:rFonts w:ascii="Arial" w:hAnsi="Arial" w:cs="Arial"/>
                <w:sz w:val="24"/>
                <w:szCs w:val="24"/>
              </w:rPr>
            </w:pPr>
            <w:r w:rsidRPr="00723E04">
              <w:rPr>
                <w:rFonts w:ascii="Arial" w:hAnsi="Arial" w:cs="Arial"/>
                <w:sz w:val="24"/>
                <w:szCs w:val="24"/>
              </w:rPr>
              <w:t>Evidence of regular team meetings and communication</w:t>
            </w:r>
          </w:p>
          <w:p w14:paraId="7E8ECE83" w14:textId="77777777" w:rsidR="00D00400" w:rsidRDefault="00723E04" w:rsidP="00723E04">
            <w:pPr>
              <w:pStyle w:val="ListParagraph"/>
              <w:numPr>
                <w:ilvl w:val="0"/>
                <w:numId w:val="5"/>
              </w:numPr>
              <w:rPr>
                <w:rFonts w:ascii="Arial" w:hAnsi="Arial" w:cs="Arial"/>
                <w:sz w:val="24"/>
                <w:szCs w:val="24"/>
              </w:rPr>
            </w:pPr>
            <w:r w:rsidRPr="00723E04">
              <w:rPr>
                <w:rFonts w:ascii="Arial" w:hAnsi="Arial" w:cs="Arial"/>
                <w:sz w:val="24"/>
                <w:szCs w:val="24"/>
              </w:rPr>
              <w:t>Staff operate within guidelines for the provision of outreach support</w:t>
            </w:r>
          </w:p>
          <w:p w14:paraId="47957B63" w14:textId="77777777" w:rsidR="00F17FCC" w:rsidRPr="00EC328F" w:rsidRDefault="00F17FCC" w:rsidP="00F17FCC">
            <w:pPr>
              <w:pStyle w:val="ListParagraph"/>
              <w:ind w:left="360"/>
              <w:rPr>
                <w:rFonts w:ascii="Arial" w:hAnsi="Arial" w:cs="Arial"/>
                <w:sz w:val="24"/>
                <w:szCs w:val="24"/>
              </w:rPr>
            </w:pPr>
          </w:p>
        </w:tc>
      </w:tr>
      <w:tr w:rsidR="00723E04" w:rsidRPr="00006A8D" w14:paraId="4FB23515" w14:textId="77777777" w:rsidTr="00723E04">
        <w:tc>
          <w:tcPr>
            <w:tcW w:w="5070" w:type="dxa"/>
          </w:tcPr>
          <w:p w14:paraId="684C34E2" w14:textId="77777777" w:rsidR="00723E04" w:rsidRPr="00723E04" w:rsidRDefault="00723E04" w:rsidP="00723E04">
            <w:pPr>
              <w:jc w:val="both"/>
              <w:rPr>
                <w:rFonts w:ascii="Arial" w:eastAsia="Times New Roman" w:hAnsi="Arial" w:cs="Arial"/>
                <w:b/>
                <w:i/>
                <w:sz w:val="24"/>
                <w:szCs w:val="24"/>
                <w:lang w:val="en-US"/>
              </w:rPr>
            </w:pPr>
            <w:r w:rsidRPr="00723E04">
              <w:rPr>
                <w:rFonts w:ascii="Arial" w:eastAsia="Times New Roman" w:hAnsi="Arial" w:cs="Arial"/>
                <w:b/>
                <w:i/>
                <w:sz w:val="24"/>
                <w:szCs w:val="24"/>
                <w:lang w:val="en-US"/>
              </w:rPr>
              <w:t>Financial Accountabilities</w:t>
            </w:r>
          </w:p>
          <w:p w14:paraId="4E959E30" w14:textId="77777777" w:rsidR="00723E04" w:rsidRPr="00E24625" w:rsidRDefault="00723E04" w:rsidP="00E24625">
            <w:pPr>
              <w:pStyle w:val="ListParagraph"/>
              <w:numPr>
                <w:ilvl w:val="0"/>
                <w:numId w:val="36"/>
              </w:numPr>
              <w:jc w:val="both"/>
              <w:rPr>
                <w:rFonts w:ascii="Arial" w:eastAsia="Times New Roman" w:hAnsi="Arial" w:cs="Arial"/>
                <w:sz w:val="24"/>
                <w:szCs w:val="24"/>
                <w:lang w:val="en-US"/>
              </w:rPr>
            </w:pPr>
            <w:r w:rsidRPr="00E24625">
              <w:rPr>
                <w:rFonts w:ascii="Arial" w:eastAsia="Times New Roman" w:hAnsi="Arial" w:cs="Arial"/>
                <w:sz w:val="24"/>
                <w:szCs w:val="24"/>
                <w:lang w:val="en-US"/>
              </w:rPr>
              <w:t>Provide timely, accurate</w:t>
            </w:r>
            <w:r w:rsidR="00F17FCC">
              <w:rPr>
                <w:rFonts w:ascii="Arial" w:eastAsia="Times New Roman" w:hAnsi="Arial" w:cs="Arial"/>
                <w:sz w:val="24"/>
                <w:szCs w:val="24"/>
                <w:lang w:val="en-US"/>
              </w:rPr>
              <w:t xml:space="preserve"> expenditure requests and </w:t>
            </w:r>
            <w:r w:rsidR="00F17FCC" w:rsidRPr="00E24625">
              <w:rPr>
                <w:rFonts w:ascii="Arial" w:eastAsia="Times New Roman" w:hAnsi="Arial" w:cs="Arial"/>
                <w:sz w:val="24"/>
                <w:szCs w:val="24"/>
                <w:lang w:val="en-US"/>
              </w:rPr>
              <w:t>receipts</w:t>
            </w:r>
            <w:r w:rsidRPr="00E24625">
              <w:rPr>
                <w:rFonts w:ascii="Arial" w:eastAsia="Times New Roman" w:hAnsi="Arial" w:cs="Arial"/>
                <w:sz w:val="24"/>
                <w:szCs w:val="24"/>
                <w:lang w:val="en-US"/>
              </w:rPr>
              <w:t xml:space="preserve"> to meet all reporting and accountability requirements. </w:t>
            </w:r>
          </w:p>
          <w:p w14:paraId="5CE27A57" w14:textId="77777777" w:rsidR="00723E04" w:rsidRPr="00F17FCC" w:rsidRDefault="00723E04" w:rsidP="00E24625">
            <w:pPr>
              <w:pStyle w:val="ListParagraph"/>
              <w:numPr>
                <w:ilvl w:val="0"/>
                <w:numId w:val="36"/>
              </w:numPr>
              <w:jc w:val="both"/>
              <w:rPr>
                <w:rFonts w:ascii="Arial" w:eastAsia="Times New Roman" w:hAnsi="Arial" w:cs="Arial"/>
                <w:b/>
                <w:i/>
                <w:sz w:val="24"/>
                <w:szCs w:val="24"/>
                <w:lang w:val="en-US"/>
              </w:rPr>
            </w:pPr>
            <w:r w:rsidRPr="00723E04">
              <w:rPr>
                <w:rFonts w:ascii="Arial" w:eastAsia="Times New Roman" w:hAnsi="Arial" w:cs="Arial"/>
                <w:sz w:val="24"/>
                <w:szCs w:val="24"/>
                <w:lang w:val="en-US"/>
              </w:rPr>
              <w:t>Assist staff to source financial assistance for clients as required, eg. via Flexible Support Packages</w:t>
            </w:r>
          </w:p>
          <w:p w14:paraId="777C52D0" w14:textId="77777777" w:rsidR="00F17FCC" w:rsidRPr="00F17FCC" w:rsidRDefault="00F17FCC" w:rsidP="00F17FCC">
            <w:pPr>
              <w:jc w:val="both"/>
              <w:rPr>
                <w:rFonts w:ascii="Arial" w:eastAsia="Times New Roman" w:hAnsi="Arial" w:cs="Arial"/>
                <w:b/>
                <w:i/>
                <w:sz w:val="24"/>
                <w:szCs w:val="24"/>
                <w:lang w:val="en-US"/>
              </w:rPr>
            </w:pPr>
          </w:p>
        </w:tc>
        <w:tc>
          <w:tcPr>
            <w:tcW w:w="4172" w:type="dxa"/>
          </w:tcPr>
          <w:p w14:paraId="7781F563" w14:textId="77777777" w:rsidR="00723E04" w:rsidRDefault="00723E04">
            <w:pPr>
              <w:rPr>
                <w:rFonts w:ascii="Arial" w:hAnsi="Arial" w:cs="Arial"/>
                <w:b/>
                <w:sz w:val="24"/>
                <w:szCs w:val="24"/>
              </w:rPr>
            </w:pPr>
          </w:p>
          <w:p w14:paraId="4FAFD2AC" w14:textId="77777777" w:rsidR="00E24625" w:rsidRDefault="00E24625" w:rsidP="00E24625">
            <w:pPr>
              <w:spacing w:after="200" w:line="276" w:lineRule="auto"/>
              <w:contextualSpacing/>
              <w:rPr>
                <w:rFonts w:ascii="Arial" w:hAnsi="Arial" w:cs="Arial"/>
                <w:sz w:val="24"/>
                <w:szCs w:val="24"/>
              </w:rPr>
            </w:pPr>
          </w:p>
          <w:p w14:paraId="2731E621" w14:textId="77777777" w:rsidR="00E24625" w:rsidRPr="00E24625" w:rsidRDefault="00E24625" w:rsidP="00E24625">
            <w:pPr>
              <w:numPr>
                <w:ilvl w:val="0"/>
                <w:numId w:val="37"/>
              </w:numPr>
              <w:spacing w:after="200" w:line="276" w:lineRule="auto"/>
              <w:contextualSpacing/>
              <w:rPr>
                <w:rFonts w:ascii="Arial" w:hAnsi="Arial" w:cs="Arial"/>
                <w:sz w:val="24"/>
                <w:szCs w:val="24"/>
              </w:rPr>
            </w:pPr>
            <w:r w:rsidRPr="00E24625">
              <w:rPr>
                <w:rFonts w:ascii="Arial" w:hAnsi="Arial" w:cs="Arial"/>
                <w:sz w:val="24"/>
                <w:szCs w:val="24"/>
              </w:rPr>
              <w:t xml:space="preserve">Staff are aware of </w:t>
            </w:r>
            <w:r w:rsidR="001E6DF4">
              <w:rPr>
                <w:rFonts w:ascii="Arial" w:hAnsi="Arial" w:cs="Arial"/>
                <w:sz w:val="24"/>
                <w:szCs w:val="24"/>
              </w:rPr>
              <w:t xml:space="preserve">financial </w:t>
            </w:r>
            <w:r w:rsidRPr="00E24625">
              <w:rPr>
                <w:rFonts w:ascii="Arial" w:hAnsi="Arial" w:cs="Arial"/>
                <w:sz w:val="24"/>
                <w:szCs w:val="24"/>
              </w:rPr>
              <w:t>delegations</w:t>
            </w:r>
          </w:p>
          <w:p w14:paraId="40564B11" w14:textId="77777777" w:rsidR="00E24625" w:rsidRDefault="00E24625" w:rsidP="00E24625">
            <w:pPr>
              <w:numPr>
                <w:ilvl w:val="0"/>
                <w:numId w:val="37"/>
              </w:numPr>
              <w:spacing w:after="200" w:line="276" w:lineRule="auto"/>
              <w:contextualSpacing/>
              <w:rPr>
                <w:rFonts w:ascii="Arial" w:hAnsi="Arial" w:cs="Arial"/>
                <w:sz w:val="24"/>
                <w:szCs w:val="24"/>
              </w:rPr>
            </w:pPr>
            <w:r>
              <w:rPr>
                <w:rFonts w:ascii="Arial" w:hAnsi="Arial" w:cs="Arial"/>
                <w:sz w:val="24"/>
                <w:szCs w:val="24"/>
              </w:rPr>
              <w:t>Clients access Flexible Support Packages</w:t>
            </w:r>
            <w:r w:rsidR="00F17FCC">
              <w:rPr>
                <w:rFonts w:ascii="Arial" w:hAnsi="Arial" w:cs="Arial"/>
                <w:sz w:val="24"/>
                <w:szCs w:val="24"/>
              </w:rPr>
              <w:t xml:space="preserve"> and other funding options</w:t>
            </w:r>
          </w:p>
          <w:p w14:paraId="498AA52A" w14:textId="77777777" w:rsidR="00F17FCC" w:rsidRDefault="00F17FCC" w:rsidP="00F17FCC">
            <w:pPr>
              <w:spacing w:after="200" w:line="276" w:lineRule="auto"/>
              <w:contextualSpacing/>
              <w:rPr>
                <w:rFonts w:ascii="Arial" w:hAnsi="Arial" w:cs="Arial"/>
                <w:sz w:val="24"/>
                <w:szCs w:val="24"/>
              </w:rPr>
            </w:pPr>
          </w:p>
          <w:p w14:paraId="66EF1BDD" w14:textId="77777777" w:rsidR="00F17FCC" w:rsidRPr="00E24625" w:rsidRDefault="00F17FCC" w:rsidP="00F17FCC">
            <w:pPr>
              <w:spacing w:after="200" w:line="276" w:lineRule="auto"/>
              <w:contextualSpacing/>
              <w:rPr>
                <w:rFonts w:ascii="Arial" w:hAnsi="Arial" w:cs="Arial"/>
                <w:sz w:val="24"/>
                <w:szCs w:val="24"/>
              </w:rPr>
            </w:pPr>
          </w:p>
          <w:p w14:paraId="7E0CE4CB" w14:textId="77777777" w:rsidR="00E24625" w:rsidRPr="00006A8D" w:rsidRDefault="00E24625" w:rsidP="00E24625">
            <w:pPr>
              <w:rPr>
                <w:rFonts w:ascii="Arial" w:hAnsi="Arial" w:cs="Arial"/>
                <w:b/>
                <w:sz w:val="24"/>
                <w:szCs w:val="24"/>
              </w:rPr>
            </w:pPr>
          </w:p>
        </w:tc>
      </w:tr>
      <w:tr w:rsidR="00E24625" w:rsidRPr="00006A8D" w14:paraId="4BA3C3C8" w14:textId="77777777" w:rsidTr="00723E04">
        <w:tc>
          <w:tcPr>
            <w:tcW w:w="5070" w:type="dxa"/>
          </w:tcPr>
          <w:p w14:paraId="02AB51DB" w14:textId="77777777" w:rsidR="00E24625" w:rsidRPr="00E24625" w:rsidRDefault="00E24625" w:rsidP="00E24625">
            <w:pPr>
              <w:ind w:left="425" w:hanging="425"/>
              <w:outlineLvl w:val="4"/>
              <w:rPr>
                <w:rFonts w:ascii="Arial" w:eastAsia="Times New Roman" w:hAnsi="Arial" w:cs="Arial"/>
                <w:b/>
                <w:bCs/>
                <w:i/>
                <w:iCs/>
                <w:sz w:val="24"/>
                <w:szCs w:val="24"/>
              </w:rPr>
            </w:pPr>
            <w:r w:rsidRPr="00E24625">
              <w:rPr>
                <w:rFonts w:ascii="Arial" w:eastAsia="Times New Roman" w:hAnsi="Arial" w:cs="Arial"/>
                <w:b/>
                <w:bCs/>
                <w:i/>
                <w:iCs/>
                <w:sz w:val="24"/>
                <w:szCs w:val="24"/>
                <w:lang w:val="x-none"/>
              </w:rPr>
              <w:t>Information Management</w:t>
            </w:r>
          </w:p>
          <w:p w14:paraId="016FEF44" w14:textId="77777777" w:rsidR="00E24625" w:rsidRPr="00E24625" w:rsidRDefault="00E24625" w:rsidP="00E24625">
            <w:pPr>
              <w:numPr>
                <w:ilvl w:val="0"/>
                <w:numId w:val="38"/>
              </w:numPr>
              <w:contextualSpacing/>
              <w:jc w:val="both"/>
              <w:rPr>
                <w:rFonts w:ascii="Arial" w:eastAsia="Times New Roman" w:hAnsi="Arial" w:cs="Arial"/>
                <w:sz w:val="24"/>
                <w:szCs w:val="24"/>
                <w:lang w:val="x-none"/>
              </w:rPr>
            </w:pPr>
            <w:r w:rsidRPr="00E24625">
              <w:rPr>
                <w:rFonts w:ascii="Arial" w:eastAsia="Times New Roman" w:hAnsi="Arial" w:cs="Arial"/>
                <w:sz w:val="24"/>
                <w:szCs w:val="24"/>
              </w:rPr>
              <w:lastRenderedPageBreak/>
              <w:t>Adhere to relevant record management systems and</w:t>
            </w:r>
            <w:r w:rsidRPr="00E24625">
              <w:rPr>
                <w:rFonts w:ascii="Arial" w:eastAsia="Times New Roman" w:hAnsi="Arial" w:cs="Arial"/>
                <w:sz w:val="24"/>
                <w:szCs w:val="24"/>
                <w:lang w:val="x-none"/>
              </w:rPr>
              <w:t xml:space="preserve"> comply with relevant Privacy Legislation</w:t>
            </w:r>
            <w:r w:rsidRPr="00E24625">
              <w:rPr>
                <w:rFonts w:ascii="Arial" w:hAnsi="Arial" w:cs="Arial"/>
                <w:sz w:val="24"/>
                <w:szCs w:val="24"/>
              </w:rPr>
              <w:t xml:space="preserve"> </w:t>
            </w:r>
          </w:p>
          <w:p w14:paraId="3E3AB9BB" w14:textId="77777777" w:rsidR="00E24625" w:rsidRPr="00E24625" w:rsidRDefault="00E24625" w:rsidP="00E24625">
            <w:pPr>
              <w:numPr>
                <w:ilvl w:val="0"/>
                <w:numId w:val="38"/>
              </w:numPr>
              <w:contextualSpacing/>
              <w:jc w:val="both"/>
              <w:rPr>
                <w:rFonts w:ascii="Arial" w:eastAsia="Times New Roman" w:hAnsi="Arial" w:cs="Arial"/>
                <w:sz w:val="24"/>
                <w:szCs w:val="24"/>
                <w:lang w:val="x-none"/>
              </w:rPr>
            </w:pPr>
            <w:r w:rsidRPr="00E24625">
              <w:rPr>
                <w:rFonts w:ascii="Arial" w:hAnsi="Arial" w:cs="Arial"/>
                <w:sz w:val="24"/>
                <w:szCs w:val="24"/>
              </w:rPr>
              <w:t xml:space="preserve">Ensure </w:t>
            </w:r>
            <w:r w:rsidRPr="00E24625">
              <w:rPr>
                <w:rFonts w:ascii="Arial" w:eastAsia="Times New Roman" w:hAnsi="Arial" w:cs="Arial"/>
                <w:sz w:val="24"/>
                <w:szCs w:val="24"/>
              </w:rPr>
              <w:t xml:space="preserve">Safe Futures staff maintain </w:t>
            </w:r>
            <w:r w:rsidRPr="00E24625">
              <w:rPr>
                <w:rFonts w:ascii="Arial" w:hAnsi="Arial" w:cs="Arial"/>
                <w:sz w:val="24"/>
                <w:szCs w:val="24"/>
              </w:rPr>
              <w:t>current and accurate computer records on SHIP</w:t>
            </w:r>
          </w:p>
          <w:p w14:paraId="6DF403FB" w14:textId="77777777" w:rsidR="00E24625" w:rsidRPr="00E24625" w:rsidRDefault="00E24625" w:rsidP="00E24625">
            <w:pPr>
              <w:pStyle w:val="ListParagraph"/>
              <w:numPr>
                <w:ilvl w:val="0"/>
                <w:numId w:val="38"/>
              </w:numPr>
              <w:jc w:val="both"/>
              <w:rPr>
                <w:rFonts w:ascii="Arial" w:eastAsia="Times New Roman" w:hAnsi="Arial" w:cs="Arial"/>
                <w:b/>
                <w:i/>
                <w:sz w:val="24"/>
                <w:szCs w:val="24"/>
                <w:lang w:val="en-US"/>
              </w:rPr>
            </w:pPr>
            <w:r w:rsidRPr="00E24625">
              <w:rPr>
                <w:rFonts w:ascii="Arial" w:eastAsia="Times New Roman" w:hAnsi="Arial" w:cs="Arial"/>
                <w:sz w:val="24"/>
                <w:szCs w:val="24"/>
              </w:rPr>
              <w:t>Ensure record keeping is in line with quality and accreditation standards</w:t>
            </w:r>
          </w:p>
        </w:tc>
        <w:tc>
          <w:tcPr>
            <w:tcW w:w="4172" w:type="dxa"/>
          </w:tcPr>
          <w:p w14:paraId="4549A51A" w14:textId="77777777" w:rsidR="00E24625" w:rsidRDefault="00E24625">
            <w:pPr>
              <w:rPr>
                <w:rFonts w:ascii="Arial" w:hAnsi="Arial" w:cs="Arial"/>
                <w:b/>
                <w:sz w:val="24"/>
                <w:szCs w:val="24"/>
              </w:rPr>
            </w:pPr>
          </w:p>
          <w:p w14:paraId="354FA618" w14:textId="77777777" w:rsidR="00E24625" w:rsidRPr="00E24625" w:rsidRDefault="00E24625" w:rsidP="00E24625">
            <w:pPr>
              <w:pStyle w:val="ListParagraph"/>
              <w:numPr>
                <w:ilvl w:val="0"/>
                <w:numId w:val="38"/>
              </w:numPr>
              <w:rPr>
                <w:rFonts w:ascii="Arial" w:hAnsi="Arial" w:cs="Arial"/>
                <w:b/>
                <w:sz w:val="24"/>
                <w:szCs w:val="24"/>
              </w:rPr>
            </w:pPr>
            <w:r w:rsidRPr="00E24625">
              <w:rPr>
                <w:rFonts w:ascii="Arial" w:hAnsi="Arial" w:cs="Arial"/>
                <w:sz w:val="24"/>
                <w:szCs w:val="24"/>
              </w:rPr>
              <w:lastRenderedPageBreak/>
              <w:t>Audit process reveals staff compliance with ISO and DHHS accreditation standards</w:t>
            </w:r>
          </w:p>
        </w:tc>
      </w:tr>
      <w:tr w:rsidR="00E24625" w:rsidRPr="00006A8D" w14:paraId="42DBE19C" w14:textId="77777777" w:rsidTr="00723E04">
        <w:tc>
          <w:tcPr>
            <w:tcW w:w="5070" w:type="dxa"/>
          </w:tcPr>
          <w:p w14:paraId="649A9A0F" w14:textId="77777777" w:rsidR="00E24625" w:rsidRPr="00E24625" w:rsidRDefault="00E24625" w:rsidP="00E24625">
            <w:pPr>
              <w:spacing w:line="276" w:lineRule="auto"/>
              <w:outlineLvl w:val="4"/>
              <w:rPr>
                <w:rFonts w:ascii="Arial" w:eastAsia="Times New Roman" w:hAnsi="Arial" w:cs="Arial"/>
                <w:b/>
                <w:bCs/>
                <w:i/>
                <w:iCs/>
                <w:sz w:val="24"/>
                <w:szCs w:val="24"/>
              </w:rPr>
            </w:pPr>
            <w:r w:rsidRPr="00E24625">
              <w:rPr>
                <w:rFonts w:ascii="Arial" w:eastAsia="Times New Roman" w:hAnsi="Arial" w:cs="Arial"/>
                <w:b/>
                <w:bCs/>
                <w:i/>
                <w:iCs/>
                <w:sz w:val="24"/>
                <w:szCs w:val="24"/>
              </w:rPr>
              <w:lastRenderedPageBreak/>
              <w:t xml:space="preserve">Continuous </w:t>
            </w:r>
            <w:r w:rsidRPr="00E24625">
              <w:rPr>
                <w:rFonts w:ascii="Arial" w:eastAsia="Times New Roman" w:hAnsi="Arial" w:cs="Arial"/>
                <w:b/>
                <w:bCs/>
                <w:i/>
                <w:iCs/>
                <w:sz w:val="24"/>
                <w:szCs w:val="24"/>
                <w:lang w:val="x-none"/>
              </w:rPr>
              <w:t>Quality</w:t>
            </w:r>
            <w:r w:rsidRPr="00E24625">
              <w:rPr>
                <w:rFonts w:ascii="Arial" w:eastAsia="Times New Roman" w:hAnsi="Arial" w:cs="Arial"/>
                <w:b/>
                <w:bCs/>
                <w:i/>
                <w:iCs/>
                <w:sz w:val="24"/>
                <w:szCs w:val="24"/>
              </w:rPr>
              <w:t xml:space="preserve"> Improvement and Risk Management</w:t>
            </w:r>
          </w:p>
          <w:p w14:paraId="1A151974" w14:textId="77777777" w:rsidR="001E6DF4" w:rsidRPr="001E6DF4" w:rsidRDefault="00E24625" w:rsidP="00E24625">
            <w:pPr>
              <w:numPr>
                <w:ilvl w:val="0"/>
                <w:numId w:val="39"/>
              </w:numPr>
              <w:spacing w:after="200"/>
              <w:contextualSpacing/>
              <w:jc w:val="both"/>
              <w:rPr>
                <w:rFonts w:ascii="Arial" w:eastAsia="Times New Roman" w:hAnsi="Arial" w:cs="Arial"/>
                <w:sz w:val="24"/>
                <w:szCs w:val="24"/>
                <w:lang w:val="x-none"/>
              </w:rPr>
            </w:pPr>
            <w:r w:rsidRPr="001E6DF4">
              <w:rPr>
                <w:rFonts w:ascii="Arial" w:eastAsia="Times New Roman" w:hAnsi="Arial" w:cs="Arial"/>
                <w:sz w:val="24"/>
                <w:szCs w:val="24"/>
                <w:lang w:val="en-US"/>
              </w:rPr>
              <w:t>Review client focused and administrative systems in order to improve efficiency and effectiveness.</w:t>
            </w:r>
          </w:p>
          <w:p w14:paraId="367E2F1D" w14:textId="77777777" w:rsidR="00E24625" w:rsidRPr="001E6DF4" w:rsidRDefault="005D6DAB" w:rsidP="00E24625">
            <w:pPr>
              <w:numPr>
                <w:ilvl w:val="0"/>
                <w:numId w:val="39"/>
              </w:numPr>
              <w:spacing w:after="200"/>
              <w:contextualSpacing/>
              <w:jc w:val="both"/>
              <w:rPr>
                <w:rFonts w:ascii="Arial" w:eastAsia="Times New Roman" w:hAnsi="Arial" w:cs="Arial"/>
                <w:sz w:val="24"/>
                <w:szCs w:val="24"/>
                <w:lang w:val="x-none"/>
              </w:rPr>
            </w:pPr>
            <w:r>
              <w:rPr>
                <w:rFonts w:ascii="Arial" w:eastAsia="Times New Roman" w:hAnsi="Arial" w:cs="Arial"/>
                <w:snapToGrid w:val="0"/>
                <w:sz w:val="24"/>
                <w:szCs w:val="24"/>
              </w:rPr>
              <w:t>Consult immediately with the General Manager regarding major and non major category incidents as per critical incident management guidelines</w:t>
            </w:r>
          </w:p>
          <w:p w14:paraId="21E23950" w14:textId="77777777" w:rsidR="001E6DF4" w:rsidRPr="001E6DF4" w:rsidRDefault="00E24625" w:rsidP="001E6DF4">
            <w:pPr>
              <w:pStyle w:val="NoSpacing"/>
              <w:numPr>
                <w:ilvl w:val="0"/>
                <w:numId w:val="39"/>
              </w:numPr>
              <w:rPr>
                <w:rFonts w:ascii="Arial" w:hAnsi="Arial" w:cs="Arial"/>
                <w:sz w:val="24"/>
                <w:szCs w:val="24"/>
                <w:lang w:val="x-none"/>
              </w:rPr>
            </w:pPr>
            <w:r w:rsidRPr="001E6DF4">
              <w:rPr>
                <w:rFonts w:ascii="Arial" w:hAnsi="Arial" w:cs="Arial"/>
                <w:sz w:val="24"/>
                <w:szCs w:val="24"/>
              </w:rPr>
              <w:t>Ensure that service delivery staff meets minimum standards in line with ISO standards</w:t>
            </w:r>
            <w:r w:rsidRPr="001E6DF4">
              <w:rPr>
                <w:rFonts w:ascii="Arial" w:hAnsi="Arial" w:cs="Arial"/>
              </w:rPr>
              <w:t xml:space="preserve"> and the Department of Health </w:t>
            </w:r>
            <w:r w:rsidR="001E6DF4" w:rsidRPr="001E6DF4">
              <w:rPr>
                <w:rFonts w:ascii="Arial" w:hAnsi="Arial" w:cs="Arial"/>
              </w:rPr>
              <w:t xml:space="preserve">and Human </w:t>
            </w:r>
            <w:r w:rsidR="001E6DF4" w:rsidRPr="001E6DF4">
              <w:rPr>
                <w:rFonts w:ascii="Arial" w:hAnsi="Arial" w:cs="Arial"/>
                <w:sz w:val="24"/>
                <w:szCs w:val="24"/>
              </w:rPr>
              <w:t>Services Standards</w:t>
            </w:r>
          </w:p>
          <w:p w14:paraId="7EBD7A5D" w14:textId="77777777" w:rsidR="00E24625" w:rsidRPr="001E6DF4" w:rsidRDefault="00E24625" w:rsidP="001E6DF4">
            <w:pPr>
              <w:pStyle w:val="NoSpacing"/>
              <w:numPr>
                <w:ilvl w:val="0"/>
                <w:numId w:val="39"/>
              </w:numPr>
              <w:rPr>
                <w:rFonts w:ascii="Arial" w:hAnsi="Arial" w:cs="Arial"/>
                <w:sz w:val="24"/>
                <w:szCs w:val="24"/>
                <w:lang w:val="x-none"/>
              </w:rPr>
            </w:pPr>
            <w:r w:rsidRPr="001E6DF4">
              <w:rPr>
                <w:rFonts w:ascii="Arial" w:hAnsi="Arial" w:cs="Arial"/>
                <w:sz w:val="24"/>
                <w:szCs w:val="24"/>
              </w:rPr>
              <w:t>Demonstrated commitment to quality and promote evaluation/reflection and continuous improvement in all areas</w:t>
            </w:r>
          </w:p>
          <w:p w14:paraId="460C4CDA" w14:textId="77777777" w:rsidR="00E24625" w:rsidRPr="001E6DF4" w:rsidRDefault="00E24625" w:rsidP="001E6DF4">
            <w:pPr>
              <w:pStyle w:val="NoSpacing"/>
              <w:numPr>
                <w:ilvl w:val="0"/>
                <w:numId w:val="39"/>
              </w:numPr>
              <w:rPr>
                <w:rFonts w:ascii="Arial" w:hAnsi="Arial" w:cs="Arial"/>
                <w:sz w:val="24"/>
                <w:szCs w:val="24"/>
                <w:lang w:val="x-none"/>
              </w:rPr>
            </w:pPr>
            <w:r w:rsidRPr="001E6DF4">
              <w:rPr>
                <w:rFonts w:ascii="Arial" w:hAnsi="Arial" w:cs="Arial"/>
                <w:sz w:val="24"/>
                <w:szCs w:val="24"/>
              </w:rPr>
              <w:t>Promote the maintenance of a safe, secure and clean environment</w:t>
            </w:r>
          </w:p>
          <w:p w14:paraId="60ED25D4" w14:textId="77777777" w:rsidR="001E6DF4" w:rsidRPr="001E6DF4" w:rsidRDefault="00E24625" w:rsidP="001E6DF4">
            <w:pPr>
              <w:pStyle w:val="NoSpacing"/>
              <w:numPr>
                <w:ilvl w:val="0"/>
                <w:numId w:val="39"/>
              </w:numPr>
              <w:rPr>
                <w:rFonts w:ascii="Arial" w:hAnsi="Arial" w:cs="Arial"/>
                <w:sz w:val="24"/>
                <w:szCs w:val="24"/>
              </w:rPr>
            </w:pPr>
            <w:r w:rsidRPr="001E6DF4">
              <w:rPr>
                <w:rFonts w:ascii="Arial" w:hAnsi="Arial" w:cs="Arial"/>
                <w:sz w:val="24"/>
                <w:szCs w:val="24"/>
              </w:rPr>
              <w:t>Deliver</w:t>
            </w:r>
            <w:r w:rsidRPr="001E6DF4">
              <w:rPr>
                <w:rFonts w:ascii="Arial" w:hAnsi="Arial" w:cs="Arial"/>
                <w:sz w:val="24"/>
                <w:szCs w:val="24"/>
                <w:lang w:val="x-none"/>
              </w:rPr>
              <w:t xml:space="preserve"> efficient and high quality services in line with best practice</w:t>
            </w:r>
          </w:p>
          <w:p w14:paraId="04D11FAB" w14:textId="77777777" w:rsidR="00E24625" w:rsidRPr="001E6DF4" w:rsidRDefault="00E24625" w:rsidP="001E6DF4">
            <w:pPr>
              <w:pStyle w:val="NoSpacing"/>
              <w:numPr>
                <w:ilvl w:val="0"/>
                <w:numId w:val="39"/>
              </w:numPr>
            </w:pPr>
            <w:r w:rsidRPr="001E6DF4">
              <w:rPr>
                <w:rFonts w:ascii="Arial" w:hAnsi="Arial" w:cs="Arial"/>
                <w:sz w:val="24"/>
                <w:szCs w:val="24"/>
              </w:rPr>
              <w:t>Facilitates the identification of risks to staff, client and visitors and ensures appropriate corrective action is implemented</w:t>
            </w:r>
          </w:p>
        </w:tc>
        <w:tc>
          <w:tcPr>
            <w:tcW w:w="4172" w:type="dxa"/>
          </w:tcPr>
          <w:p w14:paraId="65B89AF1" w14:textId="77777777" w:rsidR="00E24625" w:rsidRDefault="00E24625">
            <w:pPr>
              <w:rPr>
                <w:rFonts w:ascii="Arial" w:hAnsi="Arial" w:cs="Arial"/>
                <w:b/>
                <w:sz w:val="24"/>
                <w:szCs w:val="24"/>
              </w:rPr>
            </w:pPr>
          </w:p>
          <w:p w14:paraId="761CF5C0" w14:textId="77777777" w:rsidR="00E24625" w:rsidRDefault="00E24625">
            <w:pPr>
              <w:rPr>
                <w:rFonts w:ascii="Arial" w:hAnsi="Arial" w:cs="Arial"/>
                <w:b/>
                <w:sz w:val="24"/>
                <w:szCs w:val="24"/>
              </w:rPr>
            </w:pPr>
          </w:p>
          <w:p w14:paraId="500CBDA9" w14:textId="77777777" w:rsidR="00E24625" w:rsidRPr="00E24625" w:rsidRDefault="00E24625" w:rsidP="00E24625">
            <w:pPr>
              <w:numPr>
                <w:ilvl w:val="0"/>
                <w:numId w:val="15"/>
              </w:numPr>
              <w:spacing w:after="200" w:line="276" w:lineRule="auto"/>
              <w:ind w:left="357" w:hanging="357"/>
              <w:contextualSpacing/>
              <w:rPr>
                <w:rFonts w:ascii="Arial" w:hAnsi="Arial" w:cs="Arial"/>
                <w:sz w:val="24"/>
                <w:szCs w:val="24"/>
              </w:rPr>
            </w:pPr>
            <w:r w:rsidRPr="00E24625">
              <w:rPr>
                <w:rFonts w:ascii="Arial" w:hAnsi="Arial" w:cs="Arial"/>
                <w:sz w:val="24"/>
                <w:szCs w:val="24"/>
              </w:rPr>
              <w:t>Risks identified, documented and managed</w:t>
            </w:r>
          </w:p>
          <w:p w14:paraId="13D4E06D" w14:textId="77777777" w:rsidR="00E24625" w:rsidRPr="00E24625" w:rsidRDefault="00E24625" w:rsidP="00E24625">
            <w:pPr>
              <w:numPr>
                <w:ilvl w:val="0"/>
                <w:numId w:val="15"/>
              </w:numPr>
              <w:spacing w:after="200" w:line="276" w:lineRule="auto"/>
              <w:ind w:left="357" w:hanging="357"/>
              <w:contextualSpacing/>
              <w:rPr>
                <w:rFonts w:ascii="Arial" w:hAnsi="Arial" w:cs="Arial"/>
                <w:sz w:val="24"/>
                <w:szCs w:val="24"/>
              </w:rPr>
            </w:pPr>
            <w:r w:rsidRPr="00E24625">
              <w:rPr>
                <w:rFonts w:ascii="Arial" w:hAnsi="Arial" w:cs="Arial"/>
                <w:sz w:val="24"/>
                <w:szCs w:val="24"/>
              </w:rPr>
              <w:t>Implement and adhere to SF OH&amp;S policies, protocols and safe  work procedures</w:t>
            </w:r>
          </w:p>
          <w:p w14:paraId="68B27BE1" w14:textId="77777777" w:rsidR="00E24625" w:rsidRPr="00E24625" w:rsidRDefault="00E24625" w:rsidP="00E24625">
            <w:pPr>
              <w:numPr>
                <w:ilvl w:val="0"/>
                <w:numId w:val="15"/>
              </w:numPr>
              <w:spacing w:after="200" w:line="276" w:lineRule="auto"/>
              <w:ind w:left="357" w:hanging="357"/>
              <w:contextualSpacing/>
              <w:rPr>
                <w:rFonts w:ascii="Arial" w:hAnsi="Arial" w:cs="Arial"/>
                <w:sz w:val="24"/>
                <w:szCs w:val="24"/>
              </w:rPr>
            </w:pPr>
            <w:r w:rsidRPr="00E24625">
              <w:rPr>
                <w:rFonts w:ascii="Arial" w:hAnsi="Arial" w:cs="Arial"/>
                <w:sz w:val="24"/>
                <w:szCs w:val="24"/>
              </w:rPr>
              <w:t>100% compliance with DHHS incident reporting guidelines</w:t>
            </w:r>
          </w:p>
          <w:p w14:paraId="22474F1E" w14:textId="77777777" w:rsidR="00E24625" w:rsidRPr="00E24625" w:rsidRDefault="00E24625" w:rsidP="00E24625">
            <w:pPr>
              <w:numPr>
                <w:ilvl w:val="0"/>
                <w:numId w:val="15"/>
              </w:numPr>
              <w:spacing w:after="200" w:line="276" w:lineRule="auto"/>
              <w:ind w:left="357" w:hanging="357"/>
              <w:contextualSpacing/>
              <w:rPr>
                <w:rFonts w:ascii="Arial" w:hAnsi="Arial" w:cs="Arial"/>
                <w:sz w:val="24"/>
                <w:szCs w:val="24"/>
              </w:rPr>
            </w:pPr>
            <w:r w:rsidRPr="00E24625">
              <w:rPr>
                <w:rFonts w:ascii="Arial" w:hAnsi="Arial" w:cs="Arial"/>
                <w:sz w:val="24"/>
                <w:szCs w:val="24"/>
              </w:rPr>
              <w:t>Ensure all hazard’s, incidents and injuries are investigated and corrective actions implemented within the agreed timeframes</w:t>
            </w:r>
          </w:p>
          <w:p w14:paraId="24B2E65A" w14:textId="77777777" w:rsidR="00E24625" w:rsidRDefault="00E24625" w:rsidP="00E24625">
            <w:pPr>
              <w:numPr>
                <w:ilvl w:val="0"/>
                <w:numId w:val="15"/>
              </w:numPr>
              <w:spacing w:after="200" w:line="276" w:lineRule="auto"/>
              <w:ind w:left="357" w:hanging="357"/>
              <w:contextualSpacing/>
              <w:rPr>
                <w:rFonts w:ascii="Arial" w:hAnsi="Arial" w:cs="Arial"/>
                <w:sz w:val="24"/>
                <w:szCs w:val="24"/>
              </w:rPr>
            </w:pPr>
            <w:r w:rsidRPr="00E24625">
              <w:rPr>
                <w:rFonts w:ascii="Arial" w:hAnsi="Arial" w:cs="Arial"/>
                <w:sz w:val="24"/>
                <w:szCs w:val="24"/>
              </w:rPr>
              <w:t>Compliments to complaints ratios</w:t>
            </w:r>
          </w:p>
          <w:p w14:paraId="7E3BC3DD" w14:textId="77777777" w:rsidR="00E24625" w:rsidRDefault="00E24625" w:rsidP="00E24625">
            <w:pPr>
              <w:numPr>
                <w:ilvl w:val="0"/>
                <w:numId w:val="15"/>
              </w:numPr>
              <w:spacing w:after="200" w:line="276" w:lineRule="auto"/>
              <w:ind w:left="357" w:hanging="357"/>
              <w:contextualSpacing/>
              <w:rPr>
                <w:rFonts w:ascii="Arial" w:hAnsi="Arial" w:cs="Arial"/>
                <w:sz w:val="24"/>
                <w:szCs w:val="24"/>
              </w:rPr>
            </w:pPr>
            <w:r>
              <w:rPr>
                <w:rFonts w:ascii="Arial" w:hAnsi="Arial" w:cs="Arial"/>
                <w:sz w:val="24"/>
                <w:szCs w:val="24"/>
              </w:rPr>
              <w:t>Participates in internal supervision process</w:t>
            </w:r>
          </w:p>
          <w:p w14:paraId="55D5E5D4" w14:textId="77777777" w:rsidR="00F17FCC" w:rsidRPr="00E24625" w:rsidRDefault="007D4A42" w:rsidP="00E24625">
            <w:pPr>
              <w:numPr>
                <w:ilvl w:val="0"/>
                <w:numId w:val="15"/>
              </w:numPr>
              <w:spacing w:after="200" w:line="276" w:lineRule="auto"/>
              <w:ind w:left="357" w:hanging="357"/>
              <w:contextualSpacing/>
              <w:rPr>
                <w:rFonts w:ascii="Arial" w:hAnsi="Arial" w:cs="Arial"/>
                <w:sz w:val="24"/>
                <w:szCs w:val="24"/>
              </w:rPr>
            </w:pPr>
            <w:r>
              <w:rPr>
                <w:rFonts w:ascii="Arial" w:hAnsi="Arial" w:cs="Arial"/>
                <w:sz w:val="24"/>
                <w:szCs w:val="24"/>
              </w:rPr>
              <w:t xml:space="preserve">All major and non major </w:t>
            </w:r>
            <w:r w:rsidR="00F17FCC">
              <w:rPr>
                <w:rFonts w:ascii="Arial" w:hAnsi="Arial" w:cs="Arial"/>
                <w:sz w:val="24"/>
                <w:szCs w:val="24"/>
              </w:rPr>
              <w:t xml:space="preserve">Incident reports are completed </w:t>
            </w:r>
            <w:r>
              <w:rPr>
                <w:rFonts w:ascii="Arial" w:hAnsi="Arial" w:cs="Arial"/>
                <w:sz w:val="24"/>
                <w:szCs w:val="24"/>
              </w:rPr>
              <w:t>meeting</w:t>
            </w:r>
            <w:r w:rsidR="00F17FCC">
              <w:rPr>
                <w:rFonts w:ascii="Arial" w:hAnsi="Arial" w:cs="Arial"/>
                <w:sz w:val="24"/>
                <w:szCs w:val="24"/>
              </w:rPr>
              <w:t xml:space="preserve"> DHHS standards and guidelines </w:t>
            </w:r>
          </w:p>
          <w:p w14:paraId="09DEC944" w14:textId="77777777" w:rsidR="00E24625" w:rsidRPr="00E24625" w:rsidRDefault="00E24625" w:rsidP="00E24625">
            <w:pPr>
              <w:rPr>
                <w:rFonts w:ascii="Arial" w:hAnsi="Arial" w:cs="Arial"/>
                <w:sz w:val="24"/>
                <w:szCs w:val="24"/>
              </w:rPr>
            </w:pPr>
          </w:p>
        </w:tc>
      </w:tr>
      <w:tr w:rsidR="00E24625" w:rsidRPr="00006A8D" w14:paraId="760700E5" w14:textId="77777777" w:rsidTr="00723E04">
        <w:tc>
          <w:tcPr>
            <w:tcW w:w="5070" w:type="dxa"/>
          </w:tcPr>
          <w:p w14:paraId="086B0873" w14:textId="77777777" w:rsidR="00E24625" w:rsidRPr="0089245A" w:rsidRDefault="00E24625" w:rsidP="00E24625">
            <w:pPr>
              <w:ind w:left="426" w:hanging="426"/>
              <w:outlineLvl w:val="4"/>
              <w:rPr>
                <w:rFonts w:ascii="Arial" w:eastAsia="Times New Roman" w:hAnsi="Arial" w:cs="Arial"/>
                <w:b/>
                <w:bCs/>
                <w:i/>
                <w:iCs/>
                <w:sz w:val="24"/>
                <w:szCs w:val="24"/>
                <w:lang w:val="x-none"/>
              </w:rPr>
            </w:pPr>
            <w:r w:rsidRPr="0089245A">
              <w:rPr>
                <w:rFonts w:ascii="Arial" w:eastAsia="Times New Roman" w:hAnsi="Arial" w:cs="Arial"/>
                <w:b/>
                <w:bCs/>
                <w:i/>
                <w:iCs/>
                <w:sz w:val="24"/>
                <w:szCs w:val="24"/>
                <w:lang w:val="x-none"/>
              </w:rPr>
              <w:t>Human Resource Management</w:t>
            </w:r>
          </w:p>
          <w:p w14:paraId="0D2FD10A" w14:textId="77777777" w:rsidR="00E24625" w:rsidRPr="00210CDE" w:rsidRDefault="00E24625" w:rsidP="00E24625">
            <w:pPr>
              <w:pStyle w:val="ListParagraph"/>
              <w:numPr>
                <w:ilvl w:val="0"/>
                <w:numId w:val="40"/>
              </w:numPr>
              <w:rPr>
                <w:rFonts w:ascii="Arial" w:eastAsia="Times New Roman" w:hAnsi="Arial" w:cs="Arial"/>
                <w:sz w:val="24"/>
                <w:szCs w:val="24"/>
                <w:lang w:val="x-none"/>
              </w:rPr>
            </w:pPr>
            <w:r w:rsidRPr="00210CDE">
              <w:rPr>
                <w:rFonts w:ascii="Arial" w:eastAsia="Times New Roman" w:hAnsi="Arial" w:cs="Arial"/>
                <w:sz w:val="24"/>
                <w:szCs w:val="24"/>
              </w:rPr>
              <w:t xml:space="preserve">Participate in staff recruitment,  interviewing of potential staff, staff orientation, and staff development </w:t>
            </w:r>
          </w:p>
          <w:p w14:paraId="7E731504" w14:textId="77777777" w:rsidR="00E24625" w:rsidRPr="00210CDE" w:rsidRDefault="00E24625" w:rsidP="00E24625">
            <w:pPr>
              <w:pStyle w:val="ListParagraph"/>
              <w:numPr>
                <w:ilvl w:val="0"/>
                <w:numId w:val="40"/>
              </w:numPr>
              <w:rPr>
                <w:rFonts w:ascii="Arial" w:eastAsia="Times New Roman" w:hAnsi="Arial" w:cs="Arial"/>
                <w:sz w:val="24"/>
                <w:szCs w:val="24"/>
                <w:lang w:val="x-none"/>
              </w:rPr>
            </w:pPr>
            <w:r w:rsidRPr="00210CDE">
              <w:rPr>
                <w:rFonts w:ascii="Arial" w:eastAsia="Times New Roman" w:hAnsi="Arial" w:cs="Arial"/>
                <w:sz w:val="24"/>
                <w:szCs w:val="24"/>
              </w:rPr>
              <w:t>Ensure staff performance management is undertaken and staff appraisals are completed annually</w:t>
            </w:r>
          </w:p>
          <w:p w14:paraId="7379418B" w14:textId="77777777" w:rsidR="00E24625" w:rsidRPr="00BF27A2" w:rsidRDefault="00E24625" w:rsidP="00E24625">
            <w:pPr>
              <w:pStyle w:val="ListParagraph"/>
              <w:numPr>
                <w:ilvl w:val="0"/>
                <w:numId w:val="40"/>
              </w:numPr>
              <w:rPr>
                <w:rFonts w:ascii="Arial" w:eastAsia="Times New Roman" w:hAnsi="Arial" w:cs="Arial"/>
                <w:sz w:val="24"/>
                <w:szCs w:val="24"/>
                <w:lang w:val="x-none"/>
              </w:rPr>
            </w:pPr>
            <w:r w:rsidRPr="00210CDE">
              <w:rPr>
                <w:rFonts w:ascii="Arial" w:eastAsia="Times New Roman" w:hAnsi="Arial" w:cs="Arial"/>
                <w:sz w:val="24"/>
                <w:szCs w:val="24"/>
              </w:rPr>
              <w:t>Ensure that staff working hours, leave entitlements, Time in Lieu and participation in the on-call/recall roster is managed within organisational policy and budget</w:t>
            </w:r>
          </w:p>
          <w:p w14:paraId="1FFA36FC" w14:textId="457EC738" w:rsidR="00BF27A2" w:rsidRPr="00E24625" w:rsidRDefault="00BF27A2" w:rsidP="00E24625">
            <w:pPr>
              <w:pStyle w:val="ListParagraph"/>
              <w:numPr>
                <w:ilvl w:val="0"/>
                <w:numId w:val="40"/>
              </w:numPr>
              <w:rPr>
                <w:rFonts w:ascii="Arial" w:eastAsia="Times New Roman" w:hAnsi="Arial" w:cs="Arial"/>
                <w:sz w:val="24"/>
                <w:szCs w:val="24"/>
                <w:lang w:val="x-none"/>
              </w:rPr>
            </w:pPr>
            <w:r>
              <w:rPr>
                <w:rFonts w:ascii="Arial" w:eastAsia="Times New Roman" w:hAnsi="Arial" w:cs="Arial"/>
                <w:sz w:val="24"/>
                <w:szCs w:val="24"/>
              </w:rPr>
              <w:t>Participate positively to the organisational culture and values through effective leadership</w:t>
            </w:r>
          </w:p>
        </w:tc>
        <w:tc>
          <w:tcPr>
            <w:tcW w:w="4172" w:type="dxa"/>
          </w:tcPr>
          <w:p w14:paraId="5D1C3730" w14:textId="77777777" w:rsidR="00E24625" w:rsidRDefault="00E24625">
            <w:pPr>
              <w:rPr>
                <w:rFonts w:ascii="Arial" w:hAnsi="Arial" w:cs="Arial"/>
                <w:b/>
                <w:sz w:val="24"/>
                <w:szCs w:val="24"/>
              </w:rPr>
            </w:pPr>
          </w:p>
          <w:p w14:paraId="1E7E1DE2" w14:textId="77777777" w:rsidR="00E24625" w:rsidRPr="000E7808" w:rsidRDefault="00E24625" w:rsidP="00E24625">
            <w:pPr>
              <w:pStyle w:val="ListParagraph"/>
              <w:numPr>
                <w:ilvl w:val="0"/>
                <w:numId w:val="41"/>
              </w:numPr>
              <w:ind w:left="357" w:hanging="357"/>
              <w:rPr>
                <w:rFonts w:ascii="Arial" w:hAnsi="Arial" w:cs="Arial"/>
                <w:sz w:val="24"/>
                <w:szCs w:val="24"/>
              </w:rPr>
            </w:pPr>
            <w:r w:rsidRPr="000E7808">
              <w:rPr>
                <w:rFonts w:ascii="Arial" w:hAnsi="Arial" w:cs="Arial"/>
                <w:sz w:val="24"/>
                <w:szCs w:val="24"/>
              </w:rPr>
              <w:t>Performance reviews are undertaken annually</w:t>
            </w:r>
          </w:p>
          <w:p w14:paraId="674D1ABA" w14:textId="77777777" w:rsidR="00E24625" w:rsidRDefault="00E24625" w:rsidP="00E24625">
            <w:pPr>
              <w:pStyle w:val="ListParagraph"/>
              <w:numPr>
                <w:ilvl w:val="0"/>
                <w:numId w:val="41"/>
              </w:numPr>
              <w:ind w:left="357" w:hanging="357"/>
              <w:rPr>
                <w:rFonts w:ascii="Arial" w:hAnsi="Arial" w:cs="Arial"/>
                <w:sz w:val="24"/>
                <w:szCs w:val="24"/>
              </w:rPr>
            </w:pPr>
            <w:r w:rsidRPr="000E7808">
              <w:rPr>
                <w:rFonts w:ascii="Arial" w:hAnsi="Arial" w:cs="Arial"/>
                <w:sz w:val="24"/>
                <w:szCs w:val="24"/>
              </w:rPr>
              <w:t>No staff have more annual leave than the organisational policy stipulates</w:t>
            </w:r>
          </w:p>
          <w:p w14:paraId="1407312F" w14:textId="2BAD8164" w:rsidR="00E24625" w:rsidRDefault="00E24625" w:rsidP="00E24625">
            <w:pPr>
              <w:pStyle w:val="ListParagraph"/>
              <w:numPr>
                <w:ilvl w:val="0"/>
                <w:numId w:val="41"/>
              </w:numPr>
              <w:ind w:left="357" w:hanging="357"/>
              <w:rPr>
                <w:rFonts w:ascii="Arial" w:hAnsi="Arial" w:cs="Arial"/>
                <w:sz w:val="24"/>
                <w:szCs w:val="24"/>
              </w:rPr>
            </w:pPr>
            <w:r>
              <w:rPr>
                <w:rFonts w:ascii="Arial" w:hAnsi="Arial" w:cs="Arial"/>
                <w:sz w:val="24"/>
                <w:szCs w:val="24"/>
              </w:rPr>
              <w:t>Health well being of staff is measured by sick leave uptake</w:t>
            </w:r>
          </w:p>
          <w:p w14:paraId="3A49AF32" w14:textId="6AED143F" w:rsidR="00BF27A2" w:rsidRPr="006F0C84" w:rsidRDefault="00BF27A2" w:rsidP="00E24625">
            <w:pPr>
              <w:pStyle w:val="ListParagraph"/>
              <w:numPr>
                <w:ilvl w:val="0"/>
                <w:numId w:val="41"/>
              </w:numPr>
              <w:ind w:left="357" w:hanging="357"/>
              <w:rPr>
                <w:rFonts w:ascii="Arial" w:hAnsi="Arial" w:cs="Arial"/>
                <w:sz w:val="24"/>
                <w:szCs w:val="24"/>
              </w:rPr>
            </w:pPr>
            <w:r>
              <w:rPr>
                <w:rFonts w:ascii="Arial" w:hAnsi="Arial" w:cs="Arial"/>
                <w:sz w:val="24"/>
                <w:szCs w:val="24"/>
              </w:rPr>
              <w:t>Staff are performing to the required expectations of their role</w:t>
            </w:r>
          </w:p>
          <w:p w14:paraId="72F682DB" w14:textId="77777777" w:rsidR="00E24625" w:rsidRPr="00006A8D" w:rsidRDefault="00E24625" w:rsidP="00E24625">
            <w:pPr>
              <w:rPr>
                <w:rFonts w:ascii="Arial" w:hAnsi="Arial" w:cs="Arial"/>
                <w:b/>
                <w:sz w:val="24"/>
                <w:szCs w:val="24"/>
              </w:rPr>
            </w:pPr>
          </w:p>
        </w:tc>
      </w:tr>
      <w:tr w:rsidR="00955293" w:rsidRPr="00006A8D" w14:paraId="339D931B" w14:textId="77777777" w:rsidTr="00723E04">
        <w:tc>
          <w:tcPr>
            <w:tcW w:w="5070" w:type="dxa"/>
          </w:tcPr>
          <w:p w14:paraId="05BA3C6B" w14:textId="77777777" w:rsidR="00955293" w:rsidRPr="00006A8D" w:rsidRDefault="00955293" w:rsidP="00955293">
            <w:pPr>
              <w:jc w:val="both"/>
              <w:rPr>
                <w:rFonts w:ascii="Arial" w:eastAsia="Times New Roman" w:hAnsi="Arial" w:cs="Arial"/>
                <w:b/>
                <w:i/>
                <w:sz w:val="24"/>
                <w:szCs w:val="24"/>
                <w:lang w:val="en-US"/>
              </w:rPr>
            </w:pPr>
            <w:r w:rsidRPr="00006A8D">
              <w:rPr>
                <w:rFonts w:ascii="Arial" w:eastAsia="Times New Roman" w:hAnsi="Arial" w:cs="Arial"/>
                <w:b/>
                <w:i/>
                <w:sz w:val="24"/>
                <w:szCs w:val="24"/>
                <w:lang w:val="en-US"/>
              </w:rPr>
              <w:t>Occupational Health and Safety</w:t>
            </w:r>
          </w:p>
          <w:p w14:paraId="54AC85A6" w14:textId="77777777" w:rsidR="00E24625" w:rsidRPr="00E24625" w:rsidRDefault="00E24625" w:rsidP="00E24625">
            <w:pPr>
              <w:pStyle w:val="ListParagraph"/>
              <w:numPr>
                <w:ilvl w:val="0"/>
                <w:numId w:val="20"/>
              </w:numPr>
              <w:jc w:val="both"/>
              <w:rPr>
                <w:rFonts w:ascii="Arial" w:eastAsia="Times New Roman" w:hAnsi="Arial" w:cs="Arial"/>
                <w:sz w:val="24"/>
                <w:szCs w:val="24"/>
              </w:rPr>
            </w:pPr>
            <w:r w:rsidRPr="00E24625">
              <w:rPr>
                <w:rFonts w:ascii="Arial" w:eastAsia="Times New Roman" w:hAnsi="Arial" w:cs="Arial"/>
                <w:sz w:val="24"/>
                <w:szCs w:val="24"/>
              </w:rPr>
              <w:lastRenderedPageBreak/>
              <w:t>Comply with all OH&amp;S Management Systems, policy and procedure requirements and take reasonable care to protect their own health and safety and the health and safety of others in the workplace.  All staff are required to immediately report incidents, hazards or near misses to the relevant Manager/Supervisor and actively participate in hazard elimination where required</w:t>
            </w:r>
          </w:p>
          <w:p w14:paraId="799014A8" w14:textId="77777777" w:rsidR="00E24625" w:rsidRPr="00E24625" w:rsidRDefault="00E24625" w:rsidP="00E24625">
            <w:pPr>
              <w:pStyle w:val="ListParagraph"/>
              <w:numPr>
                <w:ilvl w:val="0"/>
                <w:numId w:val="20"/>
              </w:numPr>
              <w:jc w:val="both"/>
              <w:rPr>
                <w:rFonts w:ascii="Arial" w:eastAsia="Times New Roman" w:hAnsi="Arial" w:cs="Arial"/>
                <w:sz w:val="24"/>
                <w:szCs w:val="24"/>
              </w:rPr>
            </w:pPr>
            <w:r w:rsidRPr="00E24625">
              <w:rPr>
                <w:rFonts w:ascii="Arial" w:eastAsia="Times New Roman" w:hAnsi="Arial" w:cs="Arial"/>
                <w:sz w:val="24"/>
                <w:szCs w:val="24"/>
              </w:rPr>
              <w:t>Be responsible for monitoring and improving the safety performance of their work area by investigating incidents, identifying hazards, initiating actions and participating in the resolution of safety issues</w:t>
            </w:r>
          </w:p>
          <w:p w14:paraId="27756BB1" w14:textId="77777777" w:rsidR="00E24625" w:rsidRPr="00E24625" w:rsidRDefault="00E24625" w:rsidP="00E24625">
            <w:pPr>
              <w:pStyle w:val="ListParagraph"/>
              <w:numPr>
                <w:ilvl w:val="0"/>
                <w:numId w:val="20"/>
              </w:numPr>
              <w:jc w:val="both"/>
              <w:rPr>
                <w:rFonts w:ascii="Arial" w:eastAsia="Times New Roman" w:hAnsi="Arial" w:cs="Arial"/>
                <w:sz w:val="24"/>
                <w:szCs w:val="24"/>
              </w:rPr>
            </w:pPr>
            <w:r w:rsidRPr="00E24625">
              <w:rPr>
                <w:rFonts w:ascii="Arial" w:eastAsia="Times New Roman" w:hAnsi="Arial" w:cs="Arial"/>
                <w:sz w:val="24"/>
                <w:szCs w:val="24"/>
              </w:rPr>
              <w:t>Assistance in the maintenance of a clean, hazard free work environment</w:t>
            </w:r>
          </w:p>
          <w:p w14:paraId="5EB1261D" w14:textId="77777777" w:rsidR="00E24625" w:rsidRPr="00E24625" w:rsidRDefault="00E24625" w:rsidP="00E24625">
            <w:pPr>
              <w:pStyle w:val="ListParagraph"/>
              <w:numPr>
                <w:ilvl w:val="0"/>
                <w:numId w:val="20"/>
              </w:numPr>
              <w:jc w:val="both"/>
              <w:rPr>
                <w:rFonts w:ascii="Arial" w:eastAsia="Times New Roman" w:hAnsi="Arial" w:cs="Arial"/>
                <w:sz w:val="24"/>
                <w:szCs w:val="24"/>
              </w:rPr>
            </w:pPr>
            <w:r w:rsidRPr="00E24625">
              <w:rPr>
                <w:rFonts w:ascii="Arial" w:eastAsia="Times New Roman" w:hAnsi="Arial" w:cs="Arial"/>
                <w:sz w:val="24"/>
                <w:szCs w:val="24"/>
              </w:rPr>
              <w:t>Follow workplace procedure for accident/incident reporting</w:t>
            </w:r>
          </w:p>
          <w:p w14:paraId="4D1004F2" w14:textId="77777777" w:rsidR="00920FE8" w:rsidRPr="00865D92" w:rsidRDefault="00E24625" w:rsidP="00E24625">
            <w:pPr>
              <w:pStyle w:val="ListParagraph"/>
              <w:numPr>
                <w:ilvl w:val="0"/>
                <w:numId w:val="20"/>
              </w:numPr>
              <w:jc w:val="both"/>
              <w:rPr>
                <w:rFonts w:ascii="Arial" w:eastAsia="Times New Roman" w:hAnsi="Arial" w:cs="Arial"/>
                <w:sz w:val="24"/>
                <w:szCs w:val="24"/>
              </w:rPr>
            </w:pPr>
            <w:r w:rsidRPr="00E24625">
              <w:rPr>
                <w:rFonts w:ascii="Arial" w:eastAsia="Times New Roman" w:hAnsi="Arial" w:cs="Arial"/>
                <w:sz w:val="24"/>
                <w:szCs w:val="24"/>
              </w:rPr>
              <w:t>Ensure effective implementation of all OH&amp;S Management system policies</w:t>
            </w:r>
            <w:r w:rsidR="00BE1563">
              <w:rPr>
                <w:rFonts w:ascii="Arial" w:eastAsia="Times New Roman" w:hAnsi="Arial" w:cs="Arial"/>
                <w:sz w:val="24"/>
                <w:szCs w:val="24"/>
              </w:rPr>
              <w:t xml:space="preserve"> and procedures, ensuring staff </w:t>
            </w:r>
            <w:r w:rsidRPr="00E24625">
              <w:rPr>
                <w:rFonts w:ascii="Arial" w:eastAsia="Times New Roman" w:hAnsi="Arial" w:cs="Arial"/>
                <w:sz w:val="24"/>
                <w:szCs w:val="24"/>
              </w:rPr>
              <w:t>have adequate training to perform their job safely and new employees are effectively inducted to minimise safety risks within their area</w:t>
            </w:r>
            <w:r w:rsidR="00955293" w:rsidRPr="00006A8D">
              <w:rPr>
                <w:rFonts w:ascii="Arial" w:eastAsia="Times New Roman" w:hAnsi="Arial" w:cs="Arial"/>
                <w:sz w:val="24"/>
                <w:szCs w:val="24"/>
              </w:rPr>
              <w:t>.</w:t>
            </w:r>
          </w:p>
        </w:tc>
        <w:tc>
          <w:tcPr>
            <w:tcW w:w="4172" w:type="dxa"/>
          </w:tcPr>
          <w:p w14:paraId="7A9A8CA8" w14:textId="77777777" w:rsidR="00955293" w:rsidRPr="00006A8D" w:rsidRDefault="00955293">
            <w:pPr>
              <w:rPr>
                <w:rFonts w:ascii="Arial" w:hAnsi="Arial" w:cs="Arial"/>
                <w:b/>
                <w:sz w:val="24"/>
                <w:szCs w:val="24"/>
              </w:rPr>
            </w:pPr>
          </w:p>
          <w:p w14:paraId="1612F395" w14:textId="77777777" w:rsidR="00E24625" w:rsidRPr="00E24625" w:rsidRDefault="00E24625" w:rsidP="00E24625">
            <w:pPr>
              <w:pStyle w:val="ListParagraph"/>
              <w:numPr>
                <w:ilvl w:val="0"/>
                <w:numId w:val="14"/>
              </w:numPr>
              <w:jc w:val="both"/>
              <w:rPr>
                <w:rFonts w:ascii="Arial" w:eastAsia="Times New Roman" w:hAnsi="Arial" w:cs="Arial"/>
                <w:sz w:val="24"/>
                <w:szCs w:val="24"/>
                <w:lang w:val="x-none"/>
              </w:rPr>
            </w:pPr>
            <w:r w:rsidRPr="00E24625">
              <w:rPr>
                <w:rFonts w:ascii="Arial" w:eastAsia="Times New Roman" w:hAnsi="Arial" w:cs="Arial"/>
                <w:sz w:val="24"/>
                <w:szCs w:val="24"/>
                <w:lang w:val="x-none"/>
              </w:rPr>
              <w:lastRenderedPageBreak/>
              <w:t>Risks identified, documented and managed</w:t>
            </w:r>
          </w:p>
          <w:p w14:paraId="701759FE" w14:textId="77777777" w:rsidR="00E24625" w:rsidRPr="00E24625" w:rsidRDefault="00E24625" w:rsidP="00E24625">
            <w:pPr>
              <w:pStyle w:val="ListParagraph"/>
              <w:numPr>
                <w:ilvl w:val="0"/>
                <w:numId w:val="14"/>
              </w:numPr>
              <w:jc w:val="both"/>
              <w:rPr>
                <w:rFonts w:ascii="Arial" w:eastAsia="Times New Roman" w:hAnsi="Arial" w:cs="Arial"/>
                <w:sz w:val="24"/>
                <w:szCs w:val="24"/>
                <w:lang w:val="x-none"/>
              </w:rPr>
            </w:pPr>
            <w:r w:rsidRPr="00E24625">
              <w:rPr>
                <w:rFonts w:ascii="Arial" w:eastAsia="Times New Roman" w:hAnsi="Arial" w:cs="Arial"/>
                <w:sz w:val="24"/>
                <w:szCs w:val="24"/>
                <w:lang w:val="x-none"/>
              </w:rPr>
              <w:t>Tickit is up to date with all reported incidence</w:t>
            </w:r>
          </w:p>
          <w:p w14:paraId="4AE44E53" w14:textId="77777777" w:rsidR="00B01061" w:rsidRPr="00B01061" w:rsidRDefault="00B01061" w:rsidP="00250444">
            <w:pPr>
              <w:pStyle w:val="ListParagraph"/>
              <w:ind w:left="360"/>
              <w:jc w:val="both"/>
              <w:rPr>
                <w:rFonts w:ascii="Arial" w:eastAsia="Times New Roman" w:hAnsi="Arial" w:cs="Arial"/>
                <w:sz w:val="24"/>
                <w:szCs w:val="24"/>
                <w:lang w:val="x-none"/>
              </w:rPr>
            </w:pPr>
          </w:p>
        </w:tc>
      </w:tr>
      <w:tr w:rsidR="00FF3DD0" w:rsidRPr="00006A8D" w14:paraId="0A126B9A" w14:textId="77777777" w:rsidTr="00723E04">
        <w:tc>
          <w:tcPr>
            <w:tcW w:w="5070" w:type="dxa"/>
          </w:tcPr>
          <w:p w14:paraId="3F213B31" w14:textId="77777777" w:rsidR="00FF3DD0" w:rsidRPr="00006A8D" w:rsidRDefault="00FF3DD0" w:rsidP="00FF3DD0">
            <w:pPr>
              <w:jc w:val="both"/>
              <w:rPr>
                <w:rFonts w:ascii="Arial" w:eastAsia="Times New Roman" w:hAnsi="Arial" w:cs="Arial"/>
                <w:b/>
                <w:i/>
                <w:sz w:val="24"/>
                <w:szCs w:val="24"/>
                <w:lang w:val="en-US"/>
              </w:rPr>
            </w:pPr>
            <w:r w:rsidRPr="00006A8D">
              <w:rPr>
                <w:rFonts w:ascii="Arial" w:eastAsia="Times New Roman" w:hAnsi="Arial" w:cs="Arial"/>
                <w:b/>
                <w:i/>
                <w:sz w:val="24"/>
                <w:szCs w:val="24"/>
                <w:lang w:val="en-US"/>
              </w:rPr>
              <w:lastRenderedPageBreak/>
              <w:t>Other Duties</w:t>
            </w:r>
          </w:p>
          <w:p w14:paraId="78E88C1B" w14:textId="77777777" w:rsidR="00FF3DD0" w:rsidRPr="00006A8D" w:rsidRDefault="00FF3DD0" w:rsidP="00E24625">
            <w:pPr>
              <w:pStyle w:val="ListParagraph"/>
              <w:numPr>
                <w:ilvl w:val="0"/>
                <w:numId w:val="26"/>
              </w:numPr>
              <w:jc w:val="both"/>
              <w:rPr>
                <w:rFonts w:ascii="Arial" w:eastAsia="Times New Roman" w:hAnsi="Arial" w:cs="Arial"/>
                <w:b/>
                <w:bCs/>
                <w:i/>
                <w:iCs/>
                <w:sz w:val="24"/>
                <w:szCs w:val="24"/>
                <w:lang w:val="x-none"/>
              </w:rPr>
            </w:pPr>
            <w:r w:rsidRPr="00006A8D">
              <w:rPr>
                <w:rFonts w:ascii="Arial" w:eastAsia="Times New Roman" w:hAnsi="Arial" w:cs="Arial"/>
                <w:sz w:val="24"/>
                <w:szCs w:val="24"/>
                <w:lang w:val="en-US"/>
              </w:rPr>
              <w:t>Perform other duties, consistent with the broad spectrum of the position, as required and directed by the Chief Executive Officer.</w:t>
            </w:r>
          </w:p>
        </w:tc>
        <w:tc>
          <w:tcPr>
            <w:tcW w:w="4172" w:type="dxa"/>
          </w:tcPr>
          <w:p w14:paraId="0C53E8B0" w14:textId="77777777" w:rsidR="00FF3DD0" w:rsidRPr="00006A8D" w:rsidRDefault="00FF3DD0">
            <w:pPr>
              <w:rPr>
                <w:rFonts w:ascii="Arial" w:hAnsi="Arial" w:cs="Arial"/>
                <w:b/>
                <w:sz w:val="24"/>
                <w:szCs w:val="24"/>
              </w:rPr>
            </w:pPr>
          </w:p>
        </w:tc>
      </w:tr>
    </w:tbl>
    <w:p w14:paraId="7FB6A73E" w14:textId="77777777" w:rsidR="00E24625" w:rsidRDefault="00E24625" w:rsidP="00E24625">
      <w:pPr>
        <w:tabs>
          <w:tab w:val="left" w:pos="142"/>
        </w:tabs>
        <w:spacing w:after="0"/>
        <w:jc w:val="both"/>
        <w:rPr>
          <w:rFonts w:ascii="Arial" w:hAnsi="Arial" w:cs="Arial"/>
          <w:b/>
          <w:sz w:val="24"/>
          <w:szCs w:val="24"/>
        </w:rPr>
      </w:pPr>
    </w:p>
    <w:p w14:paraId="1D3AED7C" w14:textId="77777777" w:rsidR="00FF3DD0" w:rsidRPr="00006A8D" w:rsidRDefault="00FF3DD0" w:rsidP="00E24625">
      <w:pPr>
        <w:tabs>
          <w:tab w:val="left" w:pos="142"/>
        </w:tabs>
        <w:spacing w:after="0"/>
        <w:jc w:val="both"/>
        <w:rPr>
          <w:rFonts w:ascii="Arial" w:hAnsi="Arial" w:cs="Arial"/>
          <w:b/>
          <w:i/>
          <w:sz w:val="24"/>
          <w:szCs w:val="24"/>
        </w:rPr>
      </w:pPr>
      <w:r w:rsidRPr="00006A8D">
        <w:rPr>
          <w:rFonts w:ascii="Arial" w:hAnsi="Arial" w:cs="Arial"/>
          <w:b/>
          <w:i/>
          <w:sz w:val="24"/>
          <w:szCs w:val="24"/>
        </w:rPr>
        <w:t>Pre-Existing Injury</w:t>
      </w:r>
    </w:p>
    <w:p w14:paraId="78B5808A" w14:textId="77777777" w:rsidR="00FF3DD0" w:rsidRPr="00006A8D" w:rsidRDefault="00FF3DD0" w:rsidP="00E24625">
      <w:pPr>
        <w:tabs>
          <w:tab w:val="left" w:pos="142"/>
        </w:tabs>
        <w:spacing w:after="0"/>
        <w:ind w:left="-142"/>
        <w:jc w:val="both"/>
        <w:rPr>
          <w:rFonts w:ascii="Arial" w:hAnsi="Arial" w:cs="Arial"/>
          <w:sz w:val="24"/>
          <w:szCs w:val="24"/>
        </w:rPr>
      </w:pPr>
      <w:r w:rsidRPr="00006A8D">
        <w:rPr>
          <w:rFonts w:ascii="Arial" w:hAnsi="Arial" w:cs="Arial"/>
          <w:sz w:val="24"/>
          <w:szCs w:val="24"/>
        </w:rPr>
        <w:t>Prior to any person being appointed to this position it will be required that they disclose full details of any pre-existing injuries or disease that might be affected by this position</w:t>
      </w:r>
    </w:p>
    <w:p w14:paraId="66112DCF" w14:textId="77777777" w:rsidR="00FF3DD0" w:rsidRPr="00006A8D" w:rsidRDefault="00FF3DD0" w:rsidP="00FF3DD0">
      <w:pPr>
        <w:tabs>
          <w:tab w:val="left" w:pos="142"/>
        </w:tabs>
        <w:spacing w:after="0"/>
        <w:ind w:left="142"/>
        <w:jc w:val="both"/>
        <w:rPr>
          <w:rFonts w:ascii="Arial" w:hAnsi="Arial" w:cs="Arial"/>
          <w:b/>
          <w:i/>
          <w:sz w:val="24"/>
          <w:szCs w:val="24"/>
        </w:rPr>
      </w:pPr>
    </w:p>
    <w:p w14:paraId="3C174BD2" w14:textId="77777777" w:rsidR="00FF3DD0" w:rsidRPr="00006A8D" w:rsidRDefault="00FF3DD0" w:rsidP="00E24625">
      <w:pPr>
        <w:tabs>
          <w:tab w:val="left" w:pos="142"/>
        </w:tabs>
        <w:spacing w:after="0" w:line="240" w:lineRule="auto"/>
        <w:jc w:val="both"/>
        <w:rPr>
          <w:rFonts w:ascii="Arial" w:hAnsi="Arial" w:cs="Arial"/>
          <w:b/>
          <w:i/>
          <w:sz w:val="24"/>
          <w:szCs w:val="24"/>
        </w:rPr>
      </w:pPr>
      <w:r w:rsidRPr="00006A8D">
        <w:rPr>
          <w:rFonts w:ascii="Arial" w:hAnsi="Arial" w:cs="Arial"/>
          <w:b/>
          <w:i/>
          <w:sz w:val="24"/>
          <w:szCs w:val="24"/>
        </w:rPr>
        <w:t>Immunisation</w:t>
      </w:r>
    </w:p>
    <w:p w14:paraId="64C48729" w14:textId="77777777" w:rsidR="00FF3DD0" w:rsidRPr="00006A8D" w:rsidRDefault="0085007A" w:rsidP="00E24625">
      <w:pPr>
        <w:tabs>
          <w:tab w:val="left" w:pos="142"/>
        </w:tabs>
        <w:spacing w:after="0"/>
        <w:ind w:left="-142"/>
        <w:jc w:val="both"/>
        <w:rPr>
          <w:rFonts w:ascii="Arial" w:hAnsi="Arial" w:cs="Arial"/>
          <w:sz w:val="24"/>
          <w:szCs w:val="24"/>
        </w:rPr>
      </w:pPr>
      <w:r w:rsidRPr="00006A8D">
        <w:rPr>
          <w:rFonts w:ascii="Arial" w:hAnsi="Arial" w:cs="Arial"/>
          <w:sz w:val="24"/>
          <w:szCs w:val="24"/>
        </w:rPr>
        <w:t>Consider</w:t>
      </w:r>
      <w:r w:rsidR="00FF3DD0" w:rsidRPr="00006A8D">
        <w:rPr>
          <w:rFonts w:ascii="Arial" w:hAnsi="Arial" w:cs="Arial"/>
          <w:sz w:val="24"/>
          <w:szCs w:val="24"/>
        </w:rPr>
        <w:t xml:space="preserve"> appropriate levels of immunisation in accordance with Safe Futures Foundation workforce Immunisation/Screening Policies, in the interest of yourself, all staff, clients an</w:t>
      </w:r>
      <w:r w:rsidR="009526A9">
        <w:rPr>
          <w:rFonts w:ascii="Arial" w:hAnsi="Arial" w:cs="Arial"/>
          <w:sz w:val="24"/>
          <w:szCs w:val="24"/>
        </w:rPr>
        <w:t>d</w:t>
      </w:r>
      <w:r w:rsidR="00FF3DD0" w:rsidRPr="00006A8D">
        <w:rPr>
          <w:rFonts w:ascii="Arial" w:hAnsi="Arial" w:cs="Arial"/>
          <w:sz w:val="24"/>
          <w:szCs w:val="24"/>
        </w:rPr>
        <w:t xml:space="preserve"> visitors</w:t>
      </w:r>
      <w:r w:rsidR="009526A9">
        <w:rPr>
          <w:rFonts w:ascii="Arial" w:hAnsi="Arial" w:cs="Arial"/>
          <w:sz w:val="24"/>
          <w:szCs w:val="24"/>
        </w:rPr>
        <w:t>.</w:t>
      </w:r>
    </w:p>
    <w:p w14:paraId="21346D58" w14:textId="77777777" w:rsidR="00E24625" w:rsidRPr="00B56C71" w:rsidRDefault="00E24625">
      <w:pPr>
        <w:rPr>
          <w:rFonts w:ascii="Arial" w:hAnsi="Arial" w:cs="Arial"/>
          <w:b/>
          <w:sz w:val="24"/>
          <w:szCs w:val="24"/>
        </w:rPr>
      </w:pPr>
    </w:p>
    <w:p w14:paraId="73537F24" w14:textId="77777777" w:rsidR="007D3709" w:rsidRPr="00191AA1" w:rsidRDefault="00983AC8" w:rsidP="00191AA1">
      <w:pPr>
        <w:pStyle w:val="PDHeadingStyle"/>
      </w:pPr>
      <w:r w:rsidRPr="00191AA1">
        <w:t>Key Selection Criteria/ Position Requirements</w:t>
      </w:r>
    </w:p>
    <w:tbl>
      <w:tblPr>
        <w:tblStyle w:val="TableGrid"/>
        <w:tblW w:w="0" w:type="auto"/>
        <w:tblLook w:val="04A0" w:firstRow="1" w:lastRow="0" w:firstColumn="1" w:lastColumn="0" w:noHBand="0" w:noVBand="1"/>
      </w:tblPr>
      <w:tblGrid>
        <w:gridCol w:w="2505"/>
        <w:gridCol w:w="6511"/>
      </w:tblGrid>
      <w:tr w:rsidR="00E81A6C" w:rsidRPr="00006A8D" w14:paraId="2D3167CE" w14:textId="77777777" w:rsidTr="000B78E7">
        <w:tc>
          <w:tcPr>
            <w:tcW w:w="3227" w:type="dxa"/>
          </w:tcPr>
          <w:p w14:paraId="65416E6E" w14:textId="77777777" w:rsidR="00E81A6C" w:rsidRPr="003F76D2" w:rsidRDefault="000B78E7">
            <w:pPr>
              <w:rPr>
                <w:rFonts w:ascii="Arial" w:hAnsi="Arial" w:cs="Arial"/>
                <w:b/>
                <w:i/>
                <w:sz w:val="24"/>
                <w:szCs w:val="24"/>
              </w:rPr>
            </w:pPr>
            <w:r w:rsidRPr="003F76D2">
              <w:rPr>
                <w:rFonts w:ascii="Arial" w:hAnsi="Arial" w:cs="Arial"/>
                <w:b/>
                <w:i/>
                <w:sz w:val="24"/>
                <w:szCs w:val="24"/>
              </w:rPr>
              <w:t>Qualifications</w:t>
            </w:r>
          </w:p>
        </w:tc>
        <w:tc>
          <w:tcPr>
            <w:tcW w:w="10947" w:type="dxa"/>
          </w:tcPr>
          <w:p w14:paraId="1A365099" w14:textId="77777777" w:rsidR="00E81A6C" w:rsidRPr="003F76D2" w:rsidRDefault="000B78E7">
            <w:pPr>
              <w:rPr>
                <w:rFonts w:ascii="Arial" w:hAnsi="Arial" w:cs="Arial"/>
                <w:b/>
                <w:i/>
                <w:sz w:val="24"/>
                <w:szCs w:val="24"/>
              </w:rPr>
            </w:pPr>
            <w:r w:rsidRPr="003F76D2">
              <w:rPr>
                <w:rFonts w:ascii="Arial" w:hAnsi="Arial" w:cs="Arial"/>
                <w:b/>
                <w:i/>
                <w:sz w:val="24"/>
                <w:szCs w:val="24"/>
              </w:rPr>
              <w:t>Essential</w:t>
            </w:r>
          </w:p>
          <w:p w14:paraId="30BEC0DE" w14:textId="5F63D029" w:rsidR="00E24625" w:rsidRDefault="00E24625" w:rsidP="00EF47A8">
            <w:pPr>
              <w:pStyle w:val="ListParagraph"/>
              <w:numPr>
                <w:ilvl w:val="0"/>
                <w:numId w:val="26"/>
              </w:numPr>
              <w:rPr>
                <w:rFonts w:ascii="Arial" w:hAnsi="Arial" w:cs="Arial"/>
                <w:sz w:val="24"/>
                <w:szCs w:val="24"/>
              </w:rPr>
            </w:pPr>
            <w:r w:rsidRPr="00EF47A8">
              <w:rPr>
                <w:rFonts w:ascii="Arial" w:hAnsi="Arial" w:cs="Arial"/>
                <w:sz w:val="24"/>
                <w:szCs w:val="24"/>
              </w:rPr>
              <w:t xml:space="preserve">Bachelor </w:t>
            </w:r>
            <w:r w:rsidR="00BF27A2">
              <w:rPr>
                <w:rFonts w:ascii="Arial" w:hAnsi="Arial" w:cs="Arial"/>
                <w:sz w:val="24"/>
                <w:szCs w:val="24"/>
              </w:rPr>
              <w:t>level or above qualification in</w:t>
            </w:r>
            <w:r w:rsidRPr="00EF47A8">
              <w:rPr>
                <w:rFonts w:ascii="Arial" w:hAnsi="Arial" w:cs="Arial"/>
                <w:sz w:val="24"/>
                <w:szCs w:val="24"/>
              </w:rPr>
              <w:t xml:space="preserve"> Social Work or </w:t>
            </w:r>
            <w:r w:rsidR="00BF27A2">
              <w:rPr>
                <w:rFonts w:ascii="Arial" w:hAnsi="Arial" w:cs="Arial"/>
                <w:sz w:val="24"/>
                <w:szCs w:val="24"/>
              </w:rPr>
              <w:t>related discipline</w:t>
            </w:r>
          </w:p>
          <w:p w14:paraId="20F9E2D6" w14:textId="77777777" w:rsidR="00250444" w:rsidRPr="00EF47A8" w:rsidRDefault="00250444" w:rsidP="00250444">
            <w:pPr>
              <w:pStyle w:val="ListParagraph"/>
              <w:ind w:left="360"/>
              <w:rPr>
                <w:rFonts w:ascii="Arial" w:hAnsi="Arial" w:cs="Arial"/>
                <w:sz w:val="24"/>
                <w:szCs w:val="24"/>
              </w:rPr>
            </w:pPr>
          </w:p>
          <w:p w14:paraId="2D7FEB95" w14:textId="77777777" w:rsidR="003A009F" w:rsidRPr="00250444" w:rsidRDefault="00250444" w:rsidP="00250444">
            <w:pPr>
              <w:pStyle w:val="ListParagraph"/>
              <w:numPr>
                <w:ilvl w:val="0"/>
                <w:numId w:val="26"/>
              </w:numPr>
              <w:rPr>
                <w:rFonts w:ascii="Arial" w:hAnsi="Arial" w:cs="Arial"/>
                <w:sz w:val="24"/>
                <w:szCs w:val="24"/>
              </w:rPr>
            </w:pPr>
            <w:r>
              <w:rPr>
                <w:rFonts w:ascii="Arial" w:hAnsi="Arial" w:cs="Arial"/>
                <w:sz w:val="24"/>
                <w:szCs w:val="24"/>
              </w:rPr>
              <w:t>Relevant certification applicable to service delivery or case management</w:t>
            </w:r>
          </w:p>
          <w:p w14:paraId="1F7D83AE" w14:textId="77777777" w:rsidR="00385AE5" w:rsidRPr="00E24625" w:rsidRDefault="00385AE5" w:rsidP="00E24625">
            <w:pPr>
              <w:rPr>
                <w:rFonts w:ascii="Arial" w:hAnsi="Arial" w:cs="Arial"/>
                <w:b/>
                <w:i/>
                <w:sz w:val="24"/>
                <w:szCs w:val="24"/>
              </w:rPr>
            </w:pPr>
          </w:p>
        </w:tc>
      </w:tr>
      <w:tr w:rsidR="00E81A6C" w:rsidRPr="00006A8D" w14:paraId="0E271299" w14:textId="77777777" w:rsidTr="000B78E7">
        <w:tc>
          <w:tcPr>
            <w:tcW w:w="3227" w:type="dxa"/>
          </w:tcPr>
          <w:p w14:paraId="5B680926" w14:textId="77777777" w:rsidR="00E81A6C" w:rsidRPr="003F76D2" w:rsidRDefault="000B78E7">
            <w:pPr>
              <w:rPr>
                <w:rFonts w:ascii="Arial" w:hAnsi="Arial" w:cs="Arial"/>
                <w:b/>
                <w:i/>
                <w:sz w:val="24"/>
                <w:szCs w:val="24"/>
              </w:rPr>
            </w:pPr>
            <w:r w:rsidRPr="003F76D2">
              <w:rPr>
                <w:rFonts w:ascii="Arial" w:hAnsi="Arial" w:cs="Arial"/>
                <w:b/>
                <w:i/>
                <w:sz w:val="24"/>
                <w:szCs w:val="24"/>
              </w:rPr>
              <w:lastRenderedPageBreak/>
              <w:t>Previous Experience</w:t>
            </w:r>
          </w:p>
        </w:tc>
        <w:tc>
          <w:tcPr>
            <w:tcW w:w="10947" w:type="dxa"/>
          </w:tcPr>
          <w:p w14:paraId="4133E34D" w14:textId="77777777" w:rsidR="00E81A6C" w:rsidRPr="003F76D2" w:rsidRDefault="000B78E7">
            <w:pPr>
              <w:rPr>
                <w:rFonts w:ascii="Arial" w:hAnsi="Arial" w:cs="Arial"/>
                <w:b/>
                <w:i/>
                <w:sz w:val="24"/>
                <w:szCs w:val="24"/>
              </w:rPr>
            </w:pPr>
            <w:r w:rsidRPr="003F76D2">
              <w:rPr>
                <w:rFonts w:ascii="Arial" w:hAnsi="Arial" w:cs="Arial"/>
                <w:b/>
                <w:i/>
                <w:sz w:val="24"/>
                <w:szCs w:val="24"/>
              </w:rPr>
              <w:t>Essential</w:t>
            </w:r>
          </w:p>
          <w:p w14:paraId="7EA3DB68" w14:textId="77777777" w:rsidR="00E24625" w:rsidRPr="00EF47A8" w:rsidRDefault="00E24625" w:rsidP="00EF47A8">
            <w:pPr>
              <w:pStyle w:val="ListParagraph"/>
              <w:numPr>
                <w:ilvl w:val="0"/>
                <w:numId w:val="26"/>
              </w:numPr>
              <w:rPr>
                <w:rFonts w:ascii="Arial" w:hAnsi="Arial" w:cs="Arial"/>
                <w:sz w:val="24"/>
                <w:szCs w:val="24"/>
              </w:rPr>
            </w:pPr>
            <w:r w:rsidRPr="00EF47A8">
              <w:rPr>
                <w:rFonts w:ascii="Arial" w:hAnsi="Arial" w:cs="Arial"/>
                <w:sz w:val="24"/>
                <w:szCs w:val="24"/>
              </w:rPr>
              <w:t>Microsoft office skills eg. Word and excel</w:t>
            </w:r>
          </w:p>
          <w:p w14:paraId="6F252E32" w14:textId="77777777" w:rsidR="00E24625" w:rsidRPr="00EF47A8" w:rsidRDefault="00250444" w:rsidP="00EF47A8">
            <w:pPr>
              <w:pStyle w:val="ListParagraph"/>
              <w:numPr>
                <w:ilvl w:val="0"/>
                <w:numId w:val="26"/>
              </w:numPr>
              <w:rPr>
                <w:rFonts w:ascii="Arial" w:hAnsi="Arial" w:cs="Arial"/>
                <w:sz w:val="24"/>
                <w:szCs w:val="24"/>
              </w:rPr>
            </w:pPr>
            <w:r>
              <w:rPr>
                <w:rFonts w:ascii="Arial" w:hAnsi="Arial" w:cs="Arial"/>
                <w:sz w:val="24"/>
                <w:szCs w:val="24"/>
              </w:rPr>
              <w:t xml:space="preserve">Previous experience leading </w:t>
            </w:r>
            <w:r w:rsidR="00E24625" w:rsidRPr="00EF47A8">
              <w:rPr>
                <w:rFonts w:ascii="Arial" w:hAnsi="Arial" w:cs="Arial"/>
                <w:sz w:val="24"/>
                <w:szCs w:val="24"/>
              </w:rPr>
              <w:t>a team in a complex environment</w:t>
            </w:r>
          </w:p>
          <w:p w14:paraId="006A3977" w14:textId="77777777" w:rsidR="00E24625" w:rsidRPr="00EF47A8" w:rsidRDefault="00E24625" w:rsidP="00EF47A8">
            <w:pPr>
              <w:pStyle w:val="ListParagraph"/>
              <w:numPr>
                <w:ilvl w:val="0"/>
                <w:numId w:val="26"/>
              </w:numPr>
              <w:rPr>
                <w:rFonts w:ascii="Arial" w:hAnsi="Arial" w:cs="Arial"/>
                <w:sz w:val="24"/>
                <w:szCs w:val="24"/>
              </w:rPr>
            </w:pPr>
            <w:r w:rsidRPr="00EF47A8">
              <w:rPr>
                <w:rFonts w:ascii="Arial" w:hAnsi="Arial" w:cs="Arial"/>
                <w:sz w:val="24"/>
                <w:szCs w:val="24"/>
              </w:rPr>
              <w:t xml:space="preserve">Demonstrated </w:t>
            </w:r>
            <w:r w:rsidR="00250444">
              <w:rPr>
                <w:rFonts w:ascii="Arial" w:hAnsi="Arial" w:cs="Arial"/>
                <w:sz w:val="24"/>
                <w:szCs w:val="24"/>
              </w:rPr>
              <w:t>senior</w:t>
            </w:r>
            <w:r w:rsidRPr="00EF47A8">
              <w:rPr>
                <w:rFonts w:ascii="Arial" w:hAnsi="Arial" w:cs="Arial"/>
                <w:sz w:val="24"/>
                <w:szCs w:val="24"/>
              </w:rPr>
              <w:t xml:space="preserve"> decision making skills</w:t>
            </w:r>
          </w:p>
          <w:p w14:paraId="44BA111E" w14:textId="57A63624" w:rsidR="00E24625" w:rsidRPr="00310C1F" w:rsidRDefault="00E24625" w:rsidP="00E24625">
            <w:pPr>
              <w:pStyle w:val="ListParagraph"/>
              <w:numPr>
                <w:ilvl w:val="0"/>
                <w:numId w:val="26"/>
              </w:numPr>
              <w:rPr>
                <w:rFonts w:ascii="Arial" w:hAnsi="Arial" w:cs="Arial"/>
                <w:sz w:val="24"/>
                <w:szCs w:val="24"/>
              </w:rPr>
            </w:pPr>
            <w:r w:rsidRPr="00EF47A8">
              <w:rPr>
                <w:rFonts w:ascii="Arial" w:hAnsi="Arial" w:cs="Arial"/>
                <w:sz w:val="24"/>
                <w:szCs w:val="24"/>
              </w:rPr>
              <w:t>Demonstrated high level communication skills</w:t>
            </w:r>
          </w:p>
          <w:p w14:paraId="312F749D" w14:textId="77777777" w:rsidR="00E24625" w:rsidRPr="00EF47A8" w:rsidRDefault="00E24625" w:rsidP="00EF47A8">
            <w:pPr>
              <w:pStyle w:val="ListParagraph"/>
              <w:numPr>
                <w:ilvl w:val="0"/>
                <w:numId w:val="42"/>
              </w:numPr>
              <w:autoSpaceDE w:val="0"/>
              <w:autoSpaceDN w:val="0"/>
              <w:adjustRightInd w:val="0"/>
              <w:jc w:val="both"/>
              <w:rPr>
                <w:rFonts w:ascii="Arial" w:eastAsia="Times New Roman" w:hAnsi="Arial" w:cs="Arial"/>
                <w:sz w:val="24"/>
                <w:szCs w:val="24"/>
                <w:lang w:eastAsia="en-AU"/>
              </w:rPr>
            </w:pPr>
            <w:r w:rsidRPr="00EF47A8">
              <w:rPr>
                <w:rFonts w:ascii="Arial" w:eastAsia="Times New Roman" w:hAnsi="Arial" w:cs="Arial"/>
                <w:sz w:val="24"/>
                <w:szCs w:val="24"/>
                <w:lang w:eastAsia="en-AU"/>
              </w:rPr>
              <w:t>H</w:t>
            </w:r>
            <w:r w:rsidR="00250444">
              <w:rPr>
                <w:rFonts w:ascii="Arial" w:eastAsia="Times New Roman" w:hAnsi="Arial" w:cs="Arial"/>
                <w:sz w:val="24"/>
                <w:szCs w:val="24"/>
                <w:lang w:eastAsia="en-AU"/>
              </w:rPr>
              <w:t>ave previous experience leading</w:t>
            </w:r>
            <w:r w:rsidRPr="00EF47A8">
              <w:rPr>
                <w:rFonts w:ascii="Arial" w:eastAsia="Times New Roman" w:hAnsi="Arial" w:cs="Arial"/>
                <w:sz w:val="24"/>
                <w:szCs w:val="24"/>
                <w:lang w:eastAsia="en-AU"/>
              </w:rPr>
              <w:t xml:space="preserve"> a team delivering client services to women and children experiencing family violence or other case management services</w:t>
            </w:r>
          </w:p>
          <w:p w14:paraId="049974EB" w14:textId="77777777" w:rsidR="00447849" w:rsidRPr="00EF47A8" w:rsidRDefault="00447849" w:rsidP="00EF47A8">
            <w:pPr>
              <w:rPr>
                <w:rFonts w:ascii="Arial" w:hAnsi="Arial" w:cs="Arial"/>
                <w:sz w:val="24"/>
                <w:szCs w:val="24"/>
              </w:rPr>
            </w:pPr>
          </w:p>
        </w:tc>
      </w:tr>
      <w:tr w:rsidR="00E81A6C" w:rsidRPr="00006A8D" w14:paraId="56BA01BA" w14:textId="77777777" w:rsidTr="000B78E7">
        <w:tc>
          <w:tcPr>
            <w:tcW w:w="3227" w:type="dxa"/>
          </w:tcPr>
          <w:p w14:paraId="0C01260B" w14:textId="77777777" w:rsidR="00E81A6C" w:rsidRPr="003F76D2" w:rsidRDefault="000B78E7">
            <w:pPr>
              <w:rPr>
                <w:rFonts w:ascii="Arial" w:hAnsi="Arial" w:cs="Arial"/>
                <w:b/>
                <w:i/>
                <w:sz w:val="24"/>
                <w:szCs w:val="24"/>
              </w:rPr>
            </w:pPr>
            <w:r w:rsidRPr="003F76D2">
              <w:rPr>
                <w:rFonts w:ascii="Arial" w:hAnsi="Arial" w:cs="Arial"/>
                <w:b/>
                <w:i/>
                <w:sz w:val="24"/>
                <w:szCs w:val="24"/>
              </w:rPr>
              <w:t xml:space="preserve">Required </w:t>
            </w:r>
            <w:r w:rsidR="00FF3DD0" w:rsidRPr="003F76D2">
              <w:rPr>
                <w:rFonts w:ascii="Arial" w:hAnsi="Arial" w:cs="Arial"/>
                <w:b/>
                <w:i/>
                <w:sz w:val="24"/>
                <w:szCs w:val="24"/>
              </w:rPr>
              <w:t>Knowledge</w:t>
            </w:r>
            <w:r w:rsidRPr="003F76D2">
              <w:rPr>
                <w:rFonts w:ascii="Arial" w:hAnsi="Arial" w:cs="Arial"/>
                <w:b/>
                <w:i/>
                <w:sz w:val="24"/>
                <w:szCs w:val="24"/>
              </w:rPr>
              <w:t xml:space="preserve"> and Skills</w:t>
            </w:r>
          </w:p>
        </w:tc>
        <w:tc>
          <w:tcPr>
            <w:tcW w:w="10947" w:type="dxa"/>
          </w:tcPr>
          <w:p w14:paraId="231D18CA" w14:textId="77777777" w:rsidR="00E81A6C" w:rsidRPr="003F76D2" w:rsidRDefault="000B78E7">
            <w:pPr>
              <w:rPr>
                <w:rFonts w:ascii="Arial" w:hAnsi="Arial" w:cs="Arial"/>
                <w:b/>
                <w:i/>
                <w:sz w:val="24"/>
                <w:szCs w:val="24"/>
              </w:rPr>
            </w:pPr>
            <w:r w:rsidRPr="003F76D2">
              <w:rPr>
                <w:rFonts w:ascii="Arial" w:hAnsi="Arial" w:cs="Arial"/>
                <w:b/>
                <w:i/>
                <w:sz w:val="24"/>
                <w:szCs w:val="24"/>
              </w:rPr>
              <w:t>Essential</w:t>
            </w:r>
          </w:p>
          <w:p w14:paraId="2E4CB7FA" w14:textId="77777777" w:rsidR="00EF47A8" w:rsidRP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A current Victorian Drivers Licence</w:t>
            </w:r>
          </w:p>
          <w:p w14:paraId="503ACD4F" w14:textId="77777777" w:rsidR="00EF47A8" w:rsidRP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Creates a culture of continuous learning and quality improvement</w:t>
            </w:r>
          </w:p>
          <w:p w14:paraId="7AE32138" w14:textId="77777777" w:rsidR="00EF47A8" w:rsidRP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Skills in delivering excellence in client services</w:t>
            </w:r>
          </w:p>
          <w:p w14:paraId="767E5328" w14:textId="77777777" w:rsidR="00EF47A8" w:rsidRP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Ability to work collaboratively</w:t>
            </w:r>
          </w:p>
          <w:p w14:paraId="6749226F" w14:textId="77777777" w:rsidR="00EF47A8" w:rsidRP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Recognises and values the contribution of others</w:t>
            </w:r>
          </w:p>
          <w:p w14:paraId="7BBAF4BB" w14:textId="407DD277" w:rsidR="00EF47A8" w:rsidRDefault="00EF47A8" w:rsidP="00EF47A8">
            <w:pPr>
              <w:pStyle w:val="ListParagraph"/>
              <w:numPr>
                <w:ilvl w:val="0"/>
                <w:numId w:val="42"/>
              </w:numPr>
              <w:rPr>
                <w:rFonts w:ascii="Arial" w:hAnsi="Arial" w:cs="Arial"/>
                <w:sz w:val="24"/>
                <w:szCs w:val="24"/>
              </w:rPr>
            </w:pPr>
            <w:r w:rsidRPr="00EF47A8">
              <w:rPr>
                <w:rFonts w:ascii="Arial" w:hAnsi="Arial" w:cs="Arial"/>
                <w:sz w:val="24"/>
                <w:szCs w:val="24"/>
              </w:rPr>
              <w:t>Self motivated</w:t>
            </w:r>
          </w:p>
          <w:p w14:paraId="36000057" w14:textId="63F6C02D" w:rsidR="00310C1F" w:rsidRDefault="00310C1F" w:rsidP="00EF47A8">
            <w:pPr>
              <w:pStyle w:val="ListParagraph"/>
              <w:numPr>
                <w:ilvl w:val="0"/>
                <w:numId w:val="42"/>
              </w:numPr>
              <w:rPr>
                <w:rFonts w:ascii="Arial" w:hAnsi="Arial" w:cs="Arial"/>
                <w:sz w:val="24"/>
                <w:szCs w:val="24"/>
              </w:rPr>
            </w:pPr>
            <w:r>
              <w:rPr>
                <w:rFonts w:ascii="Arial" w:hAnsi="Arial" w:cs="Arial"/>
                <w:sz w:val="24"/>
                <w:szCs w:val="24"/>
              </w:rPr>
              <w:t>Previous team leader experience</w:t>
            </w:r>
          </w:p>
          <w:p w14:paraId="4E4BA62A" w14:textId="77777777" w:rsidR="00EF47A8" w:rsidRPr="00EF47A8" w:rsidRDefault="00EF47A8" w:rsidP="00EF47A8">
            <w:pPr>
              <w:rPr>
                <w:rFonts w:ascii="Arial" w:hAnsi="Arial" w:cs="Arial"/>
                <w:sz w:val="24"/>
                <w:szCs w:val="24"/>
              </w:rPr>
            </w:pPr>
          </w:p>
          <w:p w14:paraId="47327964" w14:textId="77777777" w:rsidR="00EF47A8" w:rsidRPr="00EF47A8" w:rsidRDefault="00EF47A8" w:rsidP="00EF47A8">
            <w:pPr>
              <w:rPr>
                <w:rFonts w:ascii="Arial" w:hAnsi="Arial" w:cs="Arial"/>
                <w:b/>
                <w:i/>
                <w:sz w:val="24"/>
                <w:szCs w:val="24"/>
              </w:rPr>
            </w:pPr>
            <w:r w:rsidRPr="00EF47A8">
              <w:rPr>
                <w:rFonts w:ascii="Arial" w:hAnsi="Arial" w:cs="Arial"/>
                <w:b/>
                <w:i/>
                <w:sz w:val="24"/>
                <w:szCs w:val="24"/>
              </w:rPr>
              <w:t>Desirable</w:t>
            </w:r>
          </w:p>
          <w:p w14:paraId="072C1F52" w14:textId="1E77E131" w:rsidR="00EF47A8" w:rsidRPr="00EF47A8" w:rsidRDefault="00310C1F" w:rsidP="00EF47A8">
            <w:pPr>
              <w:pStyle w:val="ListParagraph"/>
              <w:numPr>
                <w:ilvl w:val="0"/>
                <w:numId w:val="44"/>
              </w:numPr>
              <w:tabs>
                <w:tab w:val="left" w:pos="283"/>
              </w:tabs>
              <w:autoSpaceDE w:val="0"/>
              <w:autoSpaceDN w:val="0"/>
              <w:adjustRightInd w:val="0"/>
              <w:ind w:left="357" w:hanging="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EF47A8" w:rsidRPr="00EF47A8">
              <w:rPr>
                <w:rFonts w:ascii="Arial" w:eastAsia="Times New Roman" w:hAnsi="Arial" w:cs="Arial"/>
                <w:sz w:val="24"/>
                <w:szCs w:val="24"/>
                <w:lang w:val="en-US"/>
              </w:rPr>
              <w:t>Strong communication and written skills and the capacity to negotiate and communicate with a range of professionals and individuals</w:t>
            </w:r>
          </w:p>
          <w:p w14:paraId="17693D2F" w14:textId="3B4941B4" w:rsidR="00EF47A8" w:rsidRPr="00310C1F" w:rsidRDefault="00310C1F" w:rsidP="00310C1F">
            <w:pPr>
              <w:pStyle w:val="ListParagraph"/>
              <w:numPr>
                <w:ilvl w:val="0"/>
                <w:numId w:val="44"/>
              </w:numPr>
              <w:tabs>
                <w:tab w:val="left" w:pos="283"/>
              </w:tabs>
              <w:autoSpaceDE w:val="0"/>
              <w:autoSpaceDN w:val="0"/>
              <w:adjustRightInd w:val="0"/>
              <w:ind w:left="357" w:hanging="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EF47A8" w:rsidRPr="00EF47A8">
              <w:rPr>
                <w:rFonts w:ascii="Arial" w:eastAsia="Times New Roman" w:hAnsi="Arial" w:cs="Arial"/>
                <w:sz w:val="24"/>
                <w:szCs w:val="24"/>
                <w:lang w:val="en-US"/>
              </w:rPr>
              <w:t>A sound knowledge of the resources and services available in the community sector, with respect to family violence, crisis interventions, health, mental health, drug and alcohol, legal, income security, immigration policy, disability and education</w:t>
            </w:r>
          </w:p>
          <w:p w14:paraId="77DDF5DD" w14:textId="77777777" w:rsidR="00EF47A8" w:rsidRPr="00D60784" w:rsidRDefault="00EF47A8" w:rsidP="00EF47A8">
            <w:pPr>
              <w:pStyle w:val="ListParagraph"/>
              <w:numPr>
                <w:ilvl w:val="0"/>
                <w:numId w:val="44"/>
              </w:numPr>
              <w:tabs>
                <w:tab w:val="left" w:pos="600"/>
              </w:tabs>
              <w:ind w:left="357" w:hanging="357"/>
              <w:jc w:val="both"/>
              <w:rPr>
                <w:rFonts w:ascii="Arial" w:eastAsia="Times New Roman" w:hAnsi="Arial" w:cs="Arial"/>
                <w:sz w:val="24"/>
                <w:szCs w:val="24"/>
              </w:rPr>
            </w:pPr>
            <w:r w:rsidRPr="00D60784">
              <w:rPr>
                <w:rFonts w:ascii="Arial" w:eastAsia="Times New Roman" w:hAnsi="Arial" w:cs="Arial"/>
                <w:iCs/>
                <w:sz w:val="24"/>
                <w:szCs w:val="24"/>
              </w:rPr>
              <w:t>Ability to work in a team environment with limited direction, with a high degree of responsibility and self management</w:t>
            </w:r>
          </w:p>
          <w:p w14:paraId="2AA8A0A8" w14:textId="280F1609" w:rsidR="00EF47A8" w:rsidRPr="00310C1F" w:rsidRDefault="00EF47A8" w:rsidP="00310C1F">
            <w:pPr>
              <w:pStyle w:val="ListParagraph"/>
              <w:numPr>
                <w:ilvl w:val="0"/>
                <w:numId w:val="44"/>
              </w:numPr>
              <w:tabs>
                <w:tab w:val="left" w:pos="600"/>
              </w:tabs>
              <w:ind w:left="357" w:hanging="357"/>
              <w:jc w:val="both"/>
              <w:rPr>
                <w:rFonts w:ascii="Arial" w:eastAsia="Times New Roman" w:hAnsi="Arial" w:cs="Arial"/>
                <w:sz w:val="24"/>
                <w:szCs w:val="24"/>
              </w:rPr>
            </w:pPr>
            <w:r w:rsidRPr="00EF47A8">
              <w:rPr>
                <w:rFonts w:ascii="Arial" w:eastAsia="Times New Roman" w:hAnsi="Arial" w:cs="Arial"/>
                <w:iCs/>
                <w:sz w:val="24"/>
                <w:szCs w:val="24"/>
              </w:rPr>
              <w:t>Strong organisational and administrative skills, including oral and written skills</w:t>
            </w:r>
          </w:p>
          <w:p w14:paraId="76E70785" w14:textId="75DDD3DF" w:rsidR="00EF47A8" w:rsidRPr="00310C1F" w:rsidRDefault="00310C1F" w:rsidP="00310C1F">
            <w:pPr>
              <w:pStyle w:val="ListParagraph"/>
              <w:numPr>
                <w:ilvl w:val="0"/>
                <w:numId w:val="44"/>
              </w:numPr>
              <w:tabs>
                <w:tab w:val="left" w:pos="283"/>
              </w:tabs>
              <w:autoSpaceDE w:val="0"/>
              <w:autoSpaceDN w:val="0"/>
              <w:adjustRightInd w:val="0"/>
              <w:ind w:left="357" w:hanging="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EF47A8" w:rsidRPr="00EF47A8">
              <w:rPr>
                <w:rFonts w:ascii="Arial" w:eastAsia="Times New Roman" w:hAnsi="Arial" w:cs="Arial"/>
                <w:sz w:val="24"/>
                <w:szCs w:val="24"/>
                <w:lang w:val="en-US"/>
              </w:rPr>
              <w:t>Commitment to the mission and values of Safe Futures Foundation</w:t>
            </w:r>
          </w:p>
          <w:p w14:paraId="18187759" w14:textId="59517D33" w:rsidR="00EF47A8" w:rsidRPr="00EF47A8" w:rsidRDefault="00310C1F" w:rsidP="00EF47A8">
            <w:pPr>
              <w:pStyle w:val="ListParagraph"/>
              <w:numPr>
                <w:ilvl w:val="0"/>
                <w:numId w:val="44"/>
              </w:numPr>
              <w:tabs>
                <w:tab w:val="left" w:pos="283"/>
              </w:tabs>
              <w:autoSpaceDE w:val="0"/>
              <w:autoSpaceDN w:val="0"/>
              <w:adjustRightInd w:val="0"/>
              <w:ind w:left="357" w:hanging="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EF47A8" w:rsidRPr="00EF47A8">
              <w:rPr>
                <w:rFonts w:ascii="Arial" w:eastAsia="Times New Roman" w:hAnsi="Arial" w:cs="Arial"/>
                <w:sz w:val="24"/>
                <w:szCs w:val="24"/>
                <w:lang w:val="en-US"/>
              </w:rPr>
              <w:t xml:space="preserve">An awareness of the cultural and religious barriers faced by Indigenous, CALD and </w:t>
            </w:r>
            <w:r w:rsidR="00D60784" w:rsidRPr="00EF47A8">
              <w:rPr>
                <w:rFonts w:ascii="Arial" w:eastAsia="Times New Roman" w:hAnsi="Arial" w:cs="Arial"/>
                <w:sz w:val="24"/>
                <w:szCs w:val="24"/>
                <w:lang w:val="en-US"/>
              </w:rPr>
              <w:t>marginalized</w:t>
            </w:r>
            <w:r w:rsidR="00EF47A8" w:rsidRPr="00EF47A8">
              <w:rPr>
                <w:rFonts w:ascii="Arial" w:eastAsia="Times New Roman" w:hAnsi="Arial" w:cs="Arial"/>
                <w:sz w:val="24"/>
                <w:szCs w:val="24"/>
                <w:lang w:val="en-US"/>
              </w:rPr>
              <w:t xml:space="preserve"> women when they experience family and domestic violence</w:t>
            </w:r>
          </w:p>
          <w:p w14:paraId="7DA758E3" w14:textId="77777777" w:rsidR="00EF47A8" w:rsidRPr="00EF47A8" w:rsidRDefault="00EF47A8" w:rsidP="00EF47A8">
            <w:pPr>
              <w:pStyle w:val="ListParagraph"/>
              <w:numPr>
                <w:ilvl w:val="0"/>
                <w:numId w:val="44"/>
              </w:numPr>
              <w:tabs>
                <w:tab w:val="left" w:pos="600"/>
              </w:tabs>
              <w:ind w:left="357" w:hanging="357"/>
              <w:jc w:val="both"/>
              <w:rPr>
                <w:rFonts w:ascii="Arial" w:eastAsia="Times New Roman" w:hAnsi="Arial" w:cs="Arial"/>
                <w:sz w:val="24"/>
                <w:szCs w:val="24"/>
              </w:rPr>
            </w:pPr>
            <w:r w:rsidRPr="00EF47A8">
              <w:rPr>
                <w:rFonts w:ascii="Arial" w:eastAsia="Times New Roman" w:hAnsi="Arial" w:cs="Arial"/>
                <w:sz w:val="24"/>
                <w:szCs w:val="24"/>
              </w:rPr>
              <w:t>Sensitivity to issues related to the provision of services in a community of high cultural and spiritual diversity</w:t>
            </w:r>
          </w:p>
          <w:p w14:paraId="1809E837" w14:textId="77777777" w:rsidR="00EF47A8" w:rsidRPr="00EF47A8" w:rsidRDefault="00EF47A8" w:rsidP="00EF47A8">
            <w:pPr>
              <w:pStyle w:val="ListParagraph"/>
              <w:numPr>
                <w:ilvl w:val="0"/>
                <w:numId w:val="44"/>
              </w:numPr>
              <w:ind w:left="357" w:hanging="357"/>
              <w:jc w:val="both"/>
              <w:rPr>
                <w:rFonts w:ascii="Arial" w:eastAsia="Times New Roman" w:hAnsi="Arial" w:cs="Arial"/>
                <w:sz w:val="24"/>
                <w:szCs w:val="24"/>
              </w:rPr>
            </w:pPr>
            <w:r w:rsidRPr="00EF47A8">
              <w:rPr>
                <w:rFonts w:ascii="Arial" w:eastAsia="Times New Roman" w:hAnsi="Arial" w:cs="Arial"/>
                <w:sz w:val="24"/>
                <w:szCs w:val="24"/>
              </w:rPr>
              <w:t>Knowledge of The Privacy Act</w:t>
            </w:r>
          </w:p>
          <w:p w14:paraId="4F1E4140" w14:textId="77777777" w:rsidR="00174755" w:rsidRPr="00EF47A8" w:rsidRDefault="00EF47A8" w:rsidP="00EF47A8">
            <w:pPr>
              <w:pStyle w:val="ListParagraph"/>
              <w:numPr>
                <w:ilvl w:val="0"/>
                <w:numId w:val="44"/>
              </w:numPr>
              <w:ind w:left="357" w:hanging="357"/>
              <w:jc w:val="both"/>
              <w:rPr>
                <w:rFonts w:ascii="Arial" w:hAnsi="Arial" w:cs="Arial"/>
                <w:sz w:val="24"/>
                <w:szCs w:val="24"/>
              </w:rPr>
            </w:pPr>
            <w:r w:rsidRPr="00EF47A8">
              <w:rPr>
                <w:rFonts w:ascii="Arial" w:eastAsia="Times New Roman" w:hAnsi="Arial" w:cs="Arial"/>
                <w:sz w:val="24"/>
                <w:szCs w:val="24"/>
              </w:rPr>
              <w:t>Knowledge of The Occupational Health and Safety Act</w:t>
            </w:r>
          </w:p>
        </w:tc>
      </w:tr>
      <w:tr w:rsidR="00E81A6C" w:rsidRPr="00006A8D" w14:paraId="2109FED3" w14:textId="77777777" w:rsidTr="000B78E7">
        <w:tc>
          <w:tcPr>
            <w:tcW w:w="3227" w:type="dxa"/>
          </w:tcPr>
          <w:p w14:paraId="38E10F5E" w14:textId="77777777" w:rsidR="00E81A6C" w:rsidRPr="003F76D2" w:rsidRDefault="000B78E7">
            <w:pPr>
              <w:rPr>
                <w:rFonts w:ascii="Arial" w:hAnsi="Arial" w:cs="Arial"/>
                <w:b/>
                <w:i/>
                <w:sz w:val="24"/>
                <w:szCs w:val="24"/>
              </w:rPr>
            </w:pPr>
            <w:r w:rsidRPr="003F76D2">
              <w:rPr>
                <w:rFonts w:ascii="Arial" w:hAnsi="Arial" w:cs="Arial"/>
                <w:b/>
                <w:i/>
                <w:sz w:val="24"/>
                <w:szCs w:val="24"/>
              </w:rPr>
              <w:t>Personal Attributes &amp; Values</w:t>
            </w:r>
          </w:p>
        </w:tc>
        <w:tc>
          <w:tcPr>
            <w:tcW w:w="10947" w:type="dxa"/>
          </w:tcPr>
          <w:p w14:paraId="2D1757F9" w14:textId="77777777" w:rsidR="00EF47A8" w:rsidRPr="00EF47A8" w:rsidRDefault="00EF47A8" w:rsidP="00EF47A8">
            <w:pPr>
              <w:pStyle w:val="ListParagraph"/>
              <w:numPr>
                <w:ilvl w:val="0"/>
                <w:numId w:val="32"/>
              </w:numPr>
              <w:rPr>
                <w:rFonts w:ascii="Arial" w:hAnsi="Arial" w:cs="Arial"/>
                <w:sz w:val="24"/>
                <w:szCs w:val="24"/>
              </w:rPr>
            </w:pPr>
            <w:r w:rsidRPr="00EF47A8">
              <w:rPr>
                <w:rFonts w:ascii="Arial" w:hAnsi="Arial" w:cs="Arial"/>
                <w:sz w:val="24"/>
                <w:szCs w:val="24"/>
              </w:rPr>
              <w:t>The ability to complete tasks accurately and efficiently</w:t>
            </w:r>
          </w:p>
          <w:p w14:paraId="7396C897" w14:textId="77777777" w:rsidR="00EF47A8" w:rsidRPr="00250444" w:rsidRDefault="00250444" w:rsidP="00EF47A8">
            <w:pPr>
              <w:pStyle w:val="ListParagraph"/>
              <w:numPr>
                <w:ilvl w:val="0"/>
                <w:numId w:val="32"/>
              </w:numPr>
              <w:rPr>
                <w:rFonts w:ascii="Arial" w:hAnsi="Arial" w:cs="Arial"/>
                <w:sz w:val="24"/>
                <w:szCs w:val="24"/>
              </w:rPr>
            </w:pPr>
            <w:r w:rsidRPr="00250444">
              <w:rPr>
                <w:rFonts w:ascii="Arial" w:hAnsi="Arial" w:cs="Arial"/>
                <w:sz w:val="24"/>
                <w:szCs w:val="24"/>
              </w:rPr>
              <w:t xml:space="preserve">Sound organisational and </w:t>
            </w:r>
            <w:r>
              <w:rPr>
                <w:rFonts w:ascii="Arial" w:hAnsi="Arial" w:cs="Arial"/>
                <w:sz w:val="24"/>
                <w:szCs w:val="24"/>
              </w:rPr>
              <w:t>t</w:t>
            </w:r>
            <w:r w:rsidR="00EF47A8" w:rsidRPr="00250444">
              <w:rPr>
                <w:rFonts w:ascii="Arial" w:hAnsi="Arial" w:cs="Arial"/>
                <w:sz w:val="24"/>
                <w:szCs w:val="24"/>
              </w:rPr>
              <w:t xml:space="preserve">ime management skills. </w:t>
            </w:r>
          </w:p>
          <w:p w14:paraId="7A9A4096" w14:textId="77777777" w:rsidR="00EF47A8" w:rsidRPr="00EF47A8" w:rsidRDefault="00EF47A8" w:rsidP="00EF47A8">
            <w:pPr>
              <w:pStyle w:val="ListParagraph"/>
              <w:numPr>
                <w:ilvl w:val="0"/>
                <w:numId w:val="32"/>
              </w:numPr>
              <w:rPr>
                <w:rFonts w:ascii="Arial" w:hAnsi="Arial" w:cs="Arial"/>
                <w:sz w:val="24"/>
                <w:szCs w:val="24"/>
              </w:rPr>
            </w:pPr>
            <w:r w:rsidRPr="00EF47A8">
              <w:rPr>
                <w:rFonts w:ascii="Arial" w:hAnsi="Arial" w:cs="Arial"/>
                <w:sz w:val="24"/>
                <w:szCs w:val="24"/>
              </w:rPr>
              <w:lastRenderedPageBreak/>
              <w:t>A commitment to promoting Safe Futures Foundation programs and services</w:t>
            </w:r>
          </w:p>
          <w:p w14:paraId="0AACC4E3" w14:textId="77777777" w:rsidR="00EF47A8" w:rsidRPr="003A009F" w:rsidRDefault="00EF47A8" w:rsidP="00EF47A8">
            <w:pPr>
              <w:pStyle w:val="ListParagraph"/>
              <w:numPr>
                <w:ilvl w:val="0"/>
                <w:numId w:val="32"/>
              </w:numPr>
              <w:rPr>
                <w:rFonts w:ascii="Arial" w:hAnsi="Arial" w:cs="Arial"/>
                <w:sz w:val="24"/>
                <w:szCs w:val="24"/>
              </w:rPr>
            </w:pPr>
            <w:r w:rsidRPr="00EF47A8">
              <w:rPr>
                <w:rFonts w:ascii="Arial" w:hAnsi="Arial" w:cs="Arial"/>
                <w:sz w:val="24"/>
                <w:szCs w:val="24"/>
              </w:rPr>
              <w:t>An awareness and commitment to confidentiality</w:t>
            </w:r>
          </w:p>
        </w:tc>
      </w:tr>
    </w:tbl>
    <w:p w14:paraId="1781ADA3" w14:textId="77777777" w:rsidR="00FF3DD0" w:rsidRPr="00006A8D" w:rsidRDefault="00FF3DD0">
      <w:pPr>
        <w:rPr>
          <w:rFonts w:ascii="Arial" w:hAnsi="Arial" w:cs="Arial"/>
          <w:b/>
          <w:sz w:val="24"/>
          <w:szCs w:val="24"/>
        </w:rPr>
      </w:pPr>
    </w:p>
    <w:p w14:paraId="64EEF68B" w14:textId="77777777" w:rsidR="00FF3DD0" w:rsidRPr="003F76D2" w:rsidRDefault="00FF3DD0">
      <w:pPr>
        <w:rPr>
          <w:rFonts w:ascii="Arial" w:hAnsi="Arial" w:cs="Arial"/>
          <w:b/>
          <w:i/>
          <w:sz w:val="24"/>
          <w:szCs w:val="24"/>
        </w:rPr>
      </w:pPr>
      <w:r w:rsidRPr="003F76D2">
        <w:rPr>
          <w:rFonts w:ascii="Arial" w:hAnsi="Arial" w:cs="Arial"/>
          <w:b/>
          <w:i/>
          <w:sz w:val="24"/>
          <w:szCs w:val="24"/>
        </w:rPr>
        <w:t>Employee Position Declaration</w:t>
      </w:r>
    </w:p>
    <w:p w14:paraId="3E751268" w14:textId="77777777" w:rsidR="00FF3DD0" w:rsidRPr="00006A8D" w:rsidRDefault="00F55E1D">
      <w:pPr>
        <w:rPr>
          <w:rFonts w:ascii="Arial" w:hAnsi="Arial" w:cs="Arial"/>
          <w:sz w:val="24"/>
          <w:szCs w:val="24"/>
        </w:rPr>
      </w:pPr>
      <w:r w:rsidRPr="00006A8D">
        <w:rPr>
          <w:rFonts w:ascii="Arial" w:hAnsi="Arial" w:cs="Arial"/>
          <w:sz w:val="24"/>
          <w:szCs w:val="24"/>
        </w:rPr>
        <w:t>I have read and understood the requirements and expectations of the above Position Description.  I agree that I have the physical ability to fulfil the inherent physical requirements of the position, and accept my role in fulfilling the Key Accountabilities.  I understand that the information and statements in this position description are intended to reflect a general overview of the responsibilities and are not to be interpreted as being all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208"/>
        <w:gridCol w:w="4057"/>
      </w:tblGrid>
      <w:tr w:rsidR="00AE3D68" w:rsidRPr="00AE3D68" w14:paraId="3E2109B4" w14:textId="77777777" w:rsidTr="00280A84">
        <w:tc>
          <w:tcPr>
            <w:tcW w:w="2802" w:type="dxa"/>
          </w:tcPr>
          <w:p w14:paraId="2C4FE671" w14:textId="77777777" w:rsidR="00AE3D68" w:rsidRPr="00AE3D68" w:rsidRDefault="00AE3D68" w:rsidP="00AE3D68">
            <w:pPr>
              <w:rPr>
                <w:rFonts w:ascii="Arial" w:hAnsi="Arial" w:cs="Arial"/>
                <w:b/>
                <w:i/>
                <w:sz w:val="24"/>
                <w:szCs w:val="24"/>
              </w:rPr>
            </w:pPr>
            <w:r w:rsidRPr="00AE3D68">
              <w:rPr>
                <w:rFonts w:ascii="Arial" w:hAnsi="Arial" w:cs="Arial"/>
                <w:b/>
                <w:i/>
                <w:sz w:val="24"/>
                <w:szCs w:val="24"/>
              </w:rPr>
              <w:t>Employee Signature:</w:t>
            </w:r>
          </w:p>
        </w:tc>
        <w:tc>
          <w:tcPr>
            <w:tcW w:w="6440" w:type="dxa"/>
            <w:gridSpan w:val="2"/>
            <w:tcBorders>
              <w:bottom w:val="single" w:sz="4" w:space="0" w:color="6C276A"/>
            </w:tcBorders>
          </w:tcPr>
          <w:p w14:paraId="10483B8B" w14:textId="77777777" w:rsidR="00AE3D68" w:rsidRPr="00AE3D68" w:rsidRDefault="00AE3D68" w:rsidP="00AE3D68">
            <w:pPr>
              <w:rPr>
                <w:rFonts w:ascii="Arial" w:hAnsi="Arial" w:cs="Arial"/>
                <w:sz w:val="24"/>
                <w:szCs w:val="24"/>
              </w:rPr>
            </w:pPr>
          </w:p>
        </w:tc>
      </w:tr>
      <w:tr w:rsidR="00AE3D68" w:rsidRPr="00AE3D68" w14:paraId="4185E928" w14:textId="77777777" w:rsidTr="00280A84">
        <w:tc>
          <w:tcPr>
            <w:tcW w:w="2802" w:type="dxa"/>
          </w:tcPr>
          <w:p w14:paraId="147E1FCD" w14:textId="77777777" w:rsidR="00AE3D68" w:rsidRPr="00AE3D68" w:rsidRDefault="00AE3D68" w:rsidP="00AE3D68">
            <w:pPr>
              <w:rPr>
                <w:rFonts w:ascii="Arial" w:hAnsi="Arial" w:cs="Arial"/>
                <w:sz w:val="24"/>
                <w:szCs w:val="24"/>
              </w:rPr>
            </w:pPr>
          </w:p>
        </w:tc>
        <w:tc>
          <w:tcPr>
            <w:tcW w:w="6440" w:type="dxa"/>
            <w:gridSpan w:val="2"/>
            <w:tcBorders>
              <w:top w:val="single" w:sz="4" w:space="0" w:color="6C276A"/>
            </w:tcBorders>
          </w:tcPr>
          <w:p w14:paraId="4596B40B" w14:textId="77777777" w:rsidR="00AE3D68" w:rsidRPr="00AE3D68" w:rsidRDefault="00AE3D68" w:rsidP="00AE3D68">
            <w:pPr>
              <w:rPr>
                <w:rFonts w:ascii="Arial" w:hAnsi="Arial" w:cs="Arial"/>
                <w:sz w:val="24"/>
                <w:szCs w:val="24"/>
              </w:rPr>
            </w:pPr>
          </w:p>
        </w:tc>
      </w:tr>
      <w:tr w:rsidR="00AE3D68" w:rsidRPr="00AE3D68" w14:paraId="49AA259B" w14:textId="77777777" w:rsidTr="00280A84">
        <w:tc>
          <w:tcPr>
            <w:tcW w:w="2802" w:type="dxa"/>
          </w:tcPr>
          <w:p w14:paraId="494E713B" w14:textId="77777777" w:rsidR="00AE3D68" w:rsidRPr="00AE3D68" w:rsidRDefault="00AE3D68" w:rsidP="00AE3D68">
            <w:pPr>
              <w:rPr>
                <w:rFonts w:ascii="Arial" w:hAnsi="Arial" w:cs="Arial"/>
                <w:sz w:val="24"/>
                <w:szCs w:val="24"/>
              </w:rPr>
            </w:pPr>
          </w:p>
          <w:p w14:paraId="615ACC22" w14:textId="77777777" w:rsidR="00AE3D68" w:rsidRPr="00AE3D68" w:rsidRDefault="00AE3D68" w:rsidP="00AE3D68">
            <w:pPr>
              <w:rPr>
                <w:rFonts w:ascii="Arial" w:hAnsi="Arial" w:cs="Arial"/>
                <w:b/>
                <w:i/>
                <w:sz w:val="24"/>
                <w:szCs w:val="24"/>
              </w:rPr>
            </w:pPr>
            <w:r w:rsidRPr="00AE3D68">
              <w:rPr>
                <w:rFonts w:ascii="Arial" w:hAnsi="Arial" w:cs="Arial"/>
                <w:b/>
                <w:i/>
                <w:sz w:val="24"/>
                <w:szCs w:val="24"/>
              </w:rPr>
              <w:t>Print Name:</w:t>
            </w:r>
          </w:p>
        </w:tc>
        <w:tc>
          <w:tcPr>
            <w:tcW w:w="6440" w:type="dxa"/>
            <w:gridSpan w:val="2"/>
            <w:tcBorders>
              <w:bottom w:val="single" w:sz="4" w:space="0" w:color="6C276A"/>
            </w:tcBorders>
          </w:tcPr>
          <w:p w14:paraId="73561D2C" w14:textId="77777777" w:rsidR="00AE3D68" w:rsidRPr="00AE3D68" w:rsidRDefault="00AE3D68" w:rsidP="00AE3D68">
            <w:pPr>
              <w:rPr>
                <w:rFonts w:ascii="Arial" w:hAnsi="Arial" w:cs="Arial"/>
                <w:sz w:val="24"/>
                <w:szCs w:val="24"/>
              </w:rPr>
            </w:pPr>
          </w:p>
        </w:tc>
      </w:tr>
      <w:tr w:rsidR="00AE3D68" w:rsidRPr="00AE3D68" w14:paraId="7BAF08A8" w14:textId="77777777" w:rsidTr="00280A84">
        <w:tc>
          <w:tcPr>
            <w:tcW w:w="2802" w:type="dxa"/>
          </w:tcPr>
          <w:p w14:paraId="1F7198A2" w14:textId="77777777" w:rsidR="00AE3D68" w:rsidRPr="00AE3D68" w:rsidRDefault="00AE3D68" w:rsidP="00AE3D68">
            <w:pPr>
              <w:rPr>
                <w:rFonts w:ascii="Arial" w:hAnsi="Arial" w:cs="Arial"/>
                <w:sz w:val="24"/>
                <w:szCs w:val="24"/>
              </w:rPr>
            </w:pPr>
          </w:p>
          <w:p w14:paraId="63F932DA" w14:textId="77777777" w:rsidR="00AE3D68" w:rsidRPr="00AE3D68" w:rsidRDefault="00AE3D68" w:rsidP="00AE3D68">
            <w:pPr>
              <w:rPr>
                <w:rFonts w:ascii="Arial" w:hAnsi="Arial" w:cs="Arial"/>
                <w:b/>
                <w:i/>
                <w:sz w:val="24"/>
                <w:szCs w:val="24"/>
              </w:rPr>
            </w:pPr>
            <w:r w:rsidRPr="00AE3D68">
              <w:rPr>
                <w:rFonts w:ascii="Arial" w:hAnsi="Arial" w:cs="Arial"/>
                <w:b/>
                <w:i/>
                <w:sz w:val="24"/>
                <w:szCs w:val="24"/>
              </w:rPr>
              <w:t>Date:</w:t>
            </w:r>
          </w:p>
        </w:tc>
        <w:tc>
          <w:tcPr>
            <w:tcW w:w="2268" w:type="dxa"/>
            <w:tcBorders>
              <w:top w:val="single" w:sz="4" w:space="0" w:color="6C276A"/>
              <w:bottom w:val="single" w:sz="4" w:space="0" w:color="6C276A"/>
            </w:tcBorders>
          </w:tcPr>
          <w:p w14:paraId="6A20B148" w14:textId="77777777" w:rsidR="00AE3D68" w:rsidRPr="00AE3D68" w:rsidRDefault="00AE3D68" w:rsidP="00AE3D68">
            <w:pPr>
              <w:rPr>
                <w:rFonts w:ascii="Arial" w:hAnsi="Arial" w:cs="Arial"/>
                <w:sz w:val="24"/>
                <w:szCs w:val="24"/>
              </w:rPr>
            </w:pPr>
          </w:p>
        </w:tc>
        <w:tc>
          <w:tcPr>
            <w:tcW w:w="4172" w:type="dxa"/>
            <w:tcBorders>
              <w:top w:val="single" w:sz="4" w:space="0" w:color="6C276A"/>
            </w:tcBorders>
          </w:tcPr>
          <w:p w14:paraId="033DFA11" w14:textId="77777777" w:rsidR="00AE3D68" w:rsidRPr="00AE3D68" w:rsidRDefault="00AE3D68" w:rsidP="00AE3D68">
            <w:pPr>
              <w:rPr>
                <w:rFonts w:ascii="Arial" w:hAnsi="Arial" w:cs="Arial"/>
                <w:sz w:val="24"/>
                <w:szCs w:val="24"/>
              </w:rPr>
            </w:pPr>
          </w:p>
        </w:tc>
      </w:tr>
    </w:tbl>
    <w:p w14:paraId="04EC14DD" w14:textId="77777777" w:rsidR="00B56C71" w:rsidRPr="00006A8D" w:rsidRDefault="00B56C71">
      <w:pPr>
        <w:rPr>
          <w:rFonts w:ascii="Arial" w:hAnsi="Arial" w:cs="Arial"/>
          <w:sz w:val="24"/>
          <w:szCs w:val="24"/>
        </w:rPr>
      </w:pPr>
    </w:p>
    <w:sectPr w:rsidR="00B56C71" w:rsidRPr="00006A8D" w:rsidSect="004B68B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84C6" w14:textId="77777777" w:rsidR="002009F2" w:rsidRDefault="002009F2" w:rsidP="004B68BC">
      <w:pPr>
        <w:spacing w:after="0" w:line="240" w:lineRule="auto"/>
      </w:pPr>
      <w:r>
        <w:separator/>
      </w:r>
    </w:p>
  </w:endnote>
  <w:endnote w:type="continuationSeparator" w:id="0">
    <w:p w14:paraId="3CBB4C72" w14:textId="77777777" w:rsidR="002009F2" w:rsidRDefault="002009F2" w:rsidP="004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61858"/>
      <w:docPartObj>
        <w:docPartGallery w:val="Page Numbers (Bottom of Page)"/>
        <w:docPartUnique/>
      </w:docPartObj>
    </w:sdtPr>
    <w:sdtEndPr>
      <w:rPr>
        <w:noProof/>
      </w:rPr>
    </w:sdtEndPr>
    <w:sdtContent>
      <w:p w14:paraId="7E8485FC" w14:textId="77777777" w:rsidR="00EF2801" w:rsidRDefault="00EF2801" w:rsidP="00012CBA">
        <w:pPr>
          <w:pStyle w:val="Footer"/>
          <w:jc w:val="right"/>
        </w:pPr>
        <w:r>
          <w:fldChar w:fldCharType="begin"/>
        </w:r>
        <w:r>
          <w:instrText xml:space="preserve"> PAGE   \* MERGEFORMAT </w:instrText>
        </w:r>
        <w:r>
          <w:fldChar w:fldCharType="separate"/>
        </w:r>
        <w:r w:rsidR="007942CA">
          <w:rPr>
            <w:noProof/>
          </w:rPr>
          <w:t>2</w:t>
        </w:r>
        <w:r>
          <w:rPr>
            <w:noProof/>
          </w:rPr>
          <w:fldChar w:fldCharType="end"/>
        </w:r>
      </w:p>
    </w:sdtContent>
  </w:sdt>
  <w:p w14:paraId="3D151041" w14:textId="6E9BCE0E" w:rsidR="00707704" w:rsidRPr="00AB3EFE" w:rsidRDefault="00012CBA" w:rsidP="00012CBA">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FILENAME  \p  \* MERGEFORMAT </w:instrText>
    </w:r>
    <w:r>
      <w:rPr>
        <w:rFonts w:ascii="Arial" w:hAnsi="Arial" w:cs="Arial"/>
        <w:sz w:val="20"/>
      </w:rPr>
      <w:fldChar w:fldCharType="separate"/>
    </w:r>
    <w:r w:rsidR="00A81D59">
      <w:rPr>
        <w:rFonts w:ascii="Arial" w:hAnsi="Arial" w:cs="Arial"/>
        <w:noProof/>
        <w:sz w:val="20"/>
      </w:rPr>
      <w:t>W:\SFF PD's\NEW PD Senior Case Manager EAST.docx</w:t>
    </w:r>
    <w:r>
      <w:rPr>
        <w:rFonts w:ascii="Arial" w:hAnsi="Arial" w:cs="Arial"/>
        <w:sz w:val="20"/>
      </w:rPr>
      <w:fldChar w:fldCharType="end"/>
    </w:r>
    <w:r>
      <w:rPr>
        <w:rFonts w:ascii="Arial" w:hAnsi="Arial" w:cs="Arial"/>
        <w:sz w:val="20"/>
      </w:rPr>
      <w:tab/>
    </w:r>
    <w:r>
      <w:rPr>
        <w:rFonts w:ascii="Arial" w:hAnsi="Arial" w:cs="Arial"/>
        <w:sz w:val="20"/>
      </w:rPr>
      <w:tab/>
    </w:r>
    <w:r w:rsidR="00C77220">
      <w:rPr>
        <w:rFonts w:ascii="Arial" w:hAnsi="Arial" w:cs="Arial"/>
        <w:sz w:val="20"/>
      </w:rPr>
      <w:t>October</w:t>
    </w:r>
    <w:r>
      <w:rPr>
        <w:rFonts w:ascii="Arial" w:hAnsi="Arial" w:cs="Arial"/>
        <w:sz w:val="20"/>
      </w:rPr>
      <w:t xml:space="preserve"> </w:t>
    </w:r>
    <w:r w:rsidR="00C77220">
      <w:rPr>
        <w:rFonts w:ascii="Arial" w:hAnsi="Arial" w:cs="Arial"/>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1540" w14:textId="3CE8D052" w:rsidR="00012CBA" w:rsidRDefault="00B76BF2">
    <w:pPr>
      <w:pStyle w:val="Footer"/>
    </w:pPr>
    <w:r>
      <w:rPr>
        <w:noProof/>
      </w:rPr>
      <w:fldChar w:fldCharType="begin"/>
    </w:r>
    <w:r>
      <w:rPr>
        <w:noProof/>
      </w:rPr>
      <w:instrText xml:space="preserve"> FILENAME  \p  \* MERGEFORMAT </w:instrText>
    </w:r>
    <w:r>
      <w:rPr>
        <w:noProof/>
      </w:rPr>
      <w:fldChar w:fldCharType="separate"/>
    </w:r>
    <w:r w:rsidR="00A81D59">
      <w:rPr>
        <w:noProof/>
      </w:rPr>
      <w:t>W:\SFF PD's\NEW PD Senior Case Manager EAST.docx</w:t>
    </w:r>
    <w:r>
      <w:rPr>
        <w:noProof/>
      </w:rPr>
      <w:fldChar w:fldCharType="end"/>
    </w:r>
    <w:r w:rsidR="00012CBA">
      <w:tab/>
    </w:r>
    <w:r w:rsidR="00012CBA">
      <w:tab/>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E37E" w14:textId="77777777" w:rsidR="002009F2" w:rsidRDefault="002009F2" w:rsidP="004B68BC">
      <w:pPr>
        <w:spacing w:after="0" w:line="240" w:lineRule="auto"/>
      </w:pPr>
      <w:r>
        <w:separator/>
      </w:r>
    </w:p>
  </w:footnote>
  <w:footnote w:type="continuationSeparator" w:id="0">
    <w:p w14:paraId="408F5761" w14:textId="77777777" w:rsidR="002009F2" w:rsidRDefault="002009F2" w:rsidP="004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CE7B" w14:textId="77777777" w:rsidR="004B68BC" w:rsidRDefault="004B68BC">
    <w:pPr>
      <w:pStyle w:val="Header"/>
    </w:pPr>
    <w:r>
      <w:tab/>
    </w:r>
    <w:r>
      <w:tab/>
      <w:t xml:space="preserve"> </w:t>
    </w:r>
  </w:p>
  <w:p w14:paraId="59B6F995" w14:textId="77777777" w:rsidR="004B68BC" w:rsidRDefault="004B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A60E" w14:textId="77777777" w:rsidR="004B68BC" w:rsidRDefault="004B68BC">
    <w:pPr>
      <w:pStyle w:val="Header"/>
    </w:pPr>
    <w:r>
      <w:tab/>
    </w:r>
    <w:r>
      <w:tab/>
    </w:r>
    <w:r>
      <w:rPr>
        <w:noProof/>
        <w:lang w:eastAsia="en-AU"/>
      </w:rPr>
      <w:drawing>
        <wp:inline distT="0" distB="0" distL="0" distR="0" wp14:anchorId="6EBC08A9" wp14:editId="3EA5280B">
          <wp:extent cx="2232631" cy="904875"/>
          <wp:effectExtent l="0" t="0" r="0" b="0"/>
          <wp:docPr id="2" name="Picture 2"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811"/>
    <w:multiLevelType w:val="hybridMultilevel"/>
    <w:tmpl w:val="E066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64E22"/>
    <w:multiLevelType w:val="hybridMultilevel"/>
    <w:tmpl w:val="606A3DCA"/>
    <w:lvl w:ilvl="0" w:tplc="B9B60370">
      <w:start w:val="1"/>
      <w:numFmt w:val="bullet"/>
      <w:lvlText w:val=""/>
      <w:lvlJc w:val="left"/>
      <w:pPr>
        <w:ind w:left="3762"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C53034"/>
    <w:multiLevelType w:val="hybridMultilevel"/>
    <w:tmpl w:val="FAAE7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A55D4"/>
    <w:multiLevelType w:val="hybridMultilevel"/>
    <w:tmpl w:val="E14EED18"/>
    <w:lvl w:ilvl="0" w:tplc="35FA349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45A2"/>
    <w:multiLevelType w:val="hybridMultilevel"/>
    <w:tmpl w:val="46CC4C58"/>
    <w:lvl w:ilvl="0" w:tplc="5486095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292088"/>
    <w:multiLevelType w:val="hybridMultilevel"/>
    <w:tmpl w:val="D80CFDF4"/>
    <w:lvl w:ilvl="0" w:tplc="2FB4696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57279"/>
    <w:multiLevelType w:val="hybridMultilevel"/>
    <w:tmpl w:val="68A4DBA8"/>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757014"/>
    <w:multiLevelType w:val="hybridMultilevel"/>
    <w:tmpl w:val="153E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E250DC"/>
    <w:multiLevelType w:val="hybridMultilevel"/>
    <w:tmpl w:val="9932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82560"/>
    <w:multiLevelType w:val="hybridMultilevel"/>
    <w:tmpl w:val="FD5E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B730D"/>
    <w:multiLevelType w:val="hybridMultilevel"/>
    <w:tmpl w:val="9424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946791"/>
    <w:multiLevelType w:val="hybridMultilevel"/>
    <w:tmpl w:val="F9F25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2E8"/>
    <w:multiLevelType w:val="hybridMultilevel"/>
    <w:tmpl w:val="1C069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14A35"/>
    <w:multiLevelType w:val="hybridMultilevel"/>
    <w:tmpl w:val="78A23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D1115F"/>
    <w:multiLevelType w:val="hybridMultilevel"/>
    <w:tmpl w:val="3D44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F67CF7"/>
    <w:multiLevelType w:val="hybridMultilevel"/>
    <w:tmpl w:val="B004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464A96"/>
    <w:multiLevelType w:val="hybridMultilevel"/>
    <w:tmpl w:val="5EF8BFF2"/>
    <w:lvl w:ilvl="0" w:tplc="DA0A5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45EF6"/>
    <w:multiLevelType w:val="hybridMultilevel"/>
    <w:tmpl w:val="6B3C708E"/>
    <w:lvl w:ilvl="0" w:tplc="3210192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38352D"/>
    <w:multiLevelType w:val="hybridMultilevel"/>
    <w:tmpl w:val="1342190E"/>
    <w:lvl w:ilvl="0" w:tplc="79FE6E98">
      <w:start w:val="1"/>
      <w:numFmt w:val="bullet"/>
      <w:lvlText w:val=""/>
      <w:lvlJc w:val="left"/>
      <w:pPr>
        <w:tabs>
          <w:tab w:val="num" w:pos="340"/>
        </w:tabs>
        <w:ind w:left="0" w:firstLine="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B5C10"/>
    <w:multiLevelType w:val="hybridMultilevel"/>
    <w:tmpl w:val="CD76D6B6"/>
    <w:lvl w:ilvl="0" w:tplc="0C090001">
      <w:start w:val="1"/>
      <w:numFmt w:val="bullet"/>
      <w:lvlText w:val=""/>
      <w:lvlJc w:val="left"/>
      <w:pPr>
        <w:ind w:left="360" w:hanging="360"/>
      </w:pPr>
      <w:rPr>
        <w:rFonts w:ascii="Symbol" w:hAnsi="Symbol" w:hint="default"/>
      </w:rPr>
    </w:lvl>
    <w:lvl w:ilvl="1" w:tplc="CF08FF76">
      <w:numFmt w:val="bullet"/>
      <w:lvlText w:val="•"/>
      <w:lvlJc w:val="left"/>
      <w:pPr>
        <w:ind w:left="1440" w:hanging="720"/>
      </w:pPr>
      <w:rPr>
        <w:rFonts w:ascii="Arial" w:eastAsiaTheme="minorHAnsi" w:hAnsi="Arial" w:cs="Arial" w:hint="default"/>
        <w:b/>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1F4274"/>
    <w:multiLevelType w:val="hybridMultilevel"/>
    <w:tmpl w:val="34061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FA71BC"/>
    <w:multiLevelType w:val="hybridMultilevel"/>
    <w:tmpl w:val="D86C3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90479C"/>
    <w:multiLevelType w:val="hybridMultilevel"/>
    <w:tmpl w:val="67EC564A"/>
    <w:lvl w:ilvl="0" w:tplc="FD820D84">
      <w:start w:val="1"/>
      <w:numFmt w:val="bullet"/>
      <w:lvlText w:val=""/>
      <w:lvlJc w:val="left"/>
      <w:pPr>
        <w:ind w:left="720" w:hanging="360"/>
      </w:pPr>
      <w:rPr>
        <w:rFonts w:ascii="Symbol" w:hAnsi="Symbol" w:hint="default"/>
        <w:strike w:val="0"/>
        <w:sz w:val="20"/>
        <w:szCs w:val="20"/>
      </w:rPr>
    </w:lvl>
    <w:lvl w:ilvl="1" w:tplc="B34CDD44">
      <w:start w:val="1"/>
      <w:numFmt w:val="bullet"/>
      <w:lvlText w:val="o"/>
      <w:lvlJc w:val="left"/>
      <w:pPr>
        <w:ind w:left="1440" w:hanging="360"/>
      </w:pPr>
      <w:rPr>
        <w:rFonts w:ascii="Courier New" w:hAnsi="Courier New" w:cs="Arial" w:hint="default"/>
        <w:strike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82C76"/>
    <w:multiLevelType w:val="hybridMultilevel"/>
    <w:tmpl w:val="C338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117F9D"/>
    <w:multiLevelType w:val="hybridMultilevel"/>
    <w:tmpl w:val="D8A4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424F18"/>
    <w:multiLevelType w:val="hybridMultilevel"/>
    <w:tmpl w:val="31F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5D50F1"/>
    <w:multiLevelType w:val="hybridMultilevel"/>
    <w:tmpl w:val="3642FE14"/>
    <w:lvl w:ilvl="0" w:tplc="078838E4">
      <w:start w:val="1"/>
      <w:numFmt w:val="bullet"/>
      <w:lvlText w:val=""/>
      <w:lvlJc w:val="left"/>
      <w:pPr>
        <w:tabs>
          <w:tab w:val="num" w:pos="1590"/>
        </w:tabs>
        <w:ind w:left="737" w:hanging="17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6B2FE8"/>
    <w:multiLevelType w:val="hybridMultilevel"/>
    <w:tmpl w:val="3532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14121"/>
    <w:multiLevelType w:val="hybridMultilevel"/>
    <w:tmpl w:val="EFB6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D57D26"/>
    <w:multiLevelType w:val="hybridMultilevel"/>
    <w:tmpl w:val="5094C312"/>
    <w:lvl w:ilvl="0" w:tplc="297CD3EA">
      <w:start w:val="1"/>
      <w:numFmt w:val="decimal"/>
      <w:pStyle w:val="PDHeadingSty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FE3E67"/>
    <w:multiLevelType w:val="hybridMultilevel"/>
    <w:tmpl w:val="B39E4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45975"/>
    <w:multiLevelType w:val="hybridMultilevel"/>
    <w:tmpl w:val="ED0A4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5D1C24"/>
    <w:multiLevelType w:val="hybridMultilevel"/>
    <w:tmpl w:val="A5A2A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AE109D"/>
    <w:multiLevelType w:val="hybridMultilevel"/>
    <w:tmpl w:val="01162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806C4"/>
    <w:multiLevelType w:val="hybridMultilevel"/>
    <w:tmpl w:val="7A7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F749F0"/>
    <w:multiLevelType w:val="hybridMultilevel"/>
    <w:tmpl w:val="57805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B37847"/>
    <w:multiLevelType w:val="hybridMultilevel"/>
    <w:tmpl w:val="0760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61C6F"/>
    <w:multiLevelType w:val="hybridMultilevel"/>
    <w:tmpl w:val="0F769FB8"/>
    <w:lvl w:ilvl="0" w:tplc="3210192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7E0883"/>
    <w:multiLevelType w:val="hybridMultilevel"/>
    <w:tmpl w:val="D5C20296"/>
    <w:lvl w:ilvl="0" w:tplc="7922AE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E16A5C"/>
    <w:multiLevelType w:val="hybridMultilevel"/>
    <w:tmpl w:val="9DD44758"/>
    <w:lvl w:ilvl="0" w:tplc="703AE41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CB1E9B"/>
    <w:multiLevelType w:val="hybridMultilevel"/>
    <w:tmpl w:val="B5C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A877B8"/>
    <w:multiLevelType w:val="hybridMultilevel"/>
    <w:tmpl w:val="6234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2" w15:restartNumberingAfterBreak="0">
    <w:nsid w:val="765155CB"/>
    <w:multiLevelType w:val="hybridMultilevel"/>
    <w:tmpl w:val="EABC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3C27AA"/>
    <w:multiLevelType w:val="hybridMultilevel"/>
    <w:tmpl w:val="CF42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081B31"/>
    <w:multiLevelType w:val="hybridMultilevel"/>
    <w:tmpl w:val="B9CA1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6"/>
  </w:num>
  <w:num w:numId="4">
    <w:abstractNumId w:val="27"/>
  </w:num>
  <w:num w:numId="5">
    <w:abstractNumId w:val="0"/>
  </w:num>
  <w:num w:numId="6">
    <w:abstractNumId w:val="26"/>
  </w:num>
  <w:num w:numId="7">
    <w:abstractNumId w:val="39"/>
  </w:num>
  <w:num w:numId="8">
    <w:abstractNumId w:val="4"/>
  </w:num>
  <w:num w:numId="9">
    <w:abstractNumId w:val="3"/>
  </w:num>
  <w:num w:numId="10">
    <w:abstractNumId w:val="38"/>
  </w:num>
  <w:num w:numId="11">
    <w:abstractNumId w:val="25"/>
  </w:num>
  <w:num w:numId="12">
    <w:abstractNumId w:val="15"/>
  </w:num>
  <w:num w:numId="13">
    <w:abstractNumId w:val="9"/>
  </w:num>
  <w:num w:numId="14">
    <w:abstractNumId w:val="33"/>
  </w:num>
  <w:num w:numId="15">
    <w:abstractNumId w:val="41"/>
  </w:num>
  <w:num w:numId="16">
    <w:abstractNumId w:val="18"/>
  </w:num>
  <w:num w:numId="17">
    <w:abstractNumId w:val="16"/>
  </w:num>
  <w:num w:numId="18">
    <w:abstractNumId w:val="1"/>
  </w:num>
  <w:num w:numId="19">
    <w:abstractNumId w:val="43"/>
  </w:num>
  <w:num w:numId="20">
    <w:abstractNumId w:val="24"/>
  </w:num>
  <w:num w:numId="21">
    <w:abstractNumId w:val="10"/>
  </w:num>
  <w:num w:numId="22">
    <w:abstractNumId w:val="28"/>
  </w:num>
  <w:num w:numId="23">
    <w:abstractNumId w:val="44"/>
  </w:num>
  <w:num w:numId="24">
    <w:abstractNumId w:val="42"/>
  </w:num>
  <w:num w:numId="25">
    <w:abstractNumId w:val="19"/>
  </w:num>
  <w:num w:numId="26">
    <w:abstractNumId w:val="35"/>
  </w:num>
  <w:num w:numId="27">
    <w:abstractNumId w:val="29"/>
  </w:num>
  <w:num w:numId="28">
    <w:abstractNumId w:val="40"/>
  </w:num>
  <w:num w:numId="29">
    <w:abstractNumId w:val="14"/>
  </w:num>
  <w:num w:numId="30">
    <w:abstractNumId w:val="8"/>
  </w:num>
  <w:num w:numId="31">
    <w:abstractNumId w:val="12"/>
  </w:num>
  <w:num w:numId="32">
    <w:abstractNumId w:val="34"/>
  </w:num>
  <w:num w:numId="33">
    <w:abstractNumId w:val="30"/>
  </w:num>
  <w:num w:numId="34">
    <w:abstractNumId w:val="7"/>
  </w:num>
  <w:num w:numId="35">
    <w:abstractNumId w:val="11"/>
  </w:num>
  <w:num w:numId="36">
    <w:abstractNumId w:val="32"/>
  </w:num>
  <w:num w:numId="37">
    <w:abstractNumId w:val="13"/>
  </w:num>
  <w:num w:numId="38">
    <w:abstractNumId w:val="2"/>
  </w:num>
  <w:num w:numId="39">
    <w:abstractNumId w:val="31"/>
  </w:num>
  <w:num w:numId="40">
    <w:abstractNumId w:val="20"/>
  </w:num>
  <w:num w:numId="41">
    <w:abstractNumId w:val="23"/>
  </w:num>
  <w:num w:numId="42">
    <w:abstractNumId w:val="21"/>
  </w:num>
  <w:num w:numId="43">
    <w:abstractNumId w:val="17"/>
  </w:num>
  <w:num w:numId="44">
    <w:abstractNumId w:val="37"/>
  </w:num>
  <w:num w:numId="45">
    <w:abstractNumId w:val="36"/>
  </w:num>
  <w:num w:numId="46">
    <w:abstractNumId w:val="2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4030"/>
    <w:rsid w:val="00006A8D"/>
    <w:rsid w:val="00012CBA"/>
    <w:rsid w:val="00022F79"/>
    <w:rsid w:val="00027713"/>
    <w:rsid w:val="0004548E"/>
    <w:rsid w:val="00073B7E"/>
    <w:rsid w:val="0008094D"/>
    <w:rsid w:val="000915E1"/>
    <w:rsid w:val="000A7FC3"/>
    <w:rsid w:val="000B78E7"/>
    <w:rsid w:val="000D788A"/>
    <w:rsid w:val="001016F9"/>
    <w:rsid w:val="001353DB"/>
    <w:rsid w:val="00170A97"/>
    <w:rsid w:val="00174755"/>
    <w:rsid w:val="00191AA1"/>
    <w:rsid w:val="001D1C09"/>
    <w:rsid w:val="001E6DF4"/>
    <w:rsid w:val="001F22E9"/>
    <w:rsid w:val="002009F2"/>
    <w:rsid w:val="00201D92"/>
    <w:rsid w:val="0021206E"/>
    <w:rsid w:val="00234EA7"/>
    <w:rsid w:val="00250444"/>
    <w:rsid w:val="002803C0"/>
    <w:rsid w:val="002C6288"/>
    <w:rsid w:val="002D1347"/>
    <w:rsid w:val="00300F71"/>
    <w:rsid w:val="00302D0E"/>
    <w:rsid w:val="00310C1F"/>
    <w:rsid w:val="003118A7"/>
    <w:rsid w:val="0037480A"/>
    <w:rsid w:val="00385AE5"/>
    <w:rsid w:val="003A009F"/>
    <w:rsid w:val="003C599C"/>
    <w:rsid w:val="003D071F"/>
    <w:rsid w:val="003D13A5"/>
    <w:rsid w:val="003D6799"/>
    <w:rsid w:val="003F0F29"/>
    <w:rsid w:val="003F28B1"/>
    <w:rsid w:val="003F716E"/>
    <w:rsid w:val="003F74F8"/>
    <w:rsid w:val="003F76D2"/>
    <w:rsid w:val="004203EA"/>
    <w:rsid w:val="00435C0D"/>
    <w:rsid w:val="00447849"/>
    <w:rsid w:val="00455C67"/>
    <w:rsid w:val="004741E5"/>
    <w:rsid w:val="00484934"/>
    <w:rsid w:val="004B68BC"/>
    <w:rsid w:val="004C3577"/>
    <w:rsid w:val="004D50AA"/>
    <w:rsid w:val="004F7574"/>
    <w:rsid w:val="00504685"/>
    <w:rsid w:val="0051058A"/>
    <w:rsid w:val="005261A5"/>
    <w:rsid w:val="00527428"/>
    <w:rsid w:val="00551683"/>
    <w:rsid w:val="005522D4"/>
    <w:rsid w:val="00555B79"/>
    <w:rsid w:val="00564514"/>
    <w:rsid w:val="00567A9E"/>
    <w:rsid w:val="005739DC"/>
    <w:rsid w:val="005D5B14"/>
    <w:rsid w:val="005D6DAB"/>
    <w:rsid w:val="005F6CEA"/>
    <w:rsid w:val="00641355"/>
    <w:rsid w:val="00643E36"/>
    <w:rsid w:val="00647CC1"/>
    <w:rsid w:val="00665756"/>
    <w:rsid w:val="006736FD"/>
    <w:rsid w:val="0069317D"/>
    <w:rsid w:val="00695412"/>
    <w:rsid w:val="006B6E3D"/>
    <w:rsid w:val="006C268E"/>
    <w:rsid w:val="006E2EC8"/>
    <w:rsid w:val="00703503"/>
    <w:rsid w:val="00707704"/>
    <w:rsid w:val="00712456"/>
    <w:rsid w:val="00723E04"/>
    <w:rsid w:val="007359FB"/>
    <w:rsid w:val="007919B3"/>
    <w:rsid w:val="007942CA"/>
    <w:rsid w:val="007A2EAD"/>
    <w:rsid w:val="007B723B"/>
    <w:rsid w:val="007D3709"/>
    <w:rsid w:val="007D4A42"/>
    <w:rsid w:val="00812B51"/>
    <w:rsid w:val="008324C5"/>
    <w:rsid w:val="00837A52"/>
    <w:rsid w:val="0085007A"/>
    <w:rsid w:val="00865D92"/>
    <w:rsid w:val="0089799A"/>
    <w:rsid w:val="008B3F52"/>
    <w:rsid w:val="008B42D1"/>
    <w:rsid w:val="008B620B"/>
    <w:rsid w:val="008C07C2"/>
    <w:rsid w:val="008C2128"/>
    <w:rsid w:val="008D16EA"/>
    <w:rsid w:val="00920FE8"/>
    <w:rsid w:val="0095070F"/>
    <w:rsid w:val="009526A9"/>
    <w:rsid w:val="00955293"/>
    <w:rsid w:val="009733CF"/>
    <w:rsid w:val="00981A65"/>
    <w:rsid w:val="00983AC8"/>
    <w:rsid w:val="00985341"/>
    <w:rsid w:val="009A46E4"/>
    <w:rsid w:val="009B2CD2"/>
    <w:rsid w:val="00A33B45"/>
    <w:rsid w:val="00A40363"/>
    <w:rsid w:val="00A4401C"/>
    <w:rsid w:val="00A46F20"/>
    <w:rsid w:val="00A81D59"/>
    <w:rsid w:val="00AA4096"/>
    <w:rsid w:val="00AB3EFE"/>
    <w:rsid w:val="00AB508E"/>
    <w:rsid w:val="00AB74FF"/>
    <w:rsid w:val="00AE2D03"/>
    <w:rsid w:val="00AE3D68"/>
    <w:rsid w:val="00AF387F"/>
    <w:rsid w:val="00B01061"/>
    <w:rsid w:val="00B305D3"/>
    <w:rsid w:val="00B35AC7"/>
    <w:rsid w:val="00B56C71"/>
    <w:rsid w:val="00B76BF2"/>
    <w:rsid w:val="00B81585"/>
    <w:rsid w:val="00BB1087"/>
    <w:rsid w:val="00BB3EBD"/>
    <w:rsid w:val="00BE1417"/>
    <w:rsid w:val="00BE1563"/>
    <w:rsid w:val="00BE1AE5"/>
    <w:rsid w:val="00BF2223"/>
    <w:rsid w:val="00BF27A2"/>
    <w:rsid w:val="00C0328D"/>
    <w:rsid w:val="00C10970"/>
    <w:rsid w:val="00C403E2"/>
    <w:rsid w:val="00C43528"/>
    <w:rsid w:val="00C52D07"/>
    <w:rsid w:val="00C565EE"/>
    <w:rsid w:val="00C77220"/>
    <w:rsid w:val="00C84D6A"/>
    <w:rsid w:val="00C922AE"/>
    <w:rsid w:val="00C94178"/>
    <w:rsid w:val="00CA4CB6"/>
    <w:rsid w:val="00CA6221"/>
    <w:rsid w:val="00CA7866"/>
    <w:rsid w:val="00CB1B7C"/>
    <w:rsid w:val="00CC6DCD"/>
    <w:rsid w:val="00CD3009"/>
    <w:rsid w:val="00CE4257"/>
    <w:rsid w:val="00CF1CBE"/>
    <w:rsid w:val="00CF60B0"/>
    <w:rsid w:val="00D00400"/>
    <w:rsid w:val="00D1141F"/>
    <w:rsid w:val="00D17C2D"/>
    <w:rsid w:val="00D34E61"/>
    <w:rsid w:val="00D41E26"/>
    <w:rsid w:val="00D60784"/>
    <w:rsid w:val="00D81953"/>
    <w:rsid w:val="00D96801"/>
    <w:rsid w:val="00D96EC9"/>
    <w:rsid w:val="00DA0C51"/>
    <w:rsid w:val="00DB4D5B"/>
    <w:rsid w:val="00DC2428"/>
    <w:rsid w:val="00DD1136"/>
    <w:rsid w:val="00DE43FE"/>
    <w:rsid w:val="00DF4354"/>
    <w:rsid w:val="00E11DA1"/>
    <w:rsid w:val="00E1620B"/>
    <w:rsid w:val="00E173D7"/>
    <w:rsid w:val="00E24625"/>
    <w:rsid w:val="00E4026D"/>
    <w:rsid w:val="00E634D6"/>
    <w:rsid w:val="00E81A6C"/>
    <w:rsid w:val="00E9442E"/>
    <w:rsid w:val="00EC328F"/>
    <w:rsid w:val="00EC74D8"/>
    <w:rsid w:val="00ED4CAA"/>
    <w:rsid w:val="00ED5FB6"/>
    <w:rsid w:val="00EF2801"/>
    <w:rsid w:val="00EF47A8"/>
    <w:rsid w:val="00F17FCC"/>
    <w:rsid w:val="00F55E1D"/>
    <w:rsid w:val="00F62764"/>
    <w:rsid w:val="00F720B2"/>
    <w:rsid w:val="00F85B43"/>
    <w:rsid w:val="00FA0615"/>
    <w:rsid w:val="00FB3A0A"/>
    <w:rsid w:val="00FE54AC"/>
    <w:rsid w:val="00FE7859"/>
    <w:rsid w:val="00FF3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03A1"/>
  <w15:docId w15:val="{ECF76FC4-E78F-4330-AA07-36CE9532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NoSpacing">
    <w:name w:val="No Spacing"/>
    <w:uiPriority w:val="1"/>
    <w:qFormat/>
    <w:rsid w:val="00385AE5"/>
    <w:pPr>
      <w:spacing w:after="0" w:line="240" w:lineRule="auto"/>
    </w:pPr>
  </w:style>
  <w:style w:type="paragraph" w:styleId="Header">
    <w:name w:val="header"/>
    <w:basedOn w:val="Normal"/>
    <w:link w:val="HeaderChar"/>
    <w:uiPriority w:val="99"/>
    <w:unhideWhenUsed/>
    <w:rsid w:val="004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BC"/>
  </w:style>
  <w:style w:type="paragraph" w:styleId="Footer">
    <w:name w:val="footer"/>
    <w:basedOn w:val="Normal"/>
    <w:link w:val="FooterChar"/>
    <w:uiPriority w:val="99"/>
    <w:unhideWhenUsed/>
    <w:rsid w:val="004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BC"/>
  </w:style>
  <w:style w:type="paragraph" w:styleId="BalloonText">
    <w:name w:val="Balloon Text"/>
    <w:basedOn w:val="Normal"/>
    <w:link w:val="BalloonTextChar"/>
    <w:uiPriority w:val="99"/>
    <w:semiHidden/>
    <w:unhideWhenUsed/>
    <w:rsid w:val="004B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C"/>
    <w:rPr>
      <w:rFonts w:ascii="Tahoma" w:hAnsi="Tahoma" w:cs="Tahoma"/>
      <w:sz w:val="16"/>
      <w:szCs w:val="16"/>
    </w:rPr>
  </w:style>
  <w:style w:type="paragraph" w:customStyle="1" w:styleId="PDHeadingStyle">
    <w:name w:val="PD Heading Style"/>
    <w:basedOn w:val="ListParagraph"/>
    <w:link w:val="PDHeadingStyleChar"/>
    <w:qFormat/>
    <w:rsid w:val="00191AA1"/>
    <w:pPr>
      <w:keepNext/>
      <w:numPr>
        <w:numId w:val="27"/>
      </w:numPr>
      <w:pBdr>
        <w:bottom w:val="single" w:sz="18" w:space="1" w:color="6C276A"/>
      </w:pBdr>
      <w:tabs>
        <w:tab w:val="left" w:pos="1134"/>
        <w:tab w:val="left" w:pos="2955"/>
      </w:tabs>
      <w:spacing w:before="240" w:after="120" w:line="240" w:lineRule="auto"/>
      <w:jc w:val="both"/>
      <w:outlineLvl w:val="0"/>
    </w:pPr>
    <w:rPr>
      <w:rFonts w:ascii="Arial" w:eastAsia="Times New Roman" w:hAnsi="Arial" w:cs="Arial"/>
      <w:b/>
      <w:bCs/>
      <w:color w:val="6C276A"/>
      <w:kern w:val="32"/>
      <w:sz w:val="36"/>
      <w:szCs w:val="32"/>
    </w:rPr>
  </w:style>
  <w:style w:type="character" w:customStyle="1" w:styleId="ListParagraphChar">
    <w:name w:val="List Paragraph Char"/>
    <w:basedOn w:val="DefaultParagraphFont"/>
    <w:link w:val="ListParagraph"/>
    <w:uiPriority w:val="34"/>
    <w:rsid w:val="00006A8D"/>
  </w:style>
  <w:style w:type="character" w:customStyle="1" w:styleId="PDHeadingStyleChar">
    <w:name w:val="PD Heading Style Char"/>
    <w:basedOn w:val="ListParagraphChar"/>
    <w:link w:val="PDHeadingStyle"/>
    <w:rsid w:val="00191AA1"/>
    <w:rPr>
      <w:rFonts w:ascii="Arial" w:eastAsia="Times New Roman" w:hAnsi="Arial" w:cs="Arial"/>
      <w:b/>
      <w:bCs/>
      <w:color w:val="6C276A"/>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Jo Peterson</cp:lastModifiedBy>
  <cp:revision>4</cp:revision>
  <cp:lastPrinted>2021-04-09T00:49:00Z</cp:lastPrinted>
  <dcterms:created xsi:type="dcterms:W3CDTF">2021-04-08T01:57:00Z</dcterms:created>
  <dcterms:modified xsi:type="dcterms:W3CDTF">2021-04-09T02:09:00Z</dcterms:modified>
</cp:coreProperties>
</file>