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37525" w14:textId="747562DB" w:rsidR="008D3AE6" w:rsidRPr="00D57208" w:rsidRDefault="00D57208" w:rsidP="001F78E8">
      <w:pPr>
        <w:jc w:val="center"/>
        <w:rPr>
          <w:rFonts w:asciiTheme="majorHAnsi" w:hAnsiTheme="majorHAnsi" w:cstheme="majorHAnsi"/>
          <w:b/>
          <w:sz w:val="32"/>
          <w:szCs w:val="32"/>
        </w:rPr>
      </w:pPr>
      <w:r w:rsidRPr="00D57208">
        <w:rPr>
          <w:rFonts w:asciiTheme="majorHAnsi" w:hAnsiTheme="majorHAnsi" w:cstheme="majorHAnsi"/>
          <w:b/>
          <w:noProof/>
          <w:sz w:val="32"/>
          <w:szCs w:val="32"/>
        </w:rPr>
        <w:drawing>
          <wp:anchor distT="0" distB="0" distL="114300" distR="114300" simplePos="0" relativeHeight="251663360" behindDoc="1" locked="0" layoutInCell="1" allowOverlap="1" wp14:anchorId="565E6817" wp14:editId="40DD300D">
            <wp:simplePos x="0" y="0"/>
            <wp:positionH relativeFrom="column">
              <wp:posOffset>2082800</wp:posOffset>
            </wp:positionH>
            <wp:positionV relativeFrom="paragraph">
              <wp:posOffset>0</wp:posOffset>
            </wp:positionV>
            <wp:extent cx="1562100" cy="1420495"/>
            <wp:effectExtent l="0" t="0" r="0" b="0"/>
            <wp:wrapThrough wrapText="bothSides">
              <wp:wrapPolygon edited="0">
                <wp:start x="8956" y="1738"/>
                <wp:lineTo x="8605" y="2317"/>
                <wp:lineTo x="8254" y="5214"/>
                <wp:lineTo x="4917" y="5214"/>
                <wp:lineTo x="4741" y="6180"/>
                <wp:lineTo x="6498" y="8304"/>
                <wp:lineTo x="4566" y="11394"/>
                <wp:lineTo x="8254" y="14484"/>
                <wp:lineTo x="4741" y="15256"/>
                <wp:lineTo x="3512" y="16222"/>
                <wp:lineTo x="3688" y="17574"/>
                <wp:lineTo x="4566" y="18539"/>
                <wp:lineTo x="15629" y="18539"/>
                <wp:lineTo x="16507" y="18153"/>
                <wp:lineTo x="16859" y="17574"/>
                <wp:lineTo x="18615" y="16029"/>
                <wp:lineTo x="17912" y="15642"/>
                <wp:lineTo x="10185" y="14484"/>
                <wp:lineTo x="13522" y="14484"/>
                <wp:lineTo x="14751" y="13518"/>
                <wp:lineTo x="14400" y="11394"/>
                <wp:lineTo x="16683" y="8690"/>
                <wp:lineTo x="16683" y="8304"/>
                <wp:lineTo x="14224" y="5214"/>
                <wp:lineTo x="14927" y="3862"/>
                <wp:lineTo x="13698" y="2897"/>
                <wp:lineTo x="9834" y="1738"/>
                <wp:lineTo x="8956" y="1738"/>
              </wp:wrapPolygon>
            </wp:wrapThrough>
            <wp:docPr id="5" name="Graphic 4">
              <a:extLst xmlns:a="http://schemas.openxmlformats.org/drawingml/2006/main">
                <a:ext uri="{FF2B5EF4-FFF2-40B4-BE49-F238E27FC236}">
                  <a16:creationId xmlns:a16="http://schemas.microsoft.com/office/drawing/2014/main" id="{257E93AB-5D59-7848-A14C-2D06D1C9F3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4">
                      <a:extLst>
                        <a:ext uri="{FF2B5EF4-FFF2-40B4-BE49-F238E27FC236}">
                          <a16:creationId xmlns:a16="http://schemas.microsoft.com/office/drawing/2014/main" id="{257E93AB-5D59-7848-A14C-2D06D1C9F37E}"/>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562100" cy="1420495"/>
                    </a:xfrm>
                    <a:prstGeom prst="rect">
                      <a:avLst/>
                    </a:prstGeom>
                  </pic:spPr>
                </pic:pic>
              </a:graphicData>
            </a:graphic>
            <wp14:sizeRelH relativeFrom="page">
              <wp14:pctWidth>0</wp14:pctWidth>
            </wp14:sizeRelH>
            <wp14:sizeRelV relativeFrom="page">
              <wp14:pctHeight>0</wp14:pctHeight>
            </wp14:sizeRelV>
          </wp:anchor>
        </w:drawing>
      </w:r>
    </w:p>
    <w:p w14:paraId="27CD10CC" w14:textId="77777777" w:rsidR="008D3AE6" w:rsidRPr="00D57208" w:rsidRDefault="008D3AE6" w:rsidP="001F78E8">
      <w:pPr>
        <w:jc w:val="center"/>
        <w:rPr>
          <w:rFonts w:asciiTheme="majorHAnsi" w:hAnsiTheme="majorHAnsi" w:cstheme="majorHAnsi"/>
          <w:b/>
          <w:sz w:val="32"/>
          <w:szCs w:val="32"/>
        </w:rPr>
      </w:pPr>
    </w:p>
    <w:p w14:paraId="591D8348" w14:textId="5F70A5F9" w:rsidR="00FF4CCB" w:rsidRPr="00D57208" w:rsidRDefault="00FF4CCB" w:rsidP="001F78E8">
      <w:pPr>
        <w:jc w:val="center"/>
        <w:rPr>
          <w:rFonts w:asciiTheme="majorHAnsi" w:hAnsiTheme="majorHAnsi" w:cstheme="majorHAnsi"/>
          <w:b/>
          <w:sz w:val="32"/>
          <w:szCs w:val="32"/>
        </w:rPr>
      </w:pPr>
    </w:p>
    <w:p w14:paraId="7F9C30A6" w14:textId="77777777" w:rsidR="00D57208" w:rsidRPr="00D57208" w:rsidRDefault="00D57208" w:rsidP="001F78E8">
      <w:pPr>
        <w:jc w:val="center"/>
        <w:rPr>
          <w:rFonts w:asciiTheme="majorHAnsi" w:hAnsiTheme="majorHAnsi" w:cstheme="majorHAnsi"/>
          <w:b/>
          <w:sz w:val="32"/>
          <w:szCs w:val="32"/>
        </w:rPr>
      </w:pPr>
    </w:p>
    <w:p w14:paraId="4F22FB0B" w14:textId="3BDD28FB" w:rsidR="00FF4CCB" w:rsidRPr="00D57208" w:rsidRDefault="00D57208" w:rsidP="001F78E8">
      <w:pPr>
        <w:jc w:val="center"/>
        <w:rPr>
          <w:rFonts w:asciiTheme="majorHAnsi" w:hAnsiTheme="majorHAnsi" w:cstheme="majorHAnsi"/>
          <w:b/>
          <w:sz w:val="32"/>
          <w:szCs w:val="32"/>
        </w:rPr>
      </w:pPr>
      <w:r>
        <w:rPr>
          <w:rFonts w:asciiTheme="majorHAnsi" w:hAnsiTheme="majorHAnsi" w:cstheme="majorHAnsi"/>
          <w:b/>
          <w:sz w:val="32"/>
          <w:szCs w:val="32"/>
        </w:rPr>
        <w:t>Position Description</w:t>
      </w:r>
    </w:p>
    <w:p w14:paraId="2C48EDC2" w14:textId="433A48DB" w:rsidR="008A66D1" w:rsidRPr="00D57208" w:rsidRDefault="00FD3918" w:rsidP="007D2968">
      <w:pPr>
        <w:jc w:val="center"/>
        <w:outlineLvl w:val="0"/>
        <w:rPr>
          <w:rFonts w:asciiTheme="majorHAnsi" w:hAnsiTheme="majorHAnsi" w:cstheme="majorHAnsi"/>
          <w:b/>
          <w:color w:val="6385B9"/>
          <w:sz w:val="32"/>
          <w:szCs w:val="32"/>
        </w:rPr>
      </w:pPr>
      <w:r>
        <w:rPr>
          <w:rFonts w:asciiTheme="majorHAnsi" w:hAnsiTheme="majorHAnsi" w:cstheme="majorHAnsi"/>
          <w:b/>
          <w:color w:val="6385B9"/>
          <w:sz w:val="32"/>
          <w:szCs w:val="32"/>
        </w:rPr>
        <w:t>Consultant Behaviour Support</w:t>
      </w:r>
    </w:p>
    <w:tbl>
      <w:tblPr>
        <w:tblStyle w:val="TableGrid"/>
        <w:tblW w:w="0" w:type="auto"/>
        <w:tblLook w:val="04A0" w:firstRow="1" w:lastRow="0" w:firstColumn="1" w:lastColumn="0" w:noHBand="0" w:noVBand="1"/>
      </w:tblPr>
      <w:tblGrid>
        <w:gridCol w:w="2689"/>
        <w:gridCol w:w="6327"/>
      </w:tblGrid>
      <w:tr w:rsidR="005B6F20" w:rsidRPr="00D57208" w14:paraId="4C59F7CE" w14:textId="77777777" w:rsidTr="00D57208">
        <w:tc>
          <w:tcPr>
            <w:tcW w:w="2689" w:type="dxa"/>
            <w:shd w:val="clear" w:color="auto" w:fill="6385B9"/>
          </w:tcPr>
          <w:p w14:paraId="0F86B150" w14:textId="77777777" w:rsidR="005B6F20" w:rsidRPr="00D57208" w:rsidRDefault="005B6F20" w:rsidP="0004489F">
            <w:pPr>
              <w:rPr>
                <w:rFonts w:asciiTheme="majorHAnsi" w:hAnsiTheme="majorHAnsi" w:cstheme="majorHAnsi"/>
                <w:b/>
                <w:color w:val="FFFFFF" w:themeColor="background1"/>
                <w:sz w:val="24"/>
                <w:szCs w:val="24"/>
              </w:rPr>
            </w:pPr>
            <w:r w:rsidRPr="00D57208">
              <w:rPr>
                <w:rFonts w:asciiTheme="majorHAnsi" w:hAnsiTheme="majorHAnsi" w:cstheme="majorHAnsi"/>
                <w:b/>
                <w:color w:val="FFFFFF" w:themeColor="background1"/>
                <w:sz w:val="24"/>
                <w:szCs w:val="24"/>
              </w:rPr>
              <w:t>Reports to</w:t>
            </w:r>
          </w:p>
        </w:tc>
        <w:tc>
          <w:tcPr>
            <w:tcW w:w="6327" w:type="dxa"/>
          </w:tcPr>
          <w:p w14:paraId="3D4CF4D9" w14:textId="43E5126E" w:rsidR="005B6F20" w:rsidRPr="00D57208" w:rsidRDefault="00FD3918" w:rsidP="0004489F">
            <w:pPr>
              <w:rPr>
                <w:rFonts w:asciiTheme="majorHAnsi" w:hAnsiTheme="majorHAnsi" w:cstheme="majorHAnsi"/>
                <w:sz w:val="24"/>
                <w:szCs w:val="24"/>
              </w:rPr>
            </w:pPr>
            <w:r>
              <w:rPr>
                <w:rFonts w:asciiTheme="majorHAnsi" w:hAnsiTheme="majorHAnsi" w:cstheme="majorHAnsi"/>
                <w:sz w:val="24"/>
                <w:szCs w:val="24"/>
              </w:rPr>
              <w:t>Team Leader Behaviour Support</w:t>
            </w:r>
          </w:p>
        </w:tc>
      </w:tr>
      <w:tr w:rsidR="005B6F20" w:rsidRPr="00D57208" w14:paraId="0B903B90" w14:textId="77777777" w:rsidTr="00D57208">
        <w:tc>
          <w:tcPr>
            <w:tcW w:w="2689" w:type="dxa"/>
            <w:shd w:val="clear" w:color="auto" w:fill="6385B9"/>
          </w:tcPr>
          <w:p w14:paraId="328484E9" w14:textId="77777777" w:rsidR="005B6F20" w:rsidRPr="00D57208" w:rsidRDefault="005B6F20" w:rsidP="0004489F">
            <w:pPr>
              <w:rPr>
                <w:rFonts w:asciiTheme="majorHAnsi" w:hAnsiTheme="majorHAnsi" w:cstheme="majorHAnsi"/>
                <w:b/>
                <w:color w:val="FFFFFF" w:themeColor="background1"/>
                <w:sz w:val="24"/>
                <w:szCs w:val="24"/>
              </w:rPr>
            </w:pPr>
            <w:r w:rsidRPr="00D57208">
              <w:rPr>
                <w:rFonts w:asciiTheme="majorHAnsi" w:hAnsiTheme="majorHAnsi" w:cstheme="majorHAnsi"/>
                <w:b/>
                <w:color w:val="FFFFFF" w:themeColor="background1"/>
                <w:sz w:val="24"/>
                <w:szCs w:val="24"/>
              </w:rPr>
              <w:t>Award</w:t>
            </w:r>
          </w:p>
        </w:tc>
        <w:tc>
          <w:tcPr>
            <w:tcW w:w="6327" w:type="dxa"/>
          </w:tcPr>
          <w:p w14:paraId="20EBA7C7" w14:textId="77777777" w:rsidR="005B6F20" w:rsidRPr="00D57208" w:rsidRDefault="005B6F20" w:rsidP="0004489F">
            <w:pPr>
              <w:rPr>
                <w:rFonts w:asciiTheme="majorHAnsi" w:hAnsiTheme="majorHAnsi" w:cstheme="majorHAnsi"/>
                <w:sz w:val="24"/>
                <w:szCs w:val="24"/>
              </w:rPr>
            </w:pPr>
            <w:r w:rsidRPr="00D57208">
              <w:rPr>
                <w:rFonts w:asciiTheme="majorHAnsi" w:hAnsiTheme="majorHAnsi" w:cstheme="majorHAnsi"/>
                <w:sz w:val="24"/>
                <w:szCs w:val="24"/>
              </w:rPr>
              <w:t>Health Professionals &amp; Support Services award</w:t>
            </w:r>
          </w:p>
        </w:tc>
      </w:tr>
      <w:tr w:rsidR="005B6F20" w:rsidRPr="00D57208" w14:paraId="7F6434A5" w14:textId="77777777" w:rsidTr="00D57208">
        <w:tc>
          <w:tcPr>
            <w:tcW w:w="2689" w:type="dxa"/>
            <w:shd w:val="clear" w:color="auto" w:fill="6385B9"/>
          </w:tcPr>
          <w:p w14:paraId="3749B49E" w14:textId="77777777" w:rsidR="005B6F20" w:rsidRPr="00D57208" w:rsidRDefault="005B6F20" w:rsidP="0004489F">
            <w:pPr>
              <w:rPr>
                <w:rFonts w:asciiTheme="majorHAnsi" w:hAnsiTheme="majorHAnsi" w:cstheme="majorHAnsi"/>
                <w:b/>
                <w:color w:val="FFFFFF" w:themeColor="background1"/>
                <w:sz w:val="24"/>
                <w:szCs w:val="24"/>
              </w:rPr>
            </w:pPr>
            <w:r w:rsidRPr="00D57208">
              <w:rPr>
                <w:rFonts w:asciiTheme="majorHAnsi" w:hAnsiTheme="majorHAnsi" w:cstheme="majorHAnsi"/>
                <w:b/>
                <w:color w:val="FFFFFF" w:themeColor="background1"/>
                <w:sz w:val="24"/>
                <w:szCs w:val="24"/>
              </w:rPr>
              <w:t>Award Classification</w:t>
            </w:r>
          </w:p>
        </w:tc>
        <w:tc>
          <w:tcPr>
            <w:tcW w:w="6327" w:type="dxa"/>
          </w:tcPr>
          <w:p w14:paraId="21A2D8CF" w14:textId="23656857" w:rsidR="005B6F20" w:rsidRPr="00D57208" w:rsidRDefault="005B6F20" w:rsidP="0004489F">
            <w:pPr>
              <w:rPr>
                <w:rFonts w:asciiTheme="majorHAnsi" w:hAnsiTheme="majorHAnsi" w:cstheme="majorHAnsi"/>
                <w:sz w:val="24"/>
                <w:szCs w:val="24"/>
              </w:rPr>
            </w:pPr>
            <w:r w:rsidRPr="00D57208">
              <w:rPr>
                <w:rFonts w:asciiTheme="majorHAnsi" w:hAnsiTheme="majorHAnsi" w:cstheme="majorHAnsi"/>
                <w:sz w:val="24"/>
                <w:szCs w:val="24"/>
              </w:rPr>
              <w:t>Level 4</w:t>
            </w:r>
          </w:p>
        </w:tc>
      </w:tr>
      <w:tr w:rsidR="005B6F20" w:rsidRPr="00D57208" w14:paraId="028FD19A" w14:textId="77777777" w:rsidTr="00D57208">
        <w:tc>
          <w:tcPr>
            <w:tcW w:w="2689" w:type="dxa"/>
            <w:shd w:val="clear" w:color="auto" w:fill="6385B9"/>
          </w:tcPr>
          <w:p w14:paraId="424487AA" w14:textId="77777777" w:rsidR="005B6F20" w:rsidRPr="00D57208" w:rsidRDefault="005B6F20" w:rsidP="0004489F">
            <w:pPr>
              <w:rPr>
                <w:rFonts w:asciiTheme="majorHAnsi" w:hAnsiTheme="majorHAnsi" w:cstheme="majorHAnsi"/>
                <w:b/>
                <w:color w:val="FFFFFF" w:themeColor="background1"/>
                <w:sz w:val="24"/>
                <w:szCs w:val="24"/>
              </w:rPr>
            </w:pPr>
            <w:r w:rsidRPr="00D57208">
              <w:rPr>
                <w:rFonts w:asciiTheme="majorHAnsi" w:hAnsiTheme="majorHAnsi" w:cstheme="majorHAnsi"/>
                <w:b/>
                <w:color w:val="FFFFFF" w:themeColor="background1"/>
                <w:sz w:val="24"/>
                <w:szCs w:val="24"/>
              </w:rPr>
              <w:t>Date of Review</w:t>
            </w:r>
          </w:p>
        </w:tc>
        <w:tc>
          <w:tcPr>
            <w:tcW w:w="6327" w:type="dxa"/>
          </w:tcPr>
          <w:p w14:paraId="5A1569FC" w14:textId="77777777" w:rsidR="005B6F20" w:rsidRPr="00D57208" w:rsidRDefault="005B6F20" w:rsidP="0004489F">
            <w:pPr>
              <w:rPr>
                <w:rFonts w:asciiTheme="majorHAnsi" w:hAnsiTheme="majorHAnsi" w:cstheme="majorHAnsi"/>
                <w:sz w:val="24"/>
                <w:szCs w:val="24"/>
              </w:rPr>
            </w:pPr>
            <w:r w:rsidRPr="00D57208">
              <w:rPr>
                <w:rFonts w:asciiTheme="majorHAnsi" w:hAnsiTheme="majorHAnsi" w:cstheme="majorHAnsi"/>
                <w:sz w:val="24"/>
                <w:szCs w:val="24"/>
              </w:rPr>
              <w:t>July 2023</w:t>
            </w:r>
          </w:p>
        </w:tc>
      </w:tr>
    </w:tbl>
    <w:p w14:paraId="3FBB1FB7" w14:textId="02776B83" w:rsidR="00D04FE0" w:rsidRPr="00D57208" w:rsidRDefault="00D04FE0">
      <w:pPr>
        <w:rPr>
          <w:rFonts w:asciiTheme="majorHAnsi" w:hAnsiTheme="majorHAnsi" w:cstheme="majorHAnsi"/>
        </w:rPr>
      </w:pPr>
    </w:p>
    <w:p w14:paraId="2473CCF0" w14:textId="5016CD9B" w:rsidR="005B6F20" w:rsidRPr="00D57208" w:rsidRDefault="005B6F20" w:rsidP="005B6F20">
      <w:pPr>
        <w:jc w:val="both"/>
        <w:rPr>
          <w:rFonts w:asciiTheme="majorHAnsi" w:hAnsiTheme="majorHAnsi" w:cstheme="majorHAnsi"/>
        </w:rPr>
      </w:pPr>
      <w:r w:rsidRPr="00D57208">
        <w:rPr>
          <w:rFonts w:asciiTheme="majorHAnsi" w:hAnsiTheme="majorHAnsi" w:cstheme="majorHAnsi"/>
        </w:rPr>
        <w:t xml:space="preserve">Guidestar focuses on providing support and </w:t>
      </w:r>
      <w:r w:rsidRPr="00D57208">
        <w:rPr>
          <w:rFonts w:asciiTheme="majorHAnsi" w:hAnsiTheme="majorHAnsi" w:cstheme="majorHAnsi"/>
          <w:lang w:val="en"/>
        </w:rPr>
        <w:t xml:space="preserve">professional services to individuals across the lifespan </w:t>
      </w:r>
      <w:r w:rsidRPr="00D57208">
        <w:rPr>
          <w:rFonts w:asciiTheme="majorHAnsi" w:hAnsiTheme="majorHAnsi" w:cstheme="majorHAnsi"/>
        </w:rPr>
        <w:t>with multiple and complex needs.</w:t>
      </w:r>
    </w:p>
    <w:p w14:paraId="0989CB2A" w14:textId="5FE6C842" w:rsidR="005B6F20" w:rsidRPr="00D57208" w:rsidRDefault="005B6F20" w:rsidP="005B6F20">
      <w:pPr>
        <w:jc w:val="both"/>
        <w:rPr>
          <w:rFonts w:asciiTheme="majorHAnsi" w:hAnsiTheme="majorHAnsi" w:cstheme="majorHAnsi"/>
        </w:rPr>
      </w:pPr>
      <w:r w:rsidRPr="00D57208">
        <w:rPr>
          <w:rFonts w:asciiTheme="majorHAnsi" w:hAnsiTheme="majorHAnsi" w:cstheme="majorHAnsi"/>
          <w:lang w:val="en"/>
        </w:rPr>
        <w:t>As part of our person-</w:t>
      </w:r>
      <w:r w:rsidR="00EE5128" w:rsidRPr="00D57208">
        <w:rPr>
          <w:rFonts w:asciiTheme="majorHAnsi" w:hAnsiTheme="majorHAnsi" w:cstheme="majorHAnsi"/>
          <w:lang w:val="en"/>
        </w:rPr>
        <w:t>centered</w:t>
      </w:r>
      <w:r w:rsidRPr="00D57208">
        <w:rPr>
          <w:rFonts w:asciiTheme="majorHAnsi" w:hAnsiTheme="majorHAnsi" w:cstheme="majorHAnsi"/>
          <w:lang w:val="en"/>
        </w:rPr>
        <w:t xml:space="preserve"> approach, services are provided both from our Alphington Head Office and within the individuals' environment/s therefore travel around Melbourne, Geelong and, occasionally, regional Victoria is expected</w:t>
      </w:r>
      <w:r w:rsidR="005E785C" w:rsidRPr="00D57208">
        <w:rPr>
          <w:rFonts w:asciiTheme="majorHAnsi" w:hAnsiTheme="majorHAnsi" w:cstheme="majorHAnsi"/>
          <w:lang w:val="en"/>
        </w:rPr>
        <w:t xml:space="preserve"> for c</w:t>
      </w:r>
      <w:r w:rsidR="00EE5128" w:rsidRPr="00D57208">
        <w:rPr>
          <w:rFonts w:asciiTheme="majorHAnsi" w:hAnsiTheme="majorHAnsi" w:cstheme="majorHAnsi"/>
          <w:lang w:val="en"/>
        </w:rPr>
        <w:t>l</w:t>
      </w:r>
      <w:r w:rsidR="005E785C" w:rsidRPr="00D57208">
        <w:rPr>
          <w:rFonts w:asciiTheme="majorHAnsi" w:hAnsiTheme="majorHAnsi" w:cstheme="majorHAnsi"/>
          <w:lang w:val="en"/>
        </w:rPr>
        <w:t>inicians</w:t>
      </w:r>
      <w:r w:rsidRPr="00D57208">
        <w:rPr>
          <w:rFonts w:asciiTheme="majorHAnsi" w:hAnsiTheme="majorHAnsi" w:cstheme="majorHAnsi"/>
          <w:lang w:val="en"/>
        </w:rPr>
        <w:t>.   </w:t>
      </w:r>
    </w:p>
    <w:p w14:paraId="0643B1AD" w14:textId="77777777" w:rsidR="005B6F20" w:rsidRPr="00D57208" w:rsidRDefault="005B6F20" w:rsidP="005B6F20">
      <w:pPr>
        <w:jc w:val="both"/>
        <w:rPr>
          <w:rFonts w:asciiTheme="majorHAnsi" w:hAnsiTheme="majorHAnsi" w:cstheme="majorHAnsi"/>
          <w:bCs/>
          <w:color w:val="000000" w:themeColor="text1"/>
          <w:lang w:val="en"/>
        </w:rPr>
      </w:pPr>
      <w:r w:rsidRPr="00D57208">
        <w:rPr>
          <w:rFonts w:asciiTheme="majorHAnsi" w:hAnsiTheme="majorHAnsi" w:cstheme="majorHAnsi"/>
          <w:bCs/>
          <w:color w:val="000000" w:themeColor="text1"/>
          <w:lang w:val="en"/>
        </w:rPr>
        <w:t>Key Program Areas:</w:t>
      </w:r>
    </w:p>
    <w:p w14:paraId="6E03DBCA" w14:textId="77777777" w:rsidR="005B6F20" w:rsidRPr="00D57208" w:rsidRDefault="005B6F20" w:rsidP="005B6F20">
      <w:pPr>
        <w:pStyle w:val="ListParagraph"/>
        <w:numPr>
          <w:ilvl w:val="0"/>
          <w:numId w:val="15"/>
        </w:numPr>
        <w:spacing w:after="0" w:line="240" w:lineRule="auto"/>
        <w:jc w:val="both"/>
        <w:rPr>
          <w:rFonts w:asciiTheme="majorHAnsi" w:hAnsiTheme="majorHAnsi" w:cstheme="majorHAnsi"/>
        </w:rPr>
      </w:pPr>
      <w:r w:rsidRPr="00D57208">
        <w:rPr>
          <w:rFonts w:asciiTheme="majorHAnsi" w:hAnsiTheme="majorHAnsi" w:cstheme="majorHAnsi"/>
          <w:lang w:val="en-US"/>
        </w:rPr>
        <w:t>Services for Individuals and Families</w:t>
      </w:r>
    </w:p>
    <w:p w14:paraId="2513B917" w14:textId="77777777" w:rsidR="005B6F20" w:rsidRPr="00D57208" w:rsidRDefault="005B6F20" w:rsidP="005B6F20">
      <w:pPr>
        <w:pStyle w:val="ListParagraph"/>
        <w:numPr>
          <w:ilvl w:val="0"/>
          <w:numId w:val="16"/>
        </w:numPr>
        <w:spacing w:after="0" w:line="240" w:lineRule="auto"/>
        <w:jc w:val="both"/>
        <w:rPr>
          <w:rFonts w:asciiTheme="majorHAnsi" w:hAnsiTheme="majorHAnsi" w:cstheme="majorHAnsi"/>
        </w:rPr>
      </w:pPr>
      <w:r w:rsidRPr="00D57208">
        <w:rPr>
          <w:rFonts w:asciiTheme="majorHAnsi" w:hAnsiTheme="majorHAnsi" w:cstheme="majorHAnsi"/>
          <w:lang w:val="en-US"/>
        </w:rPr>
        <w:t>NDIS services</w:t>
      </w:r>
    </w:p>
    <w:p w14:paraId="00B05FA1" w14:textId="77777777" w:rsidR="005B6F20" w:rsidRPr="00D57208" w:rsidRDefault="005B6F20" w:rsidP="005B6F20">
      <w:pPr>
        <w:pStyle w:val="ListParagraph"/>
        <w:numPr>
          <w:ilvl w:val="1"/>
          <w:numId w:val="16"/>
        </w:numPr>
        <w:spacing w:after="0" w:line="240" w:lineRule="auto"/>
        <w:jc w:val="both"/>
        <w:rPr>
          <w:rFonts w:asciiTheme="majorHAnsi" w:hAnsiTheme="majorHAnsi" w:cstheme="majorHAnsi"/>
        </w:rPr>
      </w:pPr>
      <w:r w:rsidRPr="00D57208">
        <w:rPr>
          <w:rFonts w:asciiTheme="majorHAnsi" w:hAnsiTheme="majorHAnsi" w:cstheme="majorHAnsi"/>
          <w:lang w:val="en-US"/>
        </w:rPr>
        <w:t>Therapy</w:t>
      </w:r>
    </w:p>
    <w:p w14:paraId="095166C7" w14:textId="77777777" w:rsidR="005B6F20" w:rsidRPr="00D57208" w:rsidRDefault="005B6F20" w:rsidP="005B6F20">
      <w:pPr>
        <w:pStyle w:val="ListParagraph"/>
        <w:numPr>
          <w:ilvl w:val="1"/>
          <w:numId w:val="16"/>
        </w:numPr>
        <w:spacing w:after="0" w:line="240" w:lineRule="auto"/>
        <w:jc w:val="both"/>
        <w:rPr>
          <w:rFonts w:asciiTheme="majorHAnsi" w:hAnsiTheme="majorHAnsi" w:cstheme="majorHAnsi"/>
        </w:rPr>
      </w:pPr>
      <w:r w:rsidRPr="00D57208">
        <w:rPr>
          <w:rFonts w:asciiTheme="majorHAnsi" w:hAnsiTheme="majorHAnsi" w:cstheme="majorHAnsi"/>
          <w:lang w:val="en-US"/>
        </w:rPr>
        <w:t>Positive Behaviour Support</w:t>
      </w:r>
    </w:p>
    <w:p w14:paraId="12E0981E" w14:textId="77777777" w:rsidR="005B6F20" w:rsidRPr="00D57208" w:rsidRDefault="005B6F20" w:rsidP="005B6F20">
      <w:pPr>
        <w:pStyle w:val="ListParagraph"/>
        <w:numPr>
          <w:ilvl w:val="1"/>
          <w:numId w:val="16"/>
        </w:numPr>
        <w:spacing w:after="0" w:line="240" w:lineRule="auto"/>
        <w:jc w:val="both"/>
        <w:rPr>
          <w:rFonts w:asciiTheme="majorHAnsi" w:hAnsiTheme="majorHAnsi" w:cstheme="majorHAnsi"/>
        </w:rPr>
      </w:pPr>
      <w:r w:rsidRPr="00D57208">
        <w:rPr>
          <w:rFonts w:asciiTheme="majorHAnsi" w:hAnsiTheme="majorHAnsi" w:cstheme="majorHAnsi"/>
          <w:lang w:val="en-US"/>
        </w:rPr>
        <w:t>Support &amp; Specialist Support Coordination</w:t>
      </w:r>
    </w:p>
    <w:p w14:paraId="4D38823D" w14:textId="77777777" w:rsidR="005B6F20" w:rsidRPr="00D57208" w:rsidRDefault="005B6F20" w:rsidP="005B6F20">
      <w:pPr>
        <w:pStyle w:val="ListParagraph"/>
        <w:numPr>
          <w:ilvl w:val="0"/>
          <w:numId w:val="16"/>
        </w:numPr>
        <w:spacing w:after="0" w:line="240" w:lineRule="auto"/>
        <w:jc w:val="both"/>
        <w:rPr>
          <w:rFonts w:asciiTheme="majorHAnsi" w:hAnsiTheme="majorHAnsi" w:cstheme="majorHAnsi"/>
        </w:rPr>
      </w:pPr>
      <w:r w:rsidRPr="00D57208">
        <w:rPr>
          <w:rFonts w:asciiTheme="majorHAnsi" w:hAnsiTheme="majorHAnsi" w:cstheme="majorHAnsi"/>
        </w:rPr>
        <w:t xml:space="preserve">Psychology/Counselling Clinic Medicare </w:t>
      </w:r>
    </w:p>
    <w:p w14:paraId="0BE93D5C" w14:textId="77777777" w:rsidR="005B6F20" w:rsidRPr="00D57208" w:rsidRDefault="005B6F20" w:rsidP="005B6F20">
      <w:pPr>
        <w:pStyle w:val="ListParagraph"/>
        <w:numPr>
          <w:ilvl w:val="0"/>
          <w:numId w:val="16"/>
        </w:numPr>
        <w:spacing w:after="0" w:line="240" w:lineRule="auto"/>
        <w:jc w:val="both"/>
        <w:rPr>
          <w:rFonts w:asciiTheme="majorHAnsi" w:hAnsiTheme="majorHAnsi" w:cstheme="majorHAnsi"/>
        </w:rPr>
      </w:pPr>
      <w:r w:rsidRPr="00D57208">
        <w:rPr>
          <w:rFonts w:asciiTheme="majorHAnsi" w:hAnsiTheme="majorHAnsi" w:cstheme="majorHAnsi"/>
        </w:rPr>
        <w:t>Fee Paying</w:t>
      </w:r>
    </w:p>
    <w:p w14:paraId="72F587FD" w14:textId="77777777" w:rsidR="005B6F20" w:rsidRPr="00D57208" w:rsidRDefault="005B6F20" w:rsidP="005B6F20">
      <w:pPr>
        <w:pStyle w:val="ListParagraph"/>
        <w:numPr>
          <w:ilvl w:val="0"/>
          <w:numId w:val="17"/>
        </w:numPr>
        <w:spacing w:after="0" w:line="240" w:lineRule="auto"/>
        <w:jc w:val="both"/>
        <w:rPr>
          <w:rFonts w:asciiTheme="majorHAnsi" w:hAnsiTheme="majorHAnsi" w:cstheme="majorHAnsi"/>
        </w:rPr>
      </w:pPr>
      <w:r w:rsidRPr="00D57208">
        <w:rPr>
          <w:rFonts w:asciiTheme="majorHAnsi" w:hAnsiTheme="majorHAnsi" w:cstheme="majorHAnsi"/>
          <w:lang w:val="en-US"/>
        </w:rPr>
        <w:t>Training</w:t>
      </w:r>
    </w:p>
    <w:p w14:paraId="506EEF0B" w14:textId="072B5E8C" w:rsidR="005B6F20" w:rsidRPr="00D57208" w:rsidRDefault="005B6F20" w:rsidP="005B6F20">
      <w:pPr>
        <w:pStyle w:val="ListParagraph"/>
        <w:numPr>
          <w:ilvl w:val="0"/>
          <w:numId w:val="17"/>
        </w:numPr>
        <w:spacing w:after="0" w:line="240" w:lineRule="auto"/>
        <w:jc w:val="both"/>
        <w:rPr>
          <w:rFonts w:asciiTheme="majorHAnsi" w:hAnsiTheme="majorHAnsi" w:cstheme="majorHAnsi"/>
        </w:rPr>
      </w:pPr>
      <w:r w:rsidRPr="00D57208">
        <w:rPr>
          <w:rFonts w:asciiTheme="majorHAnsi" w:hAnsiTheme="majorHAnsi" w:cstheme="majorHAnsi"/>
          <w:lang w:val="en-US"/>
        </w:rPr>
        <w:t>Professional Development/Supervision</w:t>
      </w:r>
    </w:p>
    <w:p w14:paraId="25D6DD54" w14:textId="4EB59B1F" w:rsidR="00D57208" w:rsidRPr="00D57208" w:rsidRDefault="00D57208" w:rsidP="00D57208">
      <w:pPr>
        <w:pStyle w:val="ListParagraph"/>
        <w:numPr>
          <w:ilvl w:val="0"/>
          <w:numId w:val="17"/>
        </w:numPr>
        <w:spacing w:after="0" w:line="240" w:lineRule="auto"/>
        <w:jc w:val="both"/>
        <w:rPr>
          <w:rFonts w:asciiTheme="majorHAnsi" w:hAnsiTheme="majorHAnsi" w:cstheme="majorHAnsi"/>
        </w:rPr>
      </w:pPr>
      <w:r w:rsidRPr="00D57208">
        <w:rPr>
          <w:rFonts w:asciiTheme="majorHAnsi" w:hAnsiTheme="majorHAnsi" w:cstheme="majorHAnsi"/>
          <w:lang w:val="en-US"/>
        </w:rPr>
        <w:t>Organisational Development</w:t>
      </w:r>
    </w:p>
    <w:p w14:paraId="4AD555D5" w14:textId="77777777" w:rsidR="005B6F20" w:rsidRPr="00D57208" w:rsidRDefault="005B6F20" w:rsidP="005B6F20">
      <w:pPr>
        <w:spacing w:after="0" w:line="240" w:lineRule="auto"/>
        <w:ind w:left="360"/>
        <w:jc w:val="both"/>
        <w:rPr>
          <w:rFonts w:asciiTheme="majorHAnsi" w:hAnsiTheme="majorHAnsi" w:cstheme="majorHAnsi"/>
        </w:rPr>
      </w:pPr>
    </w:p>
    <w:p w14:paraId="754AA83D" w14:textId="77777777" w:rsidR="005B6F20" w:rsidRPr="00D57208" w:rsidRDefault="005B6F20" w:rsidP="005B6F20">
      <w:pPr>
        <w:jc w:val="both"/>
        <w:rPr>
          <w:rFonts w:asciiTheme="majorHAnsi" w:hAnsiTheme="majorHAnsi" w:cstheme="majorHAnsi"/>
        </w:rPr>
      </w:pPr>
      <w:r w:rsidRPr="00D57208">
        <w:rPr>
          <w:rFonts w:asciiTheme="majorHAnsi" w:hAnsiTheme="majorHAnsi" w:cstheme="majorHAnsi"/>
        </w:rPr>
        <w:t>Our work is informed by human rights-based principles including participation, accountability, non-discrimination, empowerment and the practice of human rights standards. We require all employees to perform in a way that is in line with these principles and our organisational values. We celebrate difference and welcome people of all cultural backgrounds, faiths, genders, sexualities and abilities.</w:t>
      </w:r>
    </w:p>
    <w:p w14:paraId="4C252086" w14:textId="7431D14D" w:rsidR="005B6F20" w:rsidRDefault="005B6F20" w:rsidP="005B6F20">
      <w:pPr>
        <w:spacing w:line="276" w:lineRule="auto"/>
        <w:jc w:val="both"/>
        <w:rPr>
          <w:rFonts w:asciiTheme="majorHAnsi" w:eastAsia="Times New Roman" w:hAnsiTheme="majorHAnsi" w:cstheme="majorHAnsi"/>
          <w:lang w:val="en-GB" w:eastAsia="en-GB"/>
        </w:rPr>
      </w:pPr>
      <w:r w:rsidRPr="00D57208">
        <w:rPr>
          <w:rFonts w:asciiTheme="majorHAnsi" w:eastAsia="Times New Roman" w:hAnsiTheme="majorHAnsi" w:cstheme="majorHAnsi"/>
          <w:lang w:val="en-GB" w:eastAsia="en-GB"/>
        </w:rPr>
        <w:t>Guidestar is also committed to managing corporate social responsibility as an employer, prospective employer and professional service provider to its clients. In alignment with our Corporate Governance Policy, we will ensure that all matters of corporate social responsibility are considered and supported in our operations and administrative matters and are consistent with our stakeholders’ expectations.</w:t>
      </w:r>
    </w:p>
    <w:p w14:paraId="283EE995" w14:textId="77777777" w:rsidR="0080797C" w:rsidRDefault="0080797C" w:rsidP="0080797C"/>
    <w:p w14:paraId="1093B958" w14:textId="738BC448" w:rsidR="0080797C" w:rsidRDefault="00FA77AF" w:rsidP="0080797C">
      <w:r>
        <w:rPr>
          <w:noProof/>
        </w:rPr>
        <w:lastRenderedPageBreak/>
        <w:drawing>
          <wp:anchor distT="0" distB="0" distL="114300" distR="114300" simplePos="0" relativeHeight="251664384" behindDoc="1" locked="0" layoutInCell="1" allowOverlap="1" wp14:anchorId="10C116B1" wp14:editId="6FC7D6F5">
            <wp:simplePos x="0" y="0"/>
            <wp:positionH relativeFrom="column">
              <wp:posOffset>4737100</wp:posOffset>
            </wp:positionH>
            <wp:positionV relativeFrom="paragraph">
              <wp:posOffset>5715</wp:posOffset>
            </wp:positionV>
            <wp:extent cx="932180" cy="1409700"/>
            <wp:effectExtent l="0" t="0" r="0" b="0"/>
            <wp:wrapTight wrapText="bothSides">
              <wp:wrapPolygon edited="0">
                <wp:start x="0" y="0"/>
                <wp:lineTo x="0" y="21405"/>
                <wp:lineTo x="21188" y="21405"/>
                <wp:lineTo x="21188"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218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797C">
        <w:fldChar w:fldCharType="begin"/>
      </w:r>
      <w:r w:rsidR="0080797C">
        <w:instrText xml:space="preserve"> INCLUDEPICTURE "https://static.wixstatic.com/media/84fcb9_b598931552664f1da98ca60777012d50~mv2.png/v1/fill/w_172,h_260,al_c,q_85,usm_0.66_1.00_0.01/b%20corp%20logo%203x.webp" \* MERGEFORMATINET </w:instrText>
      </w:r>
      <w:r w:rsidR="0080797C">
        <w:fldChar w:fldCharType="end"/>
      </w:r>
    </w:p>
    <w:p w14:paraId="0E3A3200" w14:textId="003B8238" w:rsidR="0080797C" w:rsidRPr="00AD20CC" w:rsidRDefault="004E5985" w:rsidP="0080797C">
      <w:pPr>
        <w:rPr>
          <w:rFonts w:asciiTheme="majorHAnsi" w:hAnsiTheme="majorHAnsi" w:cstheme="majorHAnsi"/>
          <w:b/>
          <w:bCs/>
        </w:rPr>
      </w:pPr>
      <w:r w:rsidRPr="00AD20CC">
        <w:rPr>
          <w:rFonts w:asciiTheme="majorHAnsi" w:hAnsiTheme="majorHAnsi" w:cstheme="majorHAnsi"/>
          <w:b/>
          <w:bCs/>
        </w:rPr>
        <w:t>Guidestar is a Certified B-Corporation</w:t>
      </w:r>
    </w:p>
    <w:p w14:paraId="699CD2FC" w14:textId="77777777" w:rsidR="0080797C" w:rsidRPr="00F37C94" w:rsidRDefault="0080797C" w:rsidP="0080797C">
      <w:pPr>
        <w:spacing w:line="240" w:lineRule="auto"/>
        <w:rPr>
          <w:rFonts w:asciiTheme="majorHAnsi" w:hAnsiTheme="majorHAnsi" w:cstheme="majorHAnsi"/>
        </w:rPr>
      </w:pPr>
      <w:r w:rsidRPr="00F37C94">
        <w:rPr>
          <w:rFonts w:asciiTheme="majorHAnsi" w:hAnsiTheme="majorHAnsi" w:cstheme="majorHAnsi"/>
        </w:rPr>
        <w:t>Certified B Corporations are a new kind of business that balance purpose and profit.</w:t>
      </w:r>
    </w:p>
    <w:p w14:paraId="32CB6DA4" w14:textId="4FC1D910" w:rsidR="0080797C" w:rsidRPr="00F37C94" w:rsidRDefault="0080797C" w:rsidP="0080797C">
      <w:pPr>
        <w:rPr>
          <w:rFonts w:asciiTheme="majorHAnsi" w:hAnsiTheme="majorHAnsi" w:cstheme="majorHAnsi"/>
        </w:rPr>
      </w:pPr>
      <w:r w:rsidRPr="00F37C94">
        <w:rPr>
          <w:rFonts w:asciiTheme="majorHAnsi" w:hAnsiTheme="majorHAnsi" w:cstheme="majorHAnsi"/>
        </w:rPr>
        <w:t>Certified B Corporations are businesses that meet the highest standards of verified social and environmental performance, public transparency, and legal accountability to balance profit and purpose. B Corps are accelerating a global culture shift to redefine success in business and build a more inclusive and sustainable economy.</w:t>
      </w:r>
    </w:p>
    <w:p w14:paraId="6920B389" w14:textId="4543FA08" w:rsidR="0080797C" w:rsidRPr="00F37C94" w:rsidRDefault="0080797C" w:rsidP="00A96755">
      <w:pPr>
        <w:rPr>
          <w:rFonts w:asciiTheme="majorHAnsi" w:hAnsiTheme="majorHAnsi" w:cstheme="majorHAnsi"/>
        </w:rPr>
      </w:pPr>
      <w:r w:rsidRPr="00F37C94">
        <w:rPr>
          <w:rFonts w:asciiTheme="majorHAnsi" w:hAnsiTheme="majorHAnsi" w:cstheme="majorHAnsi"/>
        </w:rPr>
        <w:t>B Corp Certification doesn’t just evaluate a product or service; it assesses the overall positive impact of the company that stands behind it. And increasingly that’s what people care most about.</w:t>
      </w:r>
    </w:p>
    <w:p w14:paraId="26946D2E" w14:textId="77777777" w:rsidR="0080797C" w:rsidRPr="00F37C94" w:rsidRDefault="0080797C" w:rsidP="0080797C">
      <w:pPr>
        <w:spacing w:after="0" w:line="240" w:lineRule="auto"/>
        <w:rPr>
          <w:rFonts w:asciiTheme="majorHAnsi" w:hAnsiTheme="majorHAnsi" w:cstheme="majorHAnsi"/>
        </w:rPr>
      </w:pPr>
      <w:r w:rsidRPr="00F37C94">
        <w:rPr>
          <w:rFonts w:asciiTheme="majorHAnsi" w:hAnsiTheme="majorHAnsi" w:cstheme="majorHAnsi"/>
        </w:rPr>
        <w:t>Certified B Corporations achieve a minimum verified score on the B Impact Assessment—a rigorous assessment of a company’s impact on its workers, customers, community, and environment—and make their B Impact Report transparent on bcorporation.net. Certified B Corporations also amend their legal governing documents to require their board of directors to balance profit and purpose.</w:t>
      </w:r>
    </w:p>
    <w:p w14:paraId="6FB5919E" w14:textId="77777777" w:rsidR="004E6ED2" w:rsidRPr="00D57208" w:rsidRDefault="004E6ED2">
      <w:pPr>
        <w:rPr>
          <w:rFonts w:asciiTheme="majorHAnsi" w:hAnsiTheme="majorHAnsi" w:cstheme="majorHAnsi"/>
          <w:b/>
          <w:bCs/>
          <w:color w:val="1F3864" w:themeColor="accent1" w:themeShade="80"/>
          <w:sz w:val="20"/>
          <w:szCs w:val="20"/>
        </w:rPr>
      </w:pPr>
    </w:p>
    <w:p w14:paraId="3A642109" w14:textId="00892D5B" w:rsidR="00D04FE0" w:rsidRPr="00D57208" w:rsidRDefault="00D04FE0" w:rsidP="00D57208">
      <w:pPr>
        <w:shd w:val="clear" w:color="auto" w:fill="6385B9"/>
        <w:rPr>
          <w:rFonts w:asciiTheme="majorHAnsi" w:hAnsiTheme="majorHAnsi" w:cstheme="majorHAnsi"/>
          <w:b/>
          <w:bCs/>
          <w:color w:val="FFFFFF" w:themeColor="background1"/>
          <w:sz w:val="36"/>
          <w:szCs w:val="36"/>
        </w:rPr>
      </w:pPr>
      <w:r w:rsidRPr="00D57208">
        <w:rPr>
          <w:rFonts w:asciiTheme="majorHAnsi" w:hAnsiTheme="majorHAnsi" w:cstheme="majorHAnsi"/>
          <w:b/>
          <w:bCs/>
          <w:color w:val="FFFFFF" w:themeColor="background1"/>
          <w:sz w:val="36"/>
          <w:szCs w:val="36"/>
        </w:rPr>
        <w:t>About the Position</w:t>
      </w:r>
    </w:p>
    <w:p w14:paraId="78EA5471" w14:textId="3015F113" w:rsidR="00DC6ECD" w:rsidRDefault="00D04FE0" w:rsidP="005B6F20">
      <w:pPr>
        <w:spacing w:after="100" w:afterAutospacing="1" w:line="240" w:lineRule="auto"/>
        <w:jc w:val="both"/>
        <w:rPr>
          <w:rFonts w:asciiTheme="majorHAnsi" w:eastAsia="Times New Roman" w:hAnsiTheme="majorHAnsi" w:cstheme="majorHAnsi"/>
          <w:lang w:eastAsia="en-GB"/>
        </w:rPr>
      </w:pPr>
      <w:r w:rsidRPr="00D57208">
        <w:rPr>
          <w:rFonts w:asciiTheme="majorHAnsi" w:eastAsia="Times New Roman" w:hAnsiTheme="majorHAnsi" w:cstheme="majorHAnsi"/>
          <w:lang w:eastAsia="en-GB"/>
        </w:rPr>
        <w:t xml:space="preserve">The purpose of this position is to </w:t>
      </w:r>
      <w:r w:rsidR="00EE5034">
        <w:rPr>
          <w:rFonts w:asciiTheme="majorHAnsi" w:eastAsia="Times New Roman" w:hAnsiTheme="majorHAnsi" w:cstheme="majorHAnsi"/>
          <w:lang w:eastAsia="en-GB"/>
        </w:rPr>
        <w:t>form an alliance with our clients and their families, to develop Fun</w:t>
      </w:r>
      <w:r w:rsidR="00C265F5">
        <w:rPr>
          <w:rFonts w:asciiTheme="majorHAnsi" w:eastAsia="Times New Roman" w:hAnsiTheme="majorHAnsi" w:cstheme="majorHAnsi"/>
          <w:lang w:eastAsia="en-GB"/>
        </w:rPr>
        <w:t>c</w:t>
      </w:r>
      <w:r w:rsidR="00EE5034">
        <w:rPr>
          <w:rFonts w:asciiTheme="majorHAnsi" w:eastAsia="Times New Roman" w:hAnsiTheme="majorHAnsi" w:cstheme="majorHAnsi"/>
          <w:lang w:eastAsia="en-GB"/>
        </w:rPr>
        <w:t>tional Behaviour Assessments and Behaviour Support Plans and</w:t>
      </w:r>
      <w:r w:rsidR="00FD3918" w:rsidRPr="00FD3918">
        <w:rPr>
          <w:rFonts w:asciiTheme="majorHAnsi" w:eastAsia="Times New Roman" w:hAnsiTheme="majorHAnsi" w:cstheme="majorHAnsi"/>
          <w:lang w:eastAsia="en-GB"/>
        </w:rPr>
        <w:t xml:space="preserve"> oversee the use and reduction of restrictive intervention</w:t>
      </w:r>
      <w:r w:rsidR="001D5CE0">
        <w:rPr>
          <w:rFonts w:asciiTheme="majorHAnsi" w:eastAsia="Times New Roman" w:hAnsiTheme="majorHAnsi" w:cstheme="majorHAnsi"/>
          <w:lang w:eastAsia="en-GB"/>
        </w:rPr>
        <w:t>s</w:t>
      </w:r>
      <w:r w:rsidR="00FD3918" w:rsidRPr="00FD3918">
        <w:rPr>
          <w:rFonts w:asciiTheme="majorHAnsi" w:eastAsia="Times New Roman" w:hAnsiTheme="majorHAnsi" w:cstheme="majorHAnsi"/>
          <w:lang w:eastAsia="en-GB"/>
        </w:rPr>
        <w:t xml:space="preserve"> with clients in the community who present with complex needs. </w:t>
      </w:r>
      <w:r w:rsidR="00EE5034">
        <w:rPr>
          <w:rFonts w:asciiTheme="majorHAnsi" w:eastAsia="Times New Roman" w:hAnsiTheme="majorHAnsi" w:cstheme="majorHAnsi"/>
          <w:lang w:eastAsia="en-GB"/>
        </w:rPr>
        <w:t>Tasks will include</w:t>
      </w:r>
      <w:r w:rsidR="00FD3918" w:rsidRPr="00FD3918">
        <w:rPr>
          <w:rFonts w:asciiTheme="majorHAnsi" w:eastAsia="Times New Roman" w:hAnsiTheme="majorHAnsi" w:cstheme="majorHAnsi"/>
          <w:lang w:eastAsia="en-GB"/>
        </w:rPr>
        <w:t xml:space="preserve"> report writing and treatment plan development, as well as face to face work with clients. This includes establishing goals that target their assessed needs, then providing guidance, intervention and support to the client in their pursuit and achievement of these goals.</w:t>
      </w:r>
      <w:r w:rsidRPr="00D57208">
        <w:rPr>
          <w:rFonts w:asciiTheme="majorHAnsi" w:eastAsia="Times New Roman" w:hAnsiTheme="majorHAnsi" w:cstheme="majorHAnsi"/>
          <w:lang w:eastAsia="en-GB"/>
        </w:rPr>
        <w:t xml:space="preserve"> </w:t>
      </w:r>
    </w:p>
    <w:p w14:paraId="0E578D4E" w14:textId="5BD339F8" w:rsidR="007B6635" w:rsidRPr="00C6746D" w:rsidRDefault="007B6635" w:rsidP="00C6746D">
      <w:pPr>
        <w:jc w:val="both"/>
        <w:rPr>
          <w:rFonts w:asciiTheme="majorHAnsi" w:hAnsiTheme="majorHAnsi" w:cstheme="majorHAnsi"/>
        </w:rPr>
      </w:pPr>
      <w:r w:rsidRPr="00D57208">
        <w:rPr>
          <w:rFonts w:asciiTheme="majorHAnsi" w:hAnsiTheme="majorHAnsi" w:cstheme="majorHAnsi"/>
        </w:rPr>
        <w:t>This role may over time be modified and amended to ensure it is meeting business needs.</w:t>
      </w:r>
    </w:p>
    <w:p w14:paraId="0C8E0CD8" w14:textId="77777777" w:rsidR="005B6F20" w:rsidRPr="00D57208" w:rsidRDefault="005B6F20" w:rsidP="00D57208">
      <w:pPr>
        <w:shd w:val="clear" w:color="auto" w:fill="6385B9"/>
        <w:rPr>
          <w:rFonts w:asciiTheme="majorHAnsi" w:hAnsiTheme="majorHAnsi" w:cstheme="majorHAnsi"/>
          <w:b/>
          <w:bCs/>
          <w:color w:val="FFFFFF" w:themeColor="background1"/>
          <w:sz w:val="36"/>
          <w:szCs w:val="36"/>
        </w:rPr>
      </w:pPr>
      <w:r w:rsidRPr="00D57208">
        <w:rPr>
          <w:rFonts w:asciiTheme="majorHAnsi" w:hAnsiTheme="majorHAnsi" w:cstheme="majorHAnsi"/>
          <w:b/>
          <w:bCs/>
          <w:color w:val="FFFFFF" w:themeColor="background1"/>
          <w:sz w:val="36"/>
          <w:szCs w:val="36"/>
        </w:rPr>
        <w:t>Organisational Environment</w:t>
      </w:r>
    </w:p>
    <w:p w14:paraId="408F7E21" w14:textId="77777777" w:rsidR="005B6F20" w:rsidRPr="00D57208" w:rsidRDefault="005B6F20" w:rsidP="005B6F20">
      <w:pPr>
        <w:pStyle w:val="Heading1"/>
        <w:rPr>
          <w:rFonts w:cstheme="majorHAnsi"/>
        </w:rPr>
      </w:pPr>
      <w:bookmarkStart w:id="0" w:name="_Toc479160326"/>
      <w:r w:rsidRPr="00D57208">
        <w:rPr>
          <w:rFonts w:cstheme="majorHAnsi"/>
        </w:rPr>
        <w:t>Our Purpose</w:t>
      </w:r>
      <w:bookmarkEnd w:id="0"/>
    </w:p>
    <w:p w14:paraId="5BE692A6" w14:textId="77777777" w:rsidR="005B6F20" w:rsidRPr="00D57208" w:rsidRDefault="005B6F20" w:rsidP="005B6F20">
      <w:pPr>
        <w:spacing w:line="240" w:lineRule="auto"/>
        <w:jc w:val="both"/>
        <w:rPr>
          <w:rFonts w:asciiTheme="majorHAnsi" w:hAnsiTheme="majorHAnsi" w:cstheme="majorHAnsi"/>
        </w:rPr>
      </w:pPr>
      <w:r w:rsidRPr="00D57208">
        <w:rPr>
          <w:rFonts w:asciiTheme="majorHAnsi" w:hAnsiTheme="majorHAnsi" w:cstheme="majorHAnsi"/>
        </w:rPr>
        <w:t>To provide quality, sustainable, and responsive services that uphold human rights, create opportunities, promote health, and empower people to make their own choices.</w:t>
      </w:r>
    </w:p>
    <w:p w14:paraId="3794E244" w14:textId="77777777" w:rsidR="005B6F20" w:rsidRPr="00D57208" w:rsidRDefault="005B6F20" w:rsidP="005B6F20">
      <w:pPr>
        <w:jc w:val="both"/>
        <w:rPr>
          <w:rFonts w:asciiTheme="majorHAnsi" w:hAnsiTheme="majorHAnsi" w:cstheme="majorHAnsi"/>
        </w:rPr>
      </w:pPr>
      <w:r w:rsidRPr="00D57208">
        <w:rPr>
          <w:rFonts w:asciiTheme="majorHAnsi" w:hAnsiTheme="majorHAnsi" w:cstheme="majorHAnsi"/>
        </w:rPr>
        <w:t>We do this through:</w:t>
      </w:r>
    </w:p>
    <w:p w14:paraId="65B91D1F" w14:textId="77777777" w:rsidR="005B6F20" w:rsidRPr="00D57208" w:rsidRDefault="005B6F20" w:rsidP="005B6F20">
      <w:pPr>
        <w:pStyle w:val="ListParagraph"/>
        <w:numPr>
          <w:ilvl w:val="0"/>
          <w:numId w:val="7"/>
        </w:numPr>
        <w:spacing w:after="0" w:line="240" w:lineRule="auto"/>
        <w:jc w:val="both"/>
        <w:rPr>
          <w:rFonts w:asciiTheme="majorHAnsi" w:hAnsiTheme="majorHAnsi" w:cstheme="majorHAnsi"/>
        </w:rPr>
      </w:pPr>
      <w:r w:rsidRPr="00D57208">
        <w:rPr>
          <w:rFonts w:asciiTheme="majorHAnsi" w:hAnsiTheme="majorHAnsi" w:cstheme="majorHAnsi"/>
        </w:rPr>
        <w:t>Striving to be the change that we seek;</w:t>
      </w:r>
    </w:p>
    <w:p w14:paraId="099F26FA" w14:textId="77777777" w:rsidR="005B6F20" w:rsidRPr="00D57208" w:rsidRDefault="005B6F20" w:rsidP="005B6F20">
      <w:pPr>
        <w:pStyle w:val="ListParagraph"/>
        <w:numPr>
          <w:ilvl w:val="0"/>
          <w:numId w:val="7"/>
        </w:numPr>
        <w:spacing w:after="0" w:line="240" w:lineRule="auto"/>
        <w:jc w:val="both"/>
        <w:rPr>
          <w:rFonts w:asciiTheme="majorHAnsi" w:hAnsiTheme="majorHAnsi" w:cstheme="majorHAnsi"/>
        </w:rPr>
      </w:pPr>
      <w:r w:rsidRPr="00D57208">
        <w:rPr>
          <w:rFonts w:asciiTheme="majorHAnsi" w:hAnsiTheme="majorHAnsi" w:cstheme="majorHAnsi"/>
        </w:rPr>
        <w:t>Supporting people to work with vulnerability, complexity, and trauma;</w:t>
      </w:r>
    </w:p>
    <w:p w14:paraId="39A6E9D6" w14:textId="77777777" w:rsidR="005B6F20" w:rsidRPr="00D57208" w:rsidRDefault="005B6F20" w:rsidP="005B6F20">
      <w:pPr>
        <w:pStyle w:val="ListParagraph"/>
        <w:numPr>
          <w:ilvl w:val="0"/>
          <w:numId w:val="7"/>
        </w:numPr>
        <w:spacing w:after="0" w:line="240" w:lineRule="auto"/>
        <w:jc w:val="both"/>
        <w:rPr>
          <w:rFonts w:asciiTheme="majorHAnsi" w:hAnsiTheme="majorHAnsi" w:cstheme="majorHAnsi"/>
        </w:rPr>
      </w:pPr>
      <w:r w:rsidRPr="00D57208">
        <w:rPr>
          <w:rFonts w:asciiTheme="majorHAnsi" w:hAnsiTheme="majorHAnsi" w:cstheme="majorHAnsi"/>
        </w:rPr>
        <w:t>Working alongside individuals, families, and carers;</w:t>
      </w:r>
    </w:p>
    <w:p w14:paraId="5365863E" w14:textId="77777777" w:rsidR="005B6F20" w:rsidRPr="00D57208" w:rsidRDefault="005B6F20" w:rsidP="005B6F20">
      <w:pPr>
        <w:pStyle w:val="ListParagraph"/>
        <w:numPr>
          <w:ilvl w:val="0"/>
          <w:numId w:val="7"/>
        </w:numPr>
        <w:spacing w:after="0" w:line="240" w:lineRule="auto"/>
        <w:jc w:val="both"/>
        <w:rPr>
          <w:rFonts w:asciiTheme="majorHAnsi" w:hAnsiTheme="majorHAnsi" w:cstheme="majorHAnsi"/>
        </w:rPr>
      </w:pPr>
      <w:r w:rsidRPr="00D57208">
        <w:rPr>
          <w:rFonts w:asciiTheme="majorHAnsi" w:hAnsiTheme="majorHAnsi" w:cstheme="majorHAnsi"/>
        </w:rPr>
        <w:t>Partnering with organisations to achieve best possible outcomes that benefit their customers;</w:t>
      </w:r>
    </w:p>
    <w:p w14:paraId="78DBC7A5" w14:textId="77777777" w:rsidR="005B6F20" w:rsidRPr="00D57208" w:rsidRDefault="005B6F20" w:rsidP="005B6F20">
      <w:pPr>
        <w:pStyle w:val="ListParagraph"/>
        <w:numPr>
          <w:ilvl w:val="0"/>
          <w:numId w:val="7"/>
        </w:numPr>
        <w:spacing w:after="0" w:line="240" w:lineRule="auto"/>
        <w:jc w:val="both"/>
        <w:rPr>
          <w:rFonts w:asciiTheme="majorHAnsi" w:hAnsiTheme="majorHAnsi" w:cstheme="majorHAnsi"/>
        </w:rPr>
      </w:pPr>
      <w:r w:rsidRPr="00D57208">
        <w:rPr>
          <w:rFonts w:asciiTheme="majorHAnsi" w:hAnsiTheme="majorHAnsi" w:cstheme="majorHAnsi"/>
        </w:rPr>
        <w:t xml:space="preserve">Demonstrating best possible practice in relation to service planning, psychological and therapeutic service delivery, and behaviour intervention; and </w:t>
      </w:r>
    </w:p>
    <w:p w14:paraId="2286FDF4" w14:textId="77777777" w:rsidR="005B6F20" w:rsidRPr="00D57208" w:rsidRDefault="005B6F20" w:rsidP="005B6F20">
      <w:pPr>
        <w:pStyle w:val="ListParagraph"/>
        <w:numPr>
          <w:ilvl w:val="0"/>
          <w:numId w:val="7"/>
        </w:numPr>
        <w:spacing w:after="0" w:line="240" w:lineRule="auto"/>
        <w:jc w:val="both"/>
        <w:rPr>
          <w:rFonts w:asciiTheme="majorHAnsi" w:hAnsiTheme="majorHAnsi" w:cstheme="majorHAnsi"/>
        </w:rPr>
      </w:pPr>
      <w:r w:rsidRPr="00D57208">
        <w:rPr>
          <w:rFonts w:asciiTheme="majorHAnsi" w:hAnsiTheme="majorHAnsi" w:cstheme="majorHAnsi"/>
        </w:rPr>
        <w:t>Addressing and overcoming barriers to community inclusion for children, young people and people with disabilities and / or mental health support needs.</w:t>
      </w:r>
    </w:p>
    <w:p w14:paraId="2FC93A9B" w14:textId="77777777" w:rsidR="005B6F20" w:rsidRPr="00D57208" w:rsidRDefault="005B6F20" w:rsidP="005B6F20">
      <w:pPr>
        <w:pStyle w:val="Heading1"/>
        <w:rPr>
          <w:rFonts w:cstheme="majorHAnsi"/>
        </w:rPr>
      </w:pPr>
      <w:bookmarkStart w:id="1" w:name="_Toc479160325"/>
      <w:r w:rsidRPr="00D57208">
        <w:rPr>
          <w:rFonts w:cstheme="majorHAnsi"/>
        </w:rPr>
        <w:lastRenderedPageBreak/>
        <w:t>Our Vision</w:t>
      </w:r>
      <w:bookmarkEnd w:id="1"/>
    </w:p>
    <w:p w14:paraId="55DA124A" w14:textId="77777777" w:rsidR="005B6F20" w:rsidRPr="00D57208" w:rsidRDefault="005B6F20" w:rsidP="005B6F20">
      <w:pPr>
        <w:rPr>
          <w:rFonts w:asciiTheme="majorHAnsi" w:hAnsiTheme="majorHAnsi" w:cstheme="majorHAnsi"/>
        </w:rPr>
      </w:pPr>
      <w:bookmarkStart w:id="2" w:name="_Hlk482377654"/>
      <w:r w:rsidRPr="00D57208">
        <w:rPr>
          <w:rFonts w:asciiTheme="majorHAnsi" w:hAnsiTheme="majorHAnsi" w:cstheme="majorHAnsi"/>
        </w:rPr>
        <w:t>Working together to realise potential, attain optimal wellbeing</w:t>
      </w:r>
      <w:bookmarkEnd w:id="2"/>
      <w:r w:rsidRPr="00D57208">
        <w:rPr>
          <w:rFonts w:asciiTheme="majorHAnsi" w:hAnsiTheme="majorHAnsi" w:cstheme="majorHAnsi"/>
        </w:rPr>
        <w:t xml:space="preserve"> and enable a meaningful and engaged life.</w:t>
      </w:r>
    </w:p>
    <w:p w14:paraId="29FC93C0" w14:textId="77777777" w:rsidR="005B6F20" w:rsidRPr="00D57208" w:rsidRDefault="005B6F20" w:rsidP="005B6F20">
      <w:pPr>
        <w:pStyle w:val="Heading1"/>
        <w:rPr>
          <w:rFonts w:cstheme="majorHAnsi"/>
        </w:rPr>
      </w:pPr>
      <w:bookmarkStart w:id="3" w:name="_Toc479160327"/>
      <w:bookmarkStart w:id="4" w:name="_Toc34838177"/>
      <w:r w:rsidRPr="00D57208">
        <w:rPr>
          <w:rFonts w:cstheme="majorHAnsi"/>
        </w:rPr>
        <w:t>Our Values</w:t>
      </w:r>
      <w:bookmarkEnd w:id="3"/>
      <w:bookmarkEnd w:id="4"/>
    </w:p>
    <w:p w14:paraId="59BCF1AF" w14:textId="77777777" w:rsidR="005B6F20" w:rsidRPr="00D57208" w:rsidRDefault="005B6F20" w:rsidP="005B6F20">
      <w:pPr>
        <w:pStyle w:val="Heading2"/>
        <w:spacing w:before="0"/>
        <w:rPr>
          <w:rFonts w:cstheme="majorHAnsi"/>
        </w:rPr>
      </w:pPr>
      <w:r w:rsidRPr="00D57208">
        <w:rPr>
          <w:rFonts w:cstheme="majorHAnsi"/>
        </w:rPr>
        <w:t xml:space="preserve">Relationships  </w:t>
      </w:r>
      <w:r w:rsidRPr="00D57208">
        <w:rPr>
          <w:rFonts w:cstheme="majorHAnsi"/>
          <w:noProof/>
        </w:rPr>
        <w:drawing>
          <wp:inline distT="0" distB="0" distL="0" distR="0" wp14:anchorId="40BF2A6D" wp14:editId="00CB6F92">
            <wp:extent cx="368300" cy="368300"/>
            <wp:effectExtent l="0" t="0" r="0" b="0"/>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ationship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r w:rsidRPr="00D57208">
        <w:rPr>
          <w:rFonts w:cstheme="majorHAnsi"/>
        </w:rPr>
        <w:t xml:space="preserve">   </w:t>
      </w:r>
    </w:p>
    <w:p w14:paraId="4090A49C" w14:textId="77777777" w:rsidR="005B6F20" w:rsidRPr="00D57208" w:rsidRDefault="005B6F20" w:rsidP="005B6F20">
      <w:pPr>
        <w:spacing w:after="0"/>
        <w:rPr>
          <w:rFonts w:asciiTheme="majorHAnsi" w:hAnsiTheme="majorHAnsi" w:cstheme="majorHAnsi"/>
        </w:rPr>
      </w:pPr>
      <w:r w:rsidRPr="00D57208">
        <w:rPr>
          <w:rFonts w:asciiTheme="majorHAnsi" w:hAnsiTheme="majorHAnsi" w:cstheme="majorHAnsi"/>
        </w:rPr>
        <w:t>We value relationships first and foremost. Establishing ethical and professional relationships is central to our work and practice.</w:t>
      </w:r>
    </w:p>
    <w:p w14:paraId="0807CCF1" w14:textId="77777777" w:rsidR="005B6F20" w:rsidRPr="00D57208" w:rsidRDefault="005B6F20" w:rsidP="005B6F20">
      <w:pPr>
        <w:spacing w:after="0"/>
        <w:rPr>
          <w:rFonts w:asciiTheme="majorHAnsi" w:hAnsiTheme="majorHAnsi" w:cstheme="majorHAnsi"/>
          <w:color w:val="2F5496" w:themeColor="accent1" w:themeShade="BF"/>
          <w:sz w:val="28"/>
          <w:szCs w:val="28"/>
        </w:rPr>
      </w:pPr>
      <w:r w:rsidRPr="00D57208">
        <w:rPr>
          <w:rFonts w:asciiTheme="majorHAnsi" w:hAnsiTheme="majorHAnsi" w:cstheme="majorHAnsi"/>
          <w:color w:val="2F5496" w:themeColor="accent1" w:themeShade="BF"/>
          <w:sz w:val="26"/>
          <w:szCs w:val="26"/>
        </w:rPr>
        <w:t>Respect</w:t>
      </w:r>
      <w:r w:rsidRPr="00D57208">
        <w:rPr>
          <w:rFonts w:asciiTheme="majorHAnsi" w:hAnsiTheme="majorHAnsi" w:cstheme="majorHAnsi"/>
          <w:noProof/>
        </w:rPr>
        <w:drawing>
          <wp:inline distT="0" distB="0" distL="0" distR="0" wp14:anchorId="1783E199" wp14:editId="39726ED8">
            <wp:extent cx="368300" cy="368300"/>
            <wp:effectExtent l="0" t="0" r="0" b="0"/>
            <wp:docPr id="3" name="Picture 3"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pec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r w:rsidRPr="00D57208">
        <w:rPr>
          <w:rFonts w:asciiTheme="majorHAnsi" w:hAnsiTheme="majorHAnsi" w:cstheme="majorHAnsi"/>
          <w:color w:val="2F5496" w:themeColor="accent1" w:themeShade="BF"/>
          <w:sz w:val="26"/>
          <w:szCs w:val="26"/>
        </w:rPr>
        <w:t xml:space="preserve">  </w:t>
      </w:r>
    </w:p>
    <w:p w14:paraId="2E4DEBFB" w14:textId="77777777" w:rsidR="005B6F20" w:rsidRPr="00D57208" w:rsidRDefault="005B6F20" w:rsidP="005B6F20">
      <w:pPr>
        <w:spacing w:after="0"/>
        <w:ind w:right="3391"/>
        <w:rPr>
          <w:rFonts w:asciiTheme="majorHAnsi" w:hAnsiTheme="majorHAnsi" w:cstheme="majorHAnsi"/>
        </w:rPr>
      </w:pPr>
      <w:r w:rsidRPr="00D57208">
        <w:rPr>
          <w:rFonts w:asciiTheme="majorHAnsi" w:hAnsiTheme="majorHAnsi" w:cstheme="majorHAnsi"/>
        </w:rPr>
        <w:t>We are respectful and caring in all our dealings.</w:t>
      </w:r>
    </w:p>
    <w:p w14:paraId="7E62B906" w14:textId="77777777" w:rsidR="005B6F20" w:rsidRPr="00D57208" w:rsidRDefault="005B6F20" w:rsidP="005B6F20">
      <w:pPr>
        <w:pStyle w:val="Heading2"/>
        <w:spacing w:before="0"/>
        <w:rPr>
          <w:rFonts w:cstheme="majorHAnsi"/>
        </w:rPr>
      </w:pPr>
      <w:r w:rsidRPr="00D57208">
        <w:rPr>
          <w:rFonts w:cstheme="majorHAnsi"/>
        </w:rPr>
        <w:t xml:space="preserve">Diversity   </w:t>
      </w:r>
      <w:r w:rsidRPr="00D57208">
        <w:rPr>
          <w:rFonts w:cstheme="majorHAnsi"/>
          <w:noProof/>
        </w:rPr>
        <w:drawing>
          <wp:inline distT="0" distB="0" distL="0" distR="0" wp14:anchorId="761325A7" wp14:editId="57985D45">
            <wp:extent cx="368300" cy="368300"/>
            <wp:effectExtent l="0" t="0" r="0" b="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versity.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p w14:paraId="2C6107E7" w14:textId="77777777" w:rsidR="005B6F20" w:rsidRPr="00D57208" w:rsidRDefault="005B6F20" w:rsidP="005B6F20">
      <w:pPr>
        <w:spacing w:after="0"/>
        <w:rPr>
          <w:rFonts w:asciiTheme="majorHAnsi" w:hAnsiTheme="majorHAnsi" w:cstheme="majorHAnsi"/>
        </w:rPr>
      </w:pPr>
      <w:r w:rsidRPr="00D57208">
        <w:rPr>
          <w:rFonts w:asciiTheme="majorHAnsi" w:hAnsiTheme="majorHAnsi" w:cstheme="majorHAnsi"/>
        </w:rPr>
        <w:t>We celebrate uniqueness and promote diversity. We respect and acknowledge the skills and perspectives that people may bring through gender, race, culture, ethnicity, disability, age, sexual orientation, gender identity, intersex status or other difference.</w:t>
      </w:r>
    </w:p>
    <w:p w14:paraId="2178F1FA" w14:textId="77777777" w:rsidR="005B6F20" w:rsidRPr="00D57208" w:rsidRDefault="005B6F20" w:rsidP="005B6F20">
      <w:pPr>
        <w:pStyle w:val="Heading2"/>
        <w:spacing w:before="0"/>
        <w:rPr>
          <w:rFonts w:cstheme="majorHAnsi"/>
        </w:rPr>
      </w:pPr>
      <w:r w:rsidRPr="00D57208">
        <w:rPr>
          <w:rFonts w:cstheme="majorHAnsi"/>
        </w:rPr>
        <w:t xml:space="preserve">Innovation   </w:t>
      </w:r>
      <w:r w:rsidRPr="00D57208">
        <w:rPr>
          <w:rFonts w:cstheme="majorHAnsi"/>
          <w:noProof/>
        </w:rPr>
        <w:drawing>
          <wp:inline distT="0" distB="0" distL="0" distR="0" wp14:anchorId="0B3F0599" wp14:editId="0BC676C8">
            <wp:extent cx="368300" cy="368300"/>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nnovation.png"/>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368300" cy="368300"/>
                    </a:xfrm>
                    <a:prstGeom prst="rect">
                      <a:avLst/>
                    </a:prstGeom>
                  </pic:spPr>
                </pic:pic>
              </a:graphicData>
            </a:graphic>
          </wp:inline>
        </w:drawing>
      </w:r>
    </w:p>
    <w:p w14:paraId="37E7BB1E" w14:textId="77777777" w:rsidR="005B6F20" w:rsidRPr="00D57208" w:rsidRDefault="005B6F20" w:rsidP="005B6F20">
      <w:pPr>
        <w:spacing w:after="0"/>
        <w:rPr>
          <w:rFonts w:asciiTheme="majorHAnsi" w:hAnsiTheme="majorHAnsi" w:cstheme="majorHAnsi"/>
        </w:rPr>
      </w:pPr>
      <w:r w:rsidRPr="00D57208">
        <w:rPr>
          <w:rFonts w:asciiTheme="majorHAnsi" w:hAnsiTheme="majorHAnsi" w:cstheme="majorHAnsi"/>
        </w:rPr>
        <w:t>We are bold and imaginative. We thrive on opportunities to work collectively on complex issues and deliver breakthrough results. We apply our creativity across all aspects of our business and in the way we interact with our clients and stakeholders.</w:t>
      </w:r>
    </w:p>
    <w:p w14:paraId="500249AF" w14:textId="77777777" w:rsidR="005B6F20" w:rsidRPr="00D57208" w:rsidRDefault="005B6F20" w:rsidP="005B6F20">
      <w:pPr>
        <w:pStyle w:val="Heading2"/>
        <w:spacing w:before="0"/>
        <w:rPr>
          <w:rFonts w:cstheme="majorHAnsi"/>
        </w:rPr>
      </w:pPr>
      <w:r w:rsidRPr="00D57208">
        <w:rPr>
          <w:rFonts w:cstheme="majorHAnsi"/>
        </w:rPr>
        <w:t xml:space="preserve">Thought Leadership </w:t>
      </w:r>
      <w:r w:rsidRPr="00D57208">
        <w:rPr>
          <w:rFonts w:cstheme="majorHAnsi"/>
          <w:noProof/>
        </w:rPr>
        <w:drawing>
          <wp:inline distT="0" distB="0" distL="0" distR="0" wp14:anchorId="57C792F9" wp14:editId="1E5E3CC4">
            <wp:extent cx="368300" cy="368300"/>
            <wp:effectExtent l="0" t="0" r="0" b="0"/>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hought Leadership.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p w14:paraId="24ABBAE7" w14:textId="483E3616" w:rsidR="00D461B6" w:rsidRPr="00D461B6" w:rsidRDefault="005B6F20" w:rsidP="00D461B6">
      <w:pPr>
        <w:rPr>
          <w:rFonts w:asciiTheme="majorHAnsi" w:hAnsiTheme="majorHAnsi" w:cstheme="majorHAnsi"/>
        </w:rPr>
      </w:pPr>
      <w:r w:rsidRPr="00D57208">
        <w:rPr>
          <w:rFonts w:asciiTheme="majorHAnsi" w:hAnsiTheme="majorHAnsi" w:cstheme="majorHAnsi"/>
        </w:rPr>
        <w:t>We share knowledge and ideas.  Our directions are guided by contemporary theory and thinking, research and evidence-informed practice.</w:t>
      </w:r>
    </w:p>
    <w:tbl>
      <w:tblPr>
        <w:tblStyle w:val="TableGrid"/>
        <w:tblW w:w="0" w:type="auto"/>
        <w:tblLook w:val="04A0" w:firstRow="1" w:lastRow="0" w:firstColumn="1" w:lastColumn="0" w:noHBand="0" w:noVBand="1"/>
      </w:tblPr>
      <w:tblGrid>
        <w:gridCol w:w="2122"/>
        <w:gridCol w:w="6894"/>
      </w:tblGrid>
      <w:tr w:rsidR="00786B1B" w:rsidRPr="00D57208" w14:paraId="52CBA799" w14:textId="77777777" w:rsidTr="00F72E5D">
        <w:tc>
          <w:tcPr>
            <w:tcW w:w="9016" w:type="dxa"/>
            <w:gridSpan w:val="2"/>
            <w:shd w:val="clear" w:color="auto" w:fill="6385B9"/>
          </w:tcPr>
          <w:p w14:paraId="163D900B" w14:textId="04D723BA" w:rsidR="00786B1B" w:rsidRPr="00786B1B" w:rsidRDefault="00786B1B" w:rsidP="003A787B">
            <w:pPr>
              <w:shd w:val="clear" w:color="auto" w:fill="6385B9"/>
              <w:spacing w:line="276" w:lineRule="auto"/>
              <w:rPr>
                <w:rFonts w:asciiTheme="majorHAnsi" w:hAnsiTheme="majorHAnsi" w:cstheme="majorHAnsi"/>
                <w:b/>
                <w:bCs/>
                <w:color w:val="FFFFFF" w:themeColor="background1"/>
                <w:sz w:val="36"/>
                <w:szCs w:val="36"/>
              </w:rPr>
            </w:pPr>
            <w:r w:rsidRPr="00786B1B">
              <w:rPr>
                <w:rFonts w:asciiTheme="majorHAnsi" w:hAnsiTheme="majorHAnsi" w:cstheme="majorHAnsi"/>
                <w:b/>
                <w:bCs/>
                <w:color w:val="FFFFFF" w:themeColor="background1"/>
                <w:sz w:val="36"/>
                <w:szCs w:val="36"/>
              </w:rPr>
              <w:t>General Responsibilities</w:t>
            </w:r>
          </w:p>
        </w:tc>
      </w:tr>
      <w:tr w:rsidR="001F78E8" w:rsidRPr="00D57208" w14:paraId="67CE4337" w14:textId="77777777" w:rsidTr="00786B1B">
        <w:tc>
          <w:tcPr>
            <w:tcW w:w="2122" w:type="dxa"/>
            <w:shd w:val="clear" w:color="auto" w:fill="6385B9"/>
          </w:tcPr>
          <w:p w14:paraId="7F34D7AC" w14:textId="77777777" w:rsidR="001F78E8" w:rsidRPr="00786B1B" w:rsidRDefault="001F78E8" w:rsidP="000C6598">
            <w:pPr>
              <w:autoSpaceDE w:val="0"/>
              <w:autoSpaceDN w:val="0"/>
              <w:adjustRightInd w:val="0"/>
              <w:rPr>
                <w:rFonts w:asciiTheme="majorHAnsi" w:hAnsiTheme="majorHAnsi" w:cstheme="majorHAnsi"/>
                <w:b/>
                <w:color w:val="FFFFFF" w:themeColor="background1"/>
              </w:rPr>
            </w:pPr>
            <w:r w:rsidRPr="00786B1B">
              <w:rPr>
                <w:rFonts w:asciiTheme="majorHAnsi" w:hAnsiTheme="majorHAnsi" w:cstheme="majorHAnsi"/>
                <w:b/>
                <w:color w:val="FFFFFF" w:themeColor="background1"/>
              </w:rPr>
              <w:t>Contribute to the</w:t>
            </w:r>
          </w:p>
          <w:p w14:paraId="05ED0DDC" w14:textId="759B0D85" w:rsidR="001F78E8" w:rsidRPr="00786B1B" w:rsidRDefault="001F78E8" w:rsidP="000C6598">
            <w:pPr>
              <w:autoSpaceDE w:val="0"/>
              <w:autoSpaceDN w:val="0"/>
              <w:adjustRightInd w:val="0"/>
              <w:rPr>
                <w:rFonts w:asciiTheme="majorHAnsi" w:hAnsiTheme="majorHAnsi" w:cstheme="majorHAnsi"/>
                <w:b/>
                <w:color w:val="FFFFFF" w:themeColor="background1"/>
              </w:rPr>
            </w:pPr>
            <w:r w:rsidRPr="00786B1B">
              <w:rPr>
                <w:rFonts w:asciiTheme="majorHAnsi" w:hAnsiTheme="majorHAnsi" w:cstheme="majorHAnsi"/>
                <w:b/>
                <w:color w:val="FFFFFF" w:themeColor="background1"/>
              </w:rPr>
              <w:t xml:space="preserve">Vision, </w:t>
            </w:r>
            <w:r w:rsidR="003440EE" w:rsidRPr="00786B1B">
              <w:rPr>
                <w:rFonts w:asciiTheme="majorHAnsi" w:hAnsiTheme="majorHAnsi" w:cstheme="majorHAnsi"/>
                <w:b/>
                <w:color w:val="FFFFFF" w:themeColor="background1"/>
              </w:rPr>
              <w:t xml:space="preserve">Purpose </w:t>
            </w:r>
            <w:r w:rsidRPr="00786B1B">
              <w:rPr>
                <w:rFonts w:asciiTheme="majorHAnsi" w:hAnsiTheme="majorHAnsi" w:cstheme="majorHAnsi"/>
                <w:b/>
                <w:color w:val="FFFFFF" w:themeColor="background1"/>
              </w:rPr>
              <w:t>and</w:t>
            </w:r>
            <w:r w:rsidR="003440EE" w:rsidRPr="00786B1B">
              <w:rPr>
                <w:rFonts w:asciiTheme="majorHAnsi" w:hAnsiTheme="majorHAnsi" w:cstheme="majorHAnsi"/>
                <w:b/>
                <w:color w:val="FFFFFF" w:themeColor="background1"/>
              </w:rPr>
              <w:t xml:space="preserve"> </w:t>
            </w:r>
            <w:r w:rsidR="00F54CB7" w:rsidRPr="00786B1B">
              <w:rPr>
                <w:rFonts w:asciiTheme="majorHAnsi" w:hAnsiTheme="majorHAnsi" w:cstheme="majorHAnsi"/>
                <w:b/>
                <w:color w:val="FFFFFF" w:themeColor="background1"/>
              </w:rPr>
              <w:t>Ethos of Guides</w:t>
            </w:r>
            <w:r w:rsidRPr="00786B1B">
              <w:rPr>
                <w:rFonts w:asciiTheme="majorHAnsi" w:hAnsiTheme="majorHAnsi" w:cstheme="majorHAnsi"/>
                <w:b/>
                <w:color w:val="FFFFFF" w:themeColor="background1"/>
              </w:rPr>
              <w:t>tar</w:t>
            </w:r>
          </w:p>
          <w:p w14:paraId="72395509" w14:textId="77777777" w:rsidR="001F78E8" w:rsidRPr="00786B1B" w:rsidRDefault="001F78E8" w:rsidP="000C6598">
            <w:pPr>
              <w:autoSpaceDE w:val="0"/>
              <w:autoSpaceDN w:val="0"/>
              <w:adjustRightInd w:val="0"/>
              <w:rPr>
                <w:rFonts w:asciiTheme="majorHAnsi" w:hAnsiTheme="majorHAnsi" w:cstheme="majorHAnsi"/>
                <w:b/>
                <w:color w:val="FFFFFF" w:themeColor="background1"/>
              </w:rPr>
            </w:pPr>
          </w:p>
        </w:tc>
        <w:tc>
          <w:tcPr>
            <w:tcW w:w="6894" w:type="dxa"/>
          </w:tcPr>
          <w:p w14:paraId="1C80293E" w14:textId="5D468578" w:rsidR="001F78E8" w:rsidRPr="00D57208" w:rsidRDefault="001F78E8" w:rsidP="001F78E8">
            <w:pPr>
              <w:pStyle w:val="ListParagraph"/>
              <w:numPr>
                <w:ilvl w:val="0"/>
                <w:numId w:val="1"/>
              </w:numPr>
              <w:autoSpaceDE w:val="0"/>
              <w:autoSpaceDN w:val="0"/>
              <w:adjustRightInd w:val="0"/>
              <w:spacing w:after="0" w:line="240" w:lineRule="auto"/>
              <w:rPr>
                <w:rFonts w:asciiTheme="majorHAnsi" w:hAnsiTheme="majorHAnsi" w:cstheme="majorHAnsi"/>
              </w:rPr>
            </w:pPr>
            <w:r w:rsidRPr="00D57208">
              <w:rPr>
                <w:rFonts w:asciiTheme="majorHAnsi" w:hAnsiTheme="majorHAnsi" w:cstheme="majorHAnsi"/>
              </w:rPr>
              <w:t>Act in accordance with the Ethos of the organisation at all times</w:t>
            </w:r>
          </w:p>
          <w:p w14:paraId="7BBAE372" w14:textId="757B405B" w:rsidR="001F78E8" w:rsidRPr="00D57208" w:rsidRDefault="001F78E8" w:rsidP="001F78E8">
            <w:pPr>
              <w:pStyle w:val="ListParagraph"/>
              <w:numPr>
                <w:ilvl w:val="0"/>
                <w:numId w:val="1"/>
              </w:numPr>
              <w:autoSpaceDE w:val="0"/>
              <w:autoSpaceDN w:val="0"/>
              <w:adjustRightInd w:val="0"/>
              <w:spacing w:after="0" w:line="240" w:lineRule="auto"/>
              <w:rPr>
                <w:rFonts w:asciiTheme="majorHAnsi" w:hAnsiTheme="majorHAnsi" w:cstheme="majorHAnsi"/>
              </w:rPr>
            </w:pPr>
            <w:r w:rsidRPr="00D57208">
              <w:rPr>
                <w:rFonts w:asciiTheme="majorHAnsi" w:hAnsiTheme="majorHAnsi" w:cstheme="majorHAnsi"/>
              </w:rPr>
              <w:t>Maintain a high standard of professional conduct when dealing with internal and external stakeholders</w:t>
            </w:r>
          </w:p>
          <w:p w14:paraId="4BB487E5" w14:textId="1460D541" w:rsidR="001F78E8" w:rsidRPr="00D57208" w:rsidRDefault="001F78E8" w:rsidP="001F78E8">
            <w:pPr>
              <w:pStyle w:val="ListParagraph"/>
              <w:numPr>
                <w:ilvl w:val="0"/>
                <w:numId w:val="1"/>
              </w:numPr>
              <w:autoSpaceDE w:val="0"/>
              <w:autoSpaceDN w:val="0"/>
              <w:adjustRightInd w:val="0"/>
              <w:spacing w:after="0" w:line="240" w:lineRule="auto"/>
              <w:rPr>
                <w:rFonts w:asciiTheme="majorHAnsi" w:hAnsiTheme="majorHAnsi" w:cstheme="majorHAnsi"/>
              </w:rPr>
            </w:pPr>
            <w:r w:rsidRPr="00D57208">
              <w:rPr>
                <w:rFonts w:asciiTheme="majorHAnsi" w:hAnsiTheme="majorHAnsi" w:cstheme="majorHAnsi"/>
              </w:rPr>
              <w:t>Contribute to the achievement of the strategic direction and goals of the organisation</w:t>
            </w:r>
          </w:p>
        </w:tc>
      </w:tr>
      <w:tr w:rsidR="001F78E8" w:rsidRPr="00D57208" w14:paraId="6E953A7D" w14:textId="77777777" w:rsidTr="00786B1B">
        <w:tc>
          <w:tcPr>
            <w:tcW w:w="2122" w:type="dxa"/>
            <w:shd w:val="clear" w:color="auto" w:fill="6385B9"/>
          </w:tcPr>
          <w:p w14:paraId="6EF58BD0" w14:textId="247E6BFD" w:rsidR="001F78E8" w:rsidRPr="00786B1B" w:rsidRDefault="00F54CB7" w:rsidP="000C6598">
            <w:pPr>
              <w:autoSpaceDE w:val="0"/>
              <w:autoSpaceDN w:val="0"/>
              <w:adjustRightInd w:val="0"/>
              <w:rPr>
                <w:rFonts w:asciiTheme="majorHAnsi" w:hAnsiTheme="majorHAnsi" w:cstheme="majorHAnsi"/>
                <w:b/>
                <w:color w:val="FFFFFF" w:themeColor="background1"/>
              </w:rPr>
            </w:pPr>
            <w:r w:rsidRPr="00786B1B">
              <w:rPr>
                <w:rFonts w:asciiTheme="majorHAnsi" w:hAnsiTheme="majorHAnsi" w:cstheme="majorHAnsi"/>
                <w:b/>
                <w:color w:val="FFFFFF" w:themeColor="background1"/>
              </w:rPr>
              <w:t>Workplace</w:t>
            </w:r>
          </w:p>
          <w:p w14:paraId="5D01ADE9" w14:textId="77777777" w:rsidR="001F78E8" w:rsidRPr="00786B1B" w:rsidRDefault="001F78E8" w:rsidP="000C6598">
            <w:pPr>
              <w:rPr>
                <w:rFonts w:asciiTheme="majorHAnsi" w:hAnsiTheme="majorHAnsi" w:cstheme="majorHAnsi"/>
                <w:b/>
                <w:color w:val="FFFFFF" w:themeColor="background1"/>
              </w:rPr>
            </w:pPr>
            <w:r w:rsidRPr="00786B1B">
              <w:rPr>
                <w:rFonts w:asciiTheme="majorHAnsi" w:hAnsiTheme="majorHAnsi" w:cstheme="majorHAnsi"/>
                <w:b/>
                <w:color w:val="FFFFFF" w:themeColor="background1"/>
              </w:rPr>
              <w:t>Health Safety</w:t>
            </w:r>
          </w:p>
        </w:tc>
        <w:tc>
          <w:tcPr>
            <w:tcW w:w="6894" w:type="dxa"/>
          </w:tcPr>
          <w:p w14:paraId="2479AD85" w14:textId="61E1CB32" w:rsidR="001F78E8" w:rsidRPr="00D57208" w:rsidRDefault="001F78E8" w:rsidP="001F78E8">
            <w:pPr>
              <w:pStyle w:val="ListParagraph"/>
              <w:numPr>
                <w:ilvl w:val="0"/>
                <w:numId w:val="1"/>
              </w:numPr>
              <w:autoSpaceDE w:val="0"/>
              <w:autoSpaceDN w:val="0"/>
              <w:adjustRightInd w:val="0"/>
              <w:spacing w:after="0" w:line="240" w:lineRule="auto"/>
              <w:rPr>
                <w:rFonts w:asciiTheme="majorHAnsi" w:hAnsiTheme="majorHAnsi" w:cstheme="majorHAnsi"/>
              </w:rPr>
            </w:pPr>
            <w:r w:rsidRPr="00D57208">
              <w:rPr>
                <w:rFonts w:asciiTheme="majorHAnsi" w:hAnsiTheme="majorHAnsi" w:cstheme="majorHAnsi"/>
              </w:rPr>
              <w:t xml:space="preserve">Adopt a risk management approach to problem solving to assist in identifying issues which may have ramifications for the client, family or wider community </w:t>
            </w:r>
          </w:p>
          <w:p w14:paraId="5CF643D5" w14:textId="2E3D19ED" w:rsidR="001F78E8" w:rsidRPr="00D57208" w:rsidRDefault="00300E17" w:rsidP="003440EE">
            <w:pPr>
              <w:pStyle w:val="ListParagraph"/>
              <w:numPr>
                <w:ilvl w:val="0"/>
                <w:numId w:val="1"/>
              </w:numPr>
              <w:autoSpaceDE w:val="0"/>
              <w:autoSpaceDN w:val="0"/>
              <w:adjustRightInd w:val="0"/>
              <w:spacing w:after="0" w:line="240" w:lineRule="auto"/>
              <w:rPr>
                <w:rFonts w:asciiTheme="majorHAnsi" w:hAnsiTheme="majorHAnsi" w:cstheme="majorHAnsi"/>
              </w:rPr>
            </w:pPr>
            <w:r w:rsidRPr="00D57208">
              <w:rPr>
                <w:rFonts w:asciiTheme="majorHAnsi" w:hAnsiTheme="majorHAnsi" w:cstheme="majorHAnsi"/>
              </w:rPr>
              <w:t>Lead and p</w:t>
            </w:r>
            <w:r w:rsidR="001F78E8" w:rsidRPr="00D57208">
              <w:rPr>
                <w:rFonts w:asciiTheme="majorHAnsi" w:hAnsiTheme="majorHAnsi" w:cstheme="majorHAnsi"/>
              </w:rPr>
              <w:t xml:space="preserve">articipate in </w:t>
            </w:r>
            <w:r w:rsidR="003440EE" w:rsidRPr="00D57208">
              <w:rPr>
                <w:rFonts w:asciiTheme="majorHAnsi" w:hAnsiTheme="majorHAnsi" w:cstheme="majorHAnsi"/>
              </w:rPr>
              <w:t xml:space="preserve">all </w:t>
            </w:r>
            <w:r w:rsidR="001F78E8" w:rsidRPr="00D57208">
              <w:rPr>
                <w:rFonts w:asciiTheme="majorHAnsi" w:hAnsiTheme="majorHAnsi" w:cstheme="majorHAnsi"/>
              </w:rPr>
              <w:t xml:space="preserve">workplace health safety </w:t>
            </w:r>
            <w:r w:rsidR="003440EE" w:rsidRPr="00D57208">
              <w:rPr>
                <w:rFonts w:asciiTheme="majorHAnsi" w:hAnsiTheme="majorHAnsi" w:cstheme="majorHAnsi"/>
              </w:rPr>
              <w:t xml:space="preserve">policies and </w:t>
            </w:r>
            <w:r w:rsidR="001F78E8" w:rsidRPr="00D57208">
              <w:rPr>
                <w:rFonts w:asciiTheme="majorHAnsi" w:hAnsiTheme="majorHAnsi" w:cstheme="majorHAnsi"/>
              </w:rPr>
              <w:t>procedures as required</w:t>
            </w:r>
          </w:p>
        </w:tc>
      </w:tr>
      <w:tr w:rsidR="007F03D1" w:rsidRPr="00D57208" w14:paraId="29F94DDA" w14:textId="77777777" w:rsidTr="00786B1B">
        <w:tc>
          <w:tcPr>
            <w:tcW w:w="2122" w:type="dxa"/>
            <w:shd w:val="clear" w:color="auto" w:fill="6385B9"/>
          </w:tcPr>
          <w:p w14:paraId="768DD904" w14:textId="7858D3B5" w:rsidR="007F03D1" w:rsidRPr="00786B1B" w:rsidRDefault="00FB343C" w:rsidP="007F03D1">
            <w:pPr>
              <w:autoSpaceDE w:val="0"/>
              <w:autoSpaceDN w:val="0"/>
              <w:adjustRightInd w:val="0"/>
              <w:rPr>
                <w:rFonts w:asciiTheme="majorHAnsi" w:hAnsiTheme="majorHAnsi" w:cstheme="majorHAnsi"/>
                <w:b/>
                <w:color w:val="FFFFFF" w:themeColor="background1"/>
              </w:rPr>
            </w:pPr>
            <w:r w:rsidRPr="00786B1B">
              <w:rPr>
                <w:rFonts w:asciiTheme="majorHAnsi" w:hAnsiTheme="majorHAnsi" w:cstheme="majorHAnsi"/>
                <w:b/>
                <w:color w:val="FFFFFF" w:themeColor="background1"/>
              </w:rPr>
              <w:t>Clinic</w:t>
            </w:r>
            <w:r w:rsidR="00EE5034">
              <w:rPr>
                <w:rFonts w:asciiTheme="majorHAnsi" w:hAnsiTheme="majorHAnsi" w:cstheme="majorHAnsi"/>
                <w:b/>
                <w:color w:val="FFFFFF" w:themeColor="background1"/>
              </w:rPr>
              <w:t>al Services</w:t>
            </w:r>
            <w:r w:rsidRPr="00786B1B">
              <w:rPr>
                <w:rFonts w:asciiTheme="majorHAnsi" w:hAnsiTheme="majorHAnsi" w:cstheme="majorHAnsi"/>
                <w:b/>
                <w:color w:val="FFFFFF" w:themeColor="background1"/>
              </w:rPr>
              <w:t xml:space="preserve"> </w:t>
            </w:r>
          </w:p>
        </w:tc>
        <w:tc>
          <w:tcPr>
            <w:tcW w:w="6894" w:type="dxa"/>
          </w:tcPr>
          <w:p w14:paraId="18FD8F5E" w14:textId="77777777" w:rsidR="00EE5034" w:rsidRPr="00EE5034" w:rsidRDefault="00EE5034" w:rsidP="00EE5034">
            <w:pPr>
              <w:pStyle w:val="NormalWeb"/>
              <w:numPr>
                <w:ilvl w:val="0"/>
                <w:numId w:val="1"/>
              </w:numPr>
              <w:rPr>
                <w:rFonts w:asciiTheme="majorHAnsi" w:hAnsiTheme="majorHAnsi" w:cstheme="majorHAnsi"/>
                <w:sz w:val="22"/>
                <w:szCs w:val="22"/>
              </w:rPr>
            </w:pPr>
            <w:r w:rsidRPr="00EE5034">
              <w:rPr>
                <w:rFonts w:asciiTheme="majorHAnsi" w:hAnsiTheme="majorHAnsi" w:cstheme="majorHAnsi"/>
                <w:sz w:val="22"/>
                <w:szCs w:val="22"/>
              </w:rPr>
              <w:t xml:space="preserve">Develop comprehensive functional behaviour assessments that are centred on a person’s goals and aspirations. </w:t>
            </w:r>
          </w:p>
          <w:p w14:paraId="5271DB58" w14:textId="77777777" w:rsidR="00EE5034" w:rsidRPr="00EE5034" w:rsidRDefault="00EE5034" w:rsidP="00EE5034">
            <w:pPr>
              <w:pStyle w:val="NormalWeb"/>
              <w:numPr>
                <w:ilvl w:val="0"/>
                <w:numId w:val="1"/>
              </w:numPr>
              <w:rPr>
                <w:rFonts w:asciiTheme="majorHAnsi" w:hAnsiTheme="majorHAnsi" w:cstheme="majorHAnsi"/>
                <w:sz w:val="22"/>
                <w:szCs w:val="22"/>
              </w:rPr>
            </w:pPr>
            <w:r w:rsidRPr="00EE5034">
              <w:rPr>
                <w:rFonts w:asciiTheme="majorHAnsi" w:hAnsiTheme="majorHAnsi" w:cstheme="majorHAnsi"/>
                <w:sz w:val="22"/>
                <w:szCs w:val="22"/>
              </w:rPr>
              <w:t xml:space="preserve">Conduct observations, collect data and work directly with an individual to understand why they are displaying behaviour that others find challenging. </w:t>
            </w:r>
          </w:p>
          <w:p w14:paraId="74F8A2C5" w14:textId="77777777" w:rsidR="00EE5034" w:rsidRPr="00EE5034" w:rsidRDefault="00EE5034" w:rsidP="00EE5034">
            <w:pPr>
              <w:pStyle w:val="NormalWeb"/>
              <w:numPr>
                <w:ilvl w:val="0"/>
                <w:numId w:val="1"/>
              </w:numPr>
              <w:rPr>
                <w:rFonts w:asciiTheme="majorHAnsi" w:hAnsiTheme="majorHAnsi" w:cstheme="majorHAnsi"/>
                <w:sz w:val="22"/>
                <w:szCs w:val="22"/>
              </w:rPr>
            </w:pPr>
            <w:r w:rsidRPr="00EE5034">
              <w:rPr>
                <w:rFonts w:asciiTheme="majorHAnsi" w:hAnsiTheme="majorHAnsi" w:cstheme="majorHAnsi"/>
                <w:sz w:val="22"/>
                <w:szCs w:val="22"/>
              </w:rPr>
              <w:lastRenderedPageBreak/>
              <w:t xml:space="preserve">Develop visual </w:t>
            </w:r>
            <w:proofErr w:type="spellStart"/>
            <w:r w:rsidRPr="00EE5034">
              <w:rPr>
                <w:rFonts w:asciiTheme="majorHAnsi" w:hAnsiTheme="majorHAnsi" w:cstheme="majorHAnsi"/>
                <w:sz w:val="22"/>
                <w:szCs w:val="22"/>
              </w:rPr>
              <w:t>aides</w:t>
            </w:r>
            <w:proofErr w:type="spellEnd"/>
            <w:r w:rsidRPr="00EE5034">
              <w:rPr>
                <w:rFonts w:asciiTheme="majorHAnsi" w:hAnsiTheme="majorHAnsi" w:cstheme="majorHAnsi"/>
                <w:sz w:val="22"/>
                <w:szCs w:val="22"/>
              </w:rPr>
              <w:t xml:space="preserve"> that are reflective of the support needs of the individual and the targeted audience </w:t>
            </w:r>
          </w:p>
          <w:p w14:paraId="01895DAD" w14:textId="77777777" w:rsidR="00EE5034" w:rsidRPr="00EE5034" w:rsidRDefault="00EE5034" w:rsidP="00EE5034">
            <w:pPr>
              <w:pStyle w:val="NormalWeb"/>
              <w:numPr>
                <w:ilvl w:val="0"/>
                <w:numId w:val="1"/>
              </w:numPr>
              <w:rPr>
                <w:rFonts w:asciiTheme="majorHAnsi" w:hAnsiTheme="majorHAnsi" w:cstheme="majorHAnsi"/>
                <w:sz w:val="22"/>
                <w:szCs w:val="22"/>
              </w:rPr>
            </w:pPr>
            <w:r w:rsidRPr="00EE5034">
              <w:rPr>
                <w:rFonts w:asciiTheme="majorHAnsi" w:hAnsiTheme="majorHAnsi" w:cstheme="majorHAnsi"/>
                <w:sz w:val="22"/>
                <w:szCs w:val="22"/>
              </w:rPr>
              <w:t xml:space="preserve">Use your knowledge and skills to ensure that the persons goals are being achieved through advocacy and support </w:t>
            </w:r>
          </w:p>
          <w:p w14:paraId="0DDB5DF0" w14:textId="77777777" w:rsidR="00EE5034" w:rsidRPr="00EE5034" w:rsidRDefault="00EE5034" w:rsidP="00EE5034">
            <w:pPr>
              <w:pStyle w:val="NormalWeb"/>
              <w:numPr>
                <w:ilvl w:val="0"/>
                <w:numId w:val="1"/>
              </w:numPr>
              <w:rPr>
                <w:rFonts w:asciiTheme="majorHAnsi" w:hAnsiTheme="majorHAnsi" w:cstheme="majorHAnsi"/>
                <w:sz w:val="22"/>
                <w:szCs w:val="22"/>
              </w:rPr>
            </w:pPr>
            <w:r w:rsidRPr="00EE5034">
              <w:rPr>
                <w:rFonts w:asciiTheme="majorHAnsi" w:hAnsiTheme="majorHAnsi" w:cstheme="majorHAnsi"/>
                <w:sz w:val="22"/>
                <w:szCs w:val="22"/>
              </w:rPr>
              <w:t xml:space="preserve">Work closely with a person’s family and support network </w:t>
            </w:r>
          </w:p>
          <w:p w14:paraId="662603E1" w14:textId="77777777" w:rsidR="00CA4434" w:rsidRPr="00CA4434" w:rsidRDefault="00CA4434" w:rsidP="005C2A25">
            <w:pPr>
              <w:pStyle w:val="ListParagraph"/>
              <w:numPr>
                <w:ilvl w:val="0"/>
                <w:numId w:val="1"/>
              </w:numPr>
              <w:spacing w:line="240" w:lineRule="auto"/>
              <w:rPr>
                <w:rFonts w:asciiTheme="majorHAnsi" w:hAnsiTheme="majorHAnsi" w:cstheme="majorHAnsi"/>
              </w:rPr>
            </w:pPr>
            <w:r w:rsidRPr="00CA4434">
              <w:rPr>
                <w:rFonts w:asciiTheme="majorHAnsi" w:hAnsiTheme="majorHAnsi" w:cstheme="majorHAnsi"/>
              </w:rPr>
              <w:t>Undertake specific adaptive functioning, risk and behaviour-related assessments.</w:t>
            </w:r>
          </w:p>
          <w:p w14:paraId="5B6FCB0B" w14:textId="4F3AE6A2" w:rsidR="00CA4434" w:rsidRDefault="00CA4434" w:rsidP="005C2A25">
            <w:pPr>
              <w:pStyle w:val="ListParagraph"/>
              <w:numPr>
                <w:ilvl w:val="0"/>
                <w:numId w:val="1"/>
              </w:numPr>
              <w:spacing w:line="240" w:lineRule="auto"/>
              <w:rPr>
                <w:rFonts w:asciiTheme="majorHAnsi" w:hAnsiTheme="majorHAnsi" w:cstheme="majorHAnsi"/>
              </w:rPr>
            </w:pPr>
            <w:r w:rsidRPr="00CA4434">
              <w:rPr>
                <w:rFonts w:asciiTheme="majorHAnsi" w:hAnsiTheme="majorHAnsi" w:cstheme="majorHAnsi"/>
              </w:rPr>
              <w:t xml:space="preserve">Prepare, write, deliver and implement psychosocial and behaviour assessment reports as well as quality behaviour support plans. </w:t>
            </w:r>
          </w:p>
          <w:p w14:paraId="48F1659F" w14:textId="77777777" w:rsidR="00243B22" w:rsidRPr="00C853D7" w:rsidRDefault="00243B22" w:rsidP="00243B22">
            <w:pPr>
              <w:pStyle w:val="ListParagraph"/>
              <w:numPr>
                <w:ilvl w:val="0"/>
                <w:numId w:val="1"/>
              </w:numPr>
              <w:autoSpaceDE w:val="0"/>
              <w:autoSpaceDN w:val="0"/>
              <w:adjustRightInd w:val="0"/>
              <w:spacing w:after="0" w:line="240" w:lineRule="auto"/>
              <w:rPr>
                <w:rFonts w:asciiTheme="majorHAnsi" w:hAnsiTheme="majorHAnsi" w:cstheme="majorHAnsi"/>
              </w:rPr>
            </w:pPr>
            <w:r w:rsidRPr="00C853D7">
              <w:rPr>
                <w:rFonts w:asciiTheme="majorHAnsi" w:hAnsiTheme="majorHAnsi" w:cstheme="majorHAnsi"/>
              </w:rPr>
              <w:t xml:space="preserve">Prepare, write, deliver and implement psychosocial and behaviour assessment reports as well as quality behaviour support plans. </w:t>
            </w:r>
          </w:p>
          <w:p w14:paraId="6FD470BB" w14:textId="77777777" w:rsidR="00243B22" w:rsidRPr="00C853D7" w:rsidRDefault="00243B22" w:rsidP="00243B22">
            <w:pPr>
              <w:pStyle w:val="NormalWeb"/>
              <w:numPr>
                <w:ilvl w:val="0"/>
                <w:numId w:val="1"/>
              </w:numPr>
              <w:rPr>
                <w:rFonts w:asciiTheme="majorHAnsi" w:hAnsiTheme="majorHAnsi" w:cstheme="majorHAnsi"/>
                <w:sz w:val="22"/>
                <w:szCs w:val="22"/>
              </w:rPr>
            </w:pPr>
            <w:r w:rsidRPr="00C853D7">
              <w:rPr>
                <w:rFonts w:asciiTheme="majorHAnsi" w:hAnsiTheme="majorHAnsi" w:cstheme="majorHAnsi"/>
                <w:sz w:val="22"/>
                <w:szCs w:val="22"/>
              </w:rPr>
              <w:t xml:space="preserve">Provide training to staff and families around positive behaviour support and assist in the implementation of this practice </w:t>
            </w:r>
          </w:p>
          <w:p w14:paraId="43F5AC52" w14:textId="77777777" w:rsidR="00243B22" w:rsidRPr="00C853D7" w:rsidRDefault="00243B22" w:rsidP="00243B22">
            <w:pPr>
              <w:pStyle w:val="NormalWeb"/>
              <w:numPr>
                <w:ilvl w:val="0"/>
                <w:numId w:val="1"/>
              </w:numPr>
              <w:rPr>
                <w:rFonts w:asciiTheme="majorHAnsi" w:hAnsiTheme="majorHAnsi" w:cstheme="majorHAnsi"/>
                <w:sz w:val="22"/>
                <w:szCs w:val="22"/>
              </w:rPr>
            </w:pPr>
            <w:r w:rsidRPr="00C853D7">
              <w:rPr>
                <w:rFonts w:asciiTheme="majorHAnsi" w:hAnsiTheme="majorHAnsi" w:cstheme="majorHAnsi"/>
                <w:sz w:val="22"/>
                <w:szCs w:val="22"/>
              </w:rPr>
              <w:t xml:space="preserve">Maintain documented evidence that demonstrates your process of support </w:t>
            </w:r>
          </w:p>
          <w:p w14:paraId="42E09F54" w14:textId="77777777" w:rsidR="00243B22" w:rsidRPr="00C853D7" w:rsidRDefault="00243B22" w:rsidP="00243B22">
            <w:pPr>
              <w:pStyle w:val="NormalWeb"/>
              <w:numPr>
                <w:ilvl w:val="0"/>
                <w:numId w:val="1"/>
              </w:numPr>
              <w:rPr>
                <w:rFonts w:asciiTheme="majorHAnsi" w:hAnsiTheme="majorHAnsi" w:cstheme="majorHAnsi"/>
                <w:sz w:val="22"/>
                <w:szCs w:val="22"/>
              </w:rPr>
            </w:pPr>
            <w:r w:rsidRPr="00C853D7">
              <w:rPr>
                <w:rFonts w:asciiTheme="majorHAnsi" w:hAnsiTheme="majorHAnsi" w:cstheme="majorHAnsi"/>
                <w:sz w:val="22"/>
                <w:szCs w:val="22"/>
              </w:rPr>
              <w:t xml:space="preserve">Ensure that communication is effective and responsive in complex care teams </w:t>
            </w:r>
          </w:p>
          <w:p w14:paraId="3E4D35AE" w14:textId="77777777" w:rsidR="00243B22" w:rsidRPr="00C853D7" w:rsidRDefault="00243B22" w:rsidP="00243B22">
            <w:pPr>
              <w:pStyle w:val="NormalWeb"/>
              <w:numPr>
                <w:ilvl w:val="0"/>
                <w:numId w:val="1"/>
              </w:numPr>
              <w:rPr>
                <w:rFonts w:asciiTheme="majorHAnsi" w:hAnsiTheme="majorHAnsi" w:cstheme="majorHAnsi"/>
                <w:sz w:val="22"/>
                <w:szCs w:val="22"/>
              </w:rPr>
            </w:pPr>
            <w:r w:rsidRPr="00C853D7">
              <w:rPr>
                <w:rFonts w:asciiTheme="majorHAnsi" w:hAnsiTheme="majorHAnsi" w:cstheme="majorHAnsi"/>
                <w:sz w:val="22"/>
                <w:szCs w:val="22"/>
              </w:rPr>
              <w:t xml:space="preserve">Able to work independently in remote settings but maintain contact </w:t>
            </w:r>
          </w:p>
          <w:p w14:paraId="21AEC612" w14:textId="4542F037" w:rsidR="00243B22" w:rsidRPr="00CA4434" w:rsidRDefault="00243B22" w:rsidP="00EB4F05">
            <w:pPr>
              <w:pStyle w:val="NormalWeb"/>
              <w:numPr>
                <w:ilvl w:val="0"/>
                <w:numId w:val="1"/>
              </w:numPr>
              <w:rPr>
                <w:rFonts w:asciiTheme="majorHAnsi" w:hAnsiTheme="majorHAnsi" w:cstheme="majorHAnsi"/>
                <w:sz w:val="22"/>
                <w:szCs w:val="22"/>
              </w:rPr>
            </w:pPr>
            <w:r w:rsidRPr="00C853D7">
              <w:rPr>
                <w:rFonts w:asciiTheme="majorHAnsi" w:hAnsiTheme="majorHAnsi" w:cstheme="majorHAnsi"/>
                <w:sz w:val="22"/>
                <w:szCs w:val="22"/>
              </w:rPr>
              <w:t xml:space="preserve">Have strong administration skills and record keeping, ensuring adherence to privacy and </w:t>
            </w:r>
            <w:r w:rsidRPr="00EB4F05">
              <w:rPr>
                <w:rFonts w:asciiTheme="majorHAnsi" w:hAnsiTheme="majorHAnsi" w:cstheme="majorHAnsi"/>
                <w:sz w:val="22"/>
                <w:szCs w:val="22"/>
              </w:rPr>
              <w:t>confidentially legislation</w:t>
            </w:r>
          </w:p>
          <w:p w14:paraId="3ACB72A1" w14:textId="6ACD4BF2" w:rsidR="00056581" w:rsidRPr="00056581" w:rsidRDefault="00CA4434" w:rsidP="005C2A25">
            <w:pPr>
              <w:pStyle w:val="ListParagraph"/>
              <w:numPr>
                <w:ilvl w:val="0"/>
                <w:numId w:val="1"/>
              </w:numPr>
              <w:autoSpaceDE w:val="0"/>
              <w:autoSpaceDN w:val="0"/>
              <w:adjustRightInd w:val="0"/>
              <w:spacing w:after="0" w:line="240" w:lineRule="auto"/>
              <w:rPr>
                <w:rFonts w:asciiTheme="majorHAnsi" w:hAnsiTheme="majorHAnsi" w:cstheme="majorHAnsi"/>
              </w:rPr>
            </w:pPr>
            <w:r w:rsidRPr="00CA4434">
              <w:rPr>
                <w:rFonts w:asciiTheme="majorHAnsi" w:hAnsiTheme="majorHAnsi" w:cstheme="majorHAnsi"/>
              </w:rPr>
              <w:t>Deliver agreed billable hours.</w:t>
            </w:r>
          </w:p>
        </w:tc>
      </w:tr>
      <w:tr w:rsidR="00886659" w:rsidRPr="00D57208" w14:paraId="1E1FAD92" w14:textId="77777777" w:rsidTr="00786B1B">
        <w:tc>
          <w:tcPr>
            <w:tcW w:w="2122" w:type="dxa"/>
            <w:shd w:val="clear" w:color="auto" w:fill="6385B9"/>
          </w:tcPr>
          <w:p w14:paraId="3BD720E3" w14:textId="0F36E35D" w:rsidR="00886659" w:rsidRPr="00786B1B" w:rsidRDefault="00886659" w:rsidP="000C6598">
            <w:pPr>
              <w:autoSpaceDE w:val="0"/>
              <w:autoSpaceDN w:val="0"/>
              <w:adjustRightInd w:val="0"/>
              <w:rPr>
                <w:rFonts w:asciiTheme="majorHAnsi" w:hAnsiTheme="majorHAnsi" w:cstheme="majorHAnsi"/>
                <w:b/>
                <w:color w:val="FFFFFF" w:themeColor="background1"/>
              </w:rPr>
            </w:pPr>
            <w:r w:rsidRPr="00786B1B">
              <w:rPr>
                <w:rFonts w:asciiTheme="majorHAnsi" w:hAnsiTheme="majorHAnsi" w:cstheme="majorHAnsi"/>
                <w:b/>
                <w:color w:val="FFFFFF" w:themeColor="background1"/>
              </w:rPr>
              <w:lastRenderedPageBreak/>
              <w:t xml:space="preserve">Maintain high service quality </w:t>
            </w:r>
            <w:r w:rsidR="00D461B6">
              <w:rPr>
                <w:rFonts w:asciiTheme="majorHAnsi" w:hAnsiTheme="majorHAnsi" w:cstheme="majorHAnsi"/>
                <w:b/>
                <w:color w:val="FFFFFF" w:themeColor="background1"/>
              </w:rPr>
              <w:t>&amp;</w:t>
            </w:r>
            <w:r w:rsidRPr="00786B1B">
              <w:rPr>
                <w:rFonts w:asciiTheme="majorHAnsi" w:hAnsiTheme="majorHAnsi" w:cstheme="majorHAnsi"/>
                <w:b/>
                <w:color w:val="FFFFFF" w:themeColor="background1"/>
              </w:rPr>
              <w:t xml:space="preserve"> continuing professional development</w:t>
            </w:r>
          </w:p>
        </w:tc>
        <w:tc>
          <w:tcPr>
            <w:tcW w:w="6894" w:type="dxa"/>
          </w:tcPr>
          <w:p w14:paraId="31B8AFF3" w14:textId="57410056" w:rsidR="00886659" w:rsidRPr="00D57208" w:rsidRDefault="00886659" w:rsidP="00886659">
            <w:pPr>
              <w:pStyle w:val="ListParagraph"/>
              <w:numPr>
                <w:ilvl w:val="0"/>
                <w:numId w:val="1"/>
              </w:numPr>
              <w:autoSpaceDE w:val="0"/>
              <w:autoSpaceDN w:val="0"/>
              <w:adjustRightInd w:val="0"/>
              <w:spacing w:after="0" w:line="240" w:lineRule="auto"/>
              <w:rPr>
                <w:rFonts w:asciiTheme="majorHAnsi" w:hAnsiTheme="majorHAnsi" w:cstheme="majorHAnsi"/>
              </w:rPr>
            </w:pPr>
            <w:r w:rsidRPr="00D57208">
              <w:rPr>
                <w:rFonts w:asciiTheme="majorHAnsi" w:hAnsiTheme="majorHAnsi" w:cstheme="majorHAnsi"/>
              </w:rPr>
              <w:t xml:space="preserve">Evaluate your work and seek feedback from those who you provide a service to. Adapt and update your work to incorporate outcomes and feedback </w:t>
            </w:r>
          </w:p>
          <w:p w14:paraId="555AF7B3" w14:textId="77777777" w:rsidR="00886659" w:rsidRPr="00D57208" w:rsidRDefault="00886659" w:rsidP="00886659">
            <w:pPr>
              <w:pStyle w:val="ListParagraph"/>
              <w:numPr>
                <w:ilvl w:val="0"/>
                <w:numId w:val="1"/>
              </w:numPr>
              <w:autoSpaceDE w:val="0"/>
              <w:autoSpaceDN w:val="0"/>
              <w:adjustRightInd w:val="0"/>
              <w:spacing w:after="0" w:line="240" w:lineRule="auto"/>
              <w:rPr>
                <w:rFonts w:asciiTheme="majorHAnsi" w:hAnsiTheme="majorHAnsi" w:cstheme="majorHAnsi"/>
              </w:rPr>
            </w:pPr>
            <w:r w:rsidRPr="00D57208">
              <w:rPr>
                <w:rFonts w:asciiTheme="majorHAnsi" w:hAnsiTheme="majorHAnsi" w:cstheme="majorHAnsi"/>
              </w:rPr>
              <w:t xml:space="preserve">Respond to complaints in accordance with Guidestar policy </w:t>
            </w:r>
          </w:p>
          <w:p w14:paraId="5F430CE0" w14:textId="77777777" w:rsidR="00886659" w:rsidRPr="00D57208" w:rsidRDefault="00886659" w:rsidP="00886659">
            <w:pPr>
              <w:pStyle w:val="ListParagraph"/>
              <w:numPr>
                <w:ilvl w:val="0"/>
                <w:numId w:val="1"/>
              </w:numPr>
              <w:autoSpaceDE w:val="0"/>
              <w:autoSpaceDN w:val="0"/>
              <w:adjustRightInd w:val="0"/>
              <w:spacing w:after="0" w:line="240" w:lineRule="auto"/>
              <w:rPr>
                <w:rFonts w:asciiTheme="majorHAnsi" w:hAnsiTheme="majorHAnsi" w:cstheme="majorHAnsi"/>
              </w:rPr>
            </w:pPr>
            <w:r w:rsidRPr="00D57208">
              <w:rPr>
                <w:rFonts w:asciiTheme="majorHAnsi" w:hAnsiTheme="majorHAnsi" w:cstheme="majorHAnsi"/>
              </w:rPr>
              <w:t xml:space="preserve">Collaborate and co-work with your colleagues and seek constructive feedback.  </w:t>
            </w:r>
          </w:p>
          <w:p w14:paraId="0B9BC446" w14:textId="49BE0721" w:rsidR="00886659" w:rsidRPr="00D57208" w:rsidRDefault="00886659" w:rsidP="00886659">
            <w:pPr>
              <w:pStyle w:val="ListParagraph"/>
              <w:numPr>
                <w:ilvl w:val="0"/>
                <w:numId w:val="1"/>
              </w:numPr>
              <w:autoSpaceDE w:val="0"/>
              <w:autoSpaceDN w:val="0"/>
              <w:adjustRightInd w:val="0"/>
              <w:spacing w:after="0" w:line="240" w:lineRule="auto"/>
              <w:rPr>
                <w:rFonts w:asciiTheme="majorHAnsi" w:hAnsiTheme="majorHAnsi" w:cstheme="majorHAnsi"/>
              </w:rPr>
            </w:pPr>
            <w:r w:rsidRPr="00D57208">
              <w:rPr>
                <w:rFonts w:asciiTheme="majorHAnsi" w:hAnsiTheme="majorHAnsi" w:cstheme="majorHAnsi"/>
              </w:rPr>
              <w:t xml:space="preserve">Reflect on the evidence base for your practice by participating in </w:t>
            </w:r>
            <w:r w:rsidR="00B42D95" w:rsidRPr="00D57208">
              <w:rPr>
                <w:rFonts w:asciiTheme="majorHAnsi" w:hAnsiTheme="majorHAnsi" w:cstheme="majorHAnsi"/>
              </w:rPr>
              <w:t>t</w:t>
            </w:r>
            <w:r w:rsidRPr="00D57208">
              <w:rPr>
                <w:rFonts w:asciiTheme="majorHAnsi" w:hAnsiTheme="majorHAnsi" w:cstheme="majorHAnsi"/>
              </w:rPr>
              <w:t xml:space="preserve">eam reflective practice.  Incorporate new information into everyday practice.  </w:t>
            </w:r>
          </w:p>
          <w:p w14:paraId="67B58216" w14:textId="1A245149" w:rsidR="00886659" w:rsidRPr="00D57208" w:rsidRDefault="00886659" w:rsidP="00886659">
            <w:pPr>
              <w:pStyle w:val="ListParagraph"/>
              <w:numPr>
                <w:ilvl w:val="0"/>
                <w:numId w:val="1"/>
              </w:numPr>
              <w:autoSpaceDE w:val="0"/>
              <w:autoSpaceDN w:val="0"/>
              <w:adjustRightInd w:val="0"/>
              <w:spacing w:after="0" w:line="240" w:lineRule="auto"/>
              <w:rPr>
                <w:rFonts w:asciiTheme="majorHAnsi" w:hAnsiTheme="majorHAnsi" w:cstheme="majorHAnsi"/>
              </w:rPr>
            </w:pPr>
            <w:r w:rsidRPr="00D57208">
              <w:rPr>
                <w:rFonts w:asciiTheme="majorHAnsi" w:hAnsiTheme="majorHAnsi" w:cstheme="majorHAnsi"/>
              </w:rPr>
              <w:t xml:space="preserve">Develop a Continuing Professional Development Plan to plan and monitor professional development.  </w:t>
            </w:r>
          </w:p>
          <w:p w14:paraId="5C1512FF" w14:textId="77777777" w:rsidR="00886659" w:rsidRPr="00D57208" w:rsidRDefault="00886659" w:rsidP="00886659">
            <w:pPr>
              <w:pStyle w:val="ListParagraph"/>
              <w:numPr>
                <w:ilvl w:val="0"/>
                <w:numId w:val="1"/>
              </w:numPr>
              <w:autoSpaceDE w:val="0"/>
              <w:autoSpaceDN w:val="0"/>
              <w:adjustRightInd w:val="0"/>
              <w:spacing w:after="0" w:line="240" w:lineRule="auto"/>
              <w:rPr>
                <w:rFonts w:asciiTheme="majorHAnsi" w:hAnsiTheme="majorHAnsi" w:cstheme="majorHAnsi"/>
              </w:rPr>
            </w:pPr>
            <w:r w:rsidRPr="00D57208">
              <w:rPr>
                <w:rFonts w:asciiTheme="majorHAnsi" w:hAnsiTheme="majorHAnsi" w:cstheme="majorHAnsi"/>
              </w:rPr>
              <w:t xml:space="preserve">Reflect on challenges and successes in your work via group, peer and 1:1 supervision.  </w:t>
            </w:r>
          </w:p>
          <w:p w14:paraId="775A6BE8" w14:textId="77777777" w:rsidR="00886659" w:rsidRPr="00D57208" w:rsidRDefault="00886659" w:rsidP="00886659">
            <w:pPr>
              <w:pStyle w:val="ListParagraph"/>
              <w:numPr>
                <w:ilvl w:val="0"/>
                <w:numId w:val="1"/>
              </w:numPr>
              <w:autoSpaceDE w:val="0"/>
              <w:autoSpaceDN w:val="0"/>
              <w:adjustRightInd w:val="0"/>
              <w:spacing w:after="0" w:line="240" w:lineRule="auto"/>
              <w:rPr>
                <w:rFonts w:asciiTheme="majorHAnsi" w:hAnsiTheme="majorHAnsi" w:cstheme="majorHAnsi"/>
              </w:rPr>
            </w:pPr>
            <w:r w:rsidRPr="00D57208">
              <w:rPr>
                <w:rFonts w:asciiTheme="majorHAnsi" w:hAnsiTheme="majorHAnsi" w:cstheme="majorHAnsi"/>
              </w:rPr>
              <w:t xml:space="preserve">Access professional development and training outside of Guidestar as appropriate. </w:t>
            </w:r>
          </w:p>
          <w:p w14:paraId="47157B15" w14:textId="218B481E" w:rsidR="00886659" w:rsidRPr="00D57208" w:rsidRDefault="00886659" w:rsidP="00886659">
            <w:pPr>
              <w:pStyle w:val="ListParagraph"/>
              <w:numPr>
                <w:ilvl w:val="0"/>
                <w:numId w:val="1"/>
              </w:numPr>
              <w:autoSpaceDE w:val="0"/>
              <w:autoSpaceDN w:val="0"/>
              <w:adjustRightInd w:val="0"/>
              <w:spacing w:after="0" w:line="240" w:lineRule="auto"/>
              <w:rPr>
                <w:rFonts w:asciiTheme="majorHAnsi" w:hAnsiTheme="majorHAnsi" w:cstheme="majorHAnsi"/>
              </w:rPr>
            </w:pPr>
            <w:r w:rsidRPr="00D57208">
              <w:rPr>
                <w:rFonts w:asciiTheme="majorHAnsi" w:hAnsiTheme="majorHAnsi" w:cstheme="majorHAnsi"/>
              </w:rPr>
              <w:t>Monitor and audit key service aims and outcomes regularly</w:t>
            </w:r>
          </w:p>
        </w:tc>
      </w:tr>
      <w:tr w:rsidR="001F78E8" w:rsidRPr="00D57208" w14:paraId="56FCE54E" w14:textId="77777777" w:rsidTr="00786B1B">
        <w:tc>
          <w:tcPr>
            <w:tcW w:w="2122" w:type="dxa"/>
            <w:shd w:val="clear" w:color="auto" w:fill="6385B9"/>
          </w:tcPr>
          <w:p w14:paraId="4A49E0B0" w14:textId="77777777" w:rsidR="001F78E8" w:rsidRPr="00786B1B" w:rsidRDefault="001F78E8" w:rsidP="000C6598">
            <w:pPr>
              <w:autoSpaceDE w:val="0"/>
              <w:autoSpaceDN w:val="0"/>
              <w:adjustRightInd w:val="0"/>
              <w:rPr>
                <w:rFonts w:asciiTheme="majorHAnsi" w:hAnsiTheme="majorHAnsi" w:cstheme="majorHAnsi"/>
                <w:b/>
                <w:color w:val="FFFFFF" w:themeColor="background1"/>
              </w:rPr>
            </w:pPr>
            <w:r w:rsidRPr="00786B1B">
              <w:rPr>
                <w:rFonts w:asciiTheme="majorHAnsi" w:hAnsiTheme="majorHAnsi" w:cstheme="majorHAnsi"/>
                <w:b/>
                <w:color w:val="FFFFFF" w:themeColor="background1"/>
              </w:rPr>
              <w:t>Participate in</w:t>
            </w:r>
          </w:p>
          <w:p w14:paraId="0F3DA792" w14:textId="62480B97" w:rsidR="001F78E8" w:rsidRPr="00786B1B" w:rsidRDefault="001F78E8" w:rsidP="000C6598">
            <w:pPr>
              <w:autoSpaceDE w:val="0"/>
              <w:autoSpaceDN w:val="0"/>
              <w:adjustRightInd w:val="0"/>
              <w:rPr>
                <w:rFonts w:asciiTheme="majorHAnsi" w:hAnsiTheme="majorHAnsi" w:cstheme="majorHAnsi"/>
                <w:b/>
                <w:color w:val="FFFFFF" w:themeColor="background1"/>
              </w:rPr>
            </w:pPr>
            <w:r w:rsidRPr="00786B1B">
              <w:rPr>
                <w:rFonts w:asciiTheme="majorHAnsi" w:hAnsiTheme="majorHAnsi" w:cstheme="majorHAnsi"/>
                <w:b/>
                <w:color w:val="FFFFFF" w:themeColor="background1"/>
              </w:rPr>
              <w:t>Projects</w:t>
            </w:r>
            <w:r w:rsidR="003F3F97" w:rsidRPr="00786B1B">
              <w:rPr>
                <w:rFonts w:asciiTheme="majorHAnsi" w:hAnsiTheme="majorHAnsi" w:cstheme="majorHAnsi"/>
                <w:b/>
                <w:color w:val="FFFFFF" w:themeColor="background1"/>
              </w:rPr>
              <w:t xml:space="preserve"> as Required</w:t>
            </w:r>
          </w:p>
        </w:tc>
        <w:tc>
          <w:tcPr>
            <w:tcW w:w="6894" w:type="dxa"/>
          </w:tcPr>
          <w:p w14:paraId="2C41C94D" w14:textId="7E4D957E" w:rsidR="001F78E8" w:rsidRPr="00D57208" w:rsidRDefault="001F78E8" w:rsidP="001F78E8">
            <w:pPr>
              <w:pStyle w:val="ListParagraph"/>
              <w:numPr>
                <w:ilvl w:val="0"/>
                <w:numId w:val="1"/>
              </w:numPr>
              <w:autoSpaceDE w:val="0"/>
              <w:autoSpaceDN w:val="0"/>
              <w:adjustRightInd w:val="0"/>
              <w:spacing w:after="0" w:line="240" w:lineRule="auto"/>
              <w:rPr>
                <w:rFonts w:asciiTheme="majorHAnsi" w:hAnsiTheme="majorHAnsi" w:cstheme="majorHAnsi"/>
              </w:rPr>
            </w:pPr>
            <w:r w:rsidRPr="00D57208">
              <w:rPr>
                <w:rFonts w:asciiTheme="majorHAnsi" w:hAnsiTheme="majorHAnsi" w:cstheme="majorHAnsi"/>
              </w:rPr>
              <w:t>Participate within a project team and assume responsibility for shared leadership</w:t>
            </w:r>
            <w:r w:rsidR="00B82AD1" w:rsidRPr="00D57208">
              <w:rPr>
                <w:rFonts w:asciiTheme="majorHAnsi" w:hAnsiTheme="majorHAnsi" w:cstheme="majorHAnsi"/>
              </w:rPr>
              <w:t xml:space="preserve"> as required</w:t>
            </w:r>
            <w:r w:rsidR="00255820" w:rsidRPr="00D57208">
              <w:rPr>
                <w:rFonts w:asciiTheme="majorHAnsi" w:hAnsiTheme="majorHAnsi" w:cstheme="majorHAnsi"/>
              </w:rPr>
              <w:t>.</w:t>
            </w:r>
          </w:p>
          <w:p w14:paraId="72D4563A" w14:textId="77777777" w:rsidR="001F78E8" w:rsidRPr="00D57208" w:rsidRDefault="001F78E8" w:rsidP="001F78E8">
            <w:pPr>
              <w:pStyle w:val="ListParagraph"/>
              <w:numPr>
                <w:ilvl w:val="0"/>
                <w:numId w:val="1"/>
              </w:numPr>
              <w:autoSpaceDE w:val="0"/>
              <w:autoSpaceDN w:val="0"/>
              <w:adjustRightInd w:val="0"/>
              <w:spacing w:after="0" w:line="240" w:lineRule="auto"/>
              <w:rPr>
                <w:rFonts w:asciiTheme="majorHAnsi" w:hAnsiTheme="majorHAnsi" w:cstheme="majorHAnsi"/>
              </w:rPr>
            </w:pPr>
            <w:r w:rsidRPr="00D57208">
              <w:rPr>
                <w:rFonts w:asciiTheme="majorHAnsi" w:hAnsiTheme="majorHAnsi" w:cstheme="majorHAnsi"/>
              </w:rPr>
              <w:t>Undertake Project Management as required</w:t>
            </w:r>
            <w:r w:rsidR="00255820" w:rsidRPr="00D57208">
              <w:rPr>
                <w:rFonts w:asciiTheme="majorHAnsi" w:hAnsiTheme="majorHAnsi" w:cstheme="majorHAnsi"/>
              </w:rPr>
              <w:t>.</w:t>
            </w:r>
          </w:p>
        </w:tc>
      </w:tr>
    </w:tbl>
    <w:p w14:paraId="7C4CF7CA" w14:textId="5163C705" w:rsidR="005B6F20" w:rsidRDefault="005B6F20" w:rsidP="00D461B6">
      <w:pPr>
        <w:rPr>
          <w:rFonts w:asciiTheme="majorHAnsi" w:hAnsiTheme="majorHAnsi" w:cstheme="majorHAnsi"/>
          <w:b/>
          <w:bCs/>
          <w:color w:val="FFFFFF" w:themeColor="background1"/>
          <w:sz w:val="36"/>
          <w:szCs w:val="36"/>
        </w:rPr>
      </w:pPr>
    </w:p>
    <w:p w14:paraId="7BD6E22E" w14:textId="7DAFF6F8" w:rsidR="00C6746D" w:rsidRDefault="00C6746D" w:rsidP="00D461B6">
      <w:pPr>
        <w:rPr>
          <w:rFonts w:asciiTheme="majorHAnsi" w:hAnsiTheme="majorHAnsi" w:cstheme="majorHAnsi"/>
          <w:b/>
          <w:bCs/>
          <w:color w:val="FFFFFF" w:themeColor="background1"/>
          <w:sz w:val="36"/>
          <w:szCs w:val="36"/>
        </w:rPr>
      </w:pPr>
    </w:p>
    <w:p w14:paraId="62A27676" w14:textId="0DA77C24" w:rsidR="00C6746D" w:rsidRDefault="00C6746D" w:rsidP="00D461B6">
      <w:pPr>
        <w:rPr>
          <w:rFonts w:asciiTheme="majorHAnsi" w:hAnsiTheme="majorHAnsi" w:cstheme="majorHAnsi"/>
          <w:b/>
          <w:bCs/>
          <w:color w:val="FFFFFF" w:themeColor="background1"/>
          <w:sz w:val="36"/>
          <w:szCs w:val="36"/>
        </w:rPr>
      </w:pPr>
    </w:p>
    <w:p w14:paraId="6D521A70" w14:textId="77777777" w:rsidR="00C6746D" w:rsidRPr="00786B1B" w:rsidRDefault="00C6746D" w:rsidP="00D461B6">
      <w:pPr>
        <w:rPr>
          <w:rFonts w:asciiTheme="majorHAnsi" w:hAnsiTheme="majorHAnsi" w:cstheme="majorHAnsi"/>
          <w:b/>
          <w:bCs/>
          <w:color w:val="FFFFFF" w:themeColor="background1"/>
          <w:sz w:val="36"/>
          <w:szCs w:val="36"/>
        </w:rPr>
      </w:pPr>
    </w:p>
    <w:tbl>
      <w:tblPr>
        <w:tblStyle w:val="TableGrid"/>
        <w:tblW w:w="0" w:type="auto"/>
        <w:tblInd w:w="-5" w:type="dxa"/>
        <w:tblLook w:val="04A0" w:firstRow="1" w:lastRow="0" w:firstColumn="1" w:lastColumn="0" w:noHBand="0" w:noVBand="1"/>
      </w:tblPr>
      <w:tblGrid>
        <w:gridCol w:w="2122"/>
        <w:gridCol w:w="6894"/>
      </w:tblGrid>
      <w:tr w:rsidR="00D461B6" w:rsidRPr="00D57208" w14:paraId="4308610E" w14:textId="77777777" w:rsidTr="003A787B">
        <w:trPr>
          <w:trHeight w:val="574"/>
        </w:trPr>
        <w:tc>
          <w:tcPr>
            <w:tcW w:w="9016" w:type="dxa"/>
            <w:gridSpan w:val="2"/>
            <w:tcBorders>
              <w:top w:val="single" w:sz="4" w:space="0" w:color="1F3864" w:themeColor="accent1" w:themeShade="80"/>
            </w:tcBorders>
            <w:shd w:val="clear" w:color="auto" w:fill="6385B9"/>
          </w:tcPr>
          <w:p w14:paraId="43558627" w14:textId="3534B97B" w:rsidR="00D461B6" w:rsidRPr="003A787B" w:rsidRDefault="00D461B6" w:rsidP="003A787B">
            <w:pPr>
              <w:shd w:val="clear" w:color="auto" w:fill="6385B9"/>
              <w:spacing w:line="276" w:lineRule="auto"/>
              <w:rPr>
                <w:rFonts w:asciiTheme="majorHAnsi" w:hAnsiTheme="majorHAnsi" w:cstheme="majorHAnsi"/>
                <w:b/>
                <w:bCs/>
                <w:color w:val="FFFFFF" w:themeColor="background1"/>
                <w:sz w:val="36"/>
                <w:szCs w:val="36"/>
              </w:rPr>
            </w:pPr>
            <w:r w:rsidRPr="00786B1B">
              <w:rPr>
                <w:rFonts w:asciiTheme="majorHAnsi" w:hAnsiTheme="majorHAnsi" w:cstheme="majorHAnsi"/>
                <w:b/>
                <w:bCs/>
                <w:color w:val="FFFFFF" w:themeColor="background1"/>
                <w:sz w:val="36"/>
                <w:szCs w:val="36"/>
              </w:rPr>
              <w:lastRenderedPageBreak/>
              <w:t>Key Selection Criteria</w:t>
            </w:r>
          </w:p>
        </w:tc>
      </w:tr>
      <w:tr w:rsidR="001F78E8" w:rsidRPr="00D57208" w14:paraId="2C7DF194" w14:textId="77777777" w:rsidTr="00786B1B">
        <w:tc>
          <w:tcPr>
            <w:tcW w:w="2122" w:type="dxa"/>
            <w:tcBorders>
              <w:top w:val="single" w:sz="4" w:space="0" w:color="1F3864" w:themeColor="accent1" w:themeShade="80"/>
            </w:tcBorders>
            <w:shd w:val="clear" w:color="auto" w:fill="6385B9"/>
          </w:tcPr>
          <w:p w14:paraId="19E18D41" w14:textId="2277AD03" w:rsidR="001F78E8" w:rsidRPr="00786B1B" w:rsidRDefault="001F78E8" w:rsidP="000C6598">
            <w:pPr>
              <w:spacing w:before="80" w:line="230" w:lineRule="atLeast"/>
              <w:rPr>
                <w:rFonts w:asciiTheme="majorHAnsi" w:hAnsiTheme="majorHAnsi" w:cstheme="majorHAnsi"/>
                <w:color w:val="FFFFFF" w:themeColor="background1"/>
              </w:rPr>
            </w:pPr>
            <w:r w:rsidRPr="00786B1B">
              <w:rPr>
                <w:rFonts w:asciiTheme="majorHAnsi" w:hAnsiTheme="majorHAnsi" w:cstheme="majorHAnsi"/>
                <w:b/>
                <w:color w:val="FFFFFF" w:themeColor="background1"/>
              </w:rPr>
              <w:t>Experience</w:t>
            </w:r>
            <w:r w:rsidR="00786B1B" w:rsidRPr="00786B1B">
              <w:rPr>
                <w:rFonts w:asciiTheme="majorHAnsi" w:hAnsiTheme="majorHAnsi" w:cstheme="majorHAnsi"/>
                <w:b/>
                <w:color w:val="FFFFFF" w:themeColor="background1"/>
              </w:rPr>
              <w:t xml:space="preserve"> &amp; Knowledge</w:t>
            </w:r>
          </w:p>
          <w:p w14:paraId="7CF4ACDC" w14:textId="77777777" w:rsidR="001F78E8" w:rsidRPr="00786B1B" w:rsidRDefault="001F78E8" w:rsidP="000C6598">
            <w:pPr>
              <w:rPr>
                <w:rFonts w:asciiTheme="majorHAnsi" w:hAnsiTheme="majorHAnsi" w:cstheme="majorHAnsi"/>
                <w:color w:val="FFFFFF" w:themeColor="background1"/>
              </w:rPr>
            </w:pPr>
          </w:p>
        </w:tc>
        <w:tc>
          <w:tcPr>
            <w:tcW w:w="6894" w:type="dxa"/>
            <w:tcBorders>
              <w:top w:val="single" w:sz="4" w:space="0" w:color="1F3864" w:themeColor="accent1" w:themeShade="80"/>
            </w:tcBorders>
          </w:tcPr>
          <w:p w14:paraId="2194BBE5" w14:textId="77777777" w:rsidR="00B86F6A" w:rsidRPr="00A4521F" w:rsidRDefault="00B86F6A" w:rsidP="00B86F6A">
            <w:pPr>
              <w:pStyle w:val="NormalWeb"/>
              <w:numPr>
                <w:ilvl w:val="0"/>
                <w:numId w:val="1"/>
              </w:numPr>
              <w:rPr>
                <w:rFonts w:asciiTheme="majorHAnsi" w:hAnsiTheme="majorHAnsi" w:cstheme="majorHAnsi"/>
                <w:sz w:val="22"/>
                <w:szCs w:val="22"/>
              </w:rPr>
            </w:pPr>
            <w:r w:rsidRPr="00A4521F">
              <w:rPr>
                <w:rFonts w:asciiTheme="majorHAnsi" w:hAnsiTheme="majorHAnsi" w:cstheme="majorHAnsi"/>
                <w:sz w:val="22"/>
                <w:szCs w:val="22"/>
              </w:rPr>
              <w:t xml:space="preserve">Strong report writing skills that match the intended audience. </w:t>
            </w:r>
          </w:p>
          <w:p w14:paraId="2AF5A743" w14:textId="307E67C9" w:rsidR="00B86F6A" w:rsidRPr="00A4521F" w:rsidRDefault="00B86F6A" w:rsidP="00A4521F">
            <w:pPr>
              <w:pStyle w:val="NormalWeb"/>
              <w:numPr>
                <w:ilvl w:val="0"/>
                <w:numId w:val="1"/>
              </w:numPr>
              <w:rPr>
                <w:rFonts w:asciiTheme="majorHAnsi" w:hAnsiTheme="majorHAnsi" w:cstheme="majorHAnsi"/>
                <w:sz w:val="22"/>
                <w:szCs w:val="22"/>
              </w:rPr>
            </w:pPr>
            <w:r w:rsidRPr="00A4521F">
              <w:rPr>
                <w:rFonts w:asciiTheme="majorHAnsi" w:hAnsiTheme="majorHAnsi" w:cstheme="majorHAnsi"/>
                <w:sz w:val="22"/>
                <w:szCs w:val="22"/>
              </w:rPr>
              <w:t xml:space="preserve">Demonstrated knowledge, experience and understanding of the support needs of people with disability across home and community settings </w:t>
            </w:r>
          </w:p>
          <w:p w14:paraId="041F40A2" w14:textId="0970C7C6" w:rsidR="00B86F6A" w:rsidRPr="00A4521F" w:rsidRDefault="00B86F6A" w:rsidP="00A4521F">
            <w:pPr>
              <w:pStyle w:val="NormalWeb"/>
              <w:numPr>
                <w:ilvl w:val="0"/>
                <w:numId w:val="1"/>
              </w:numPr>
              <w:rPr>
                <w:rFonts w:asciiTheme="majorHAnsi" w:hAnsiTheme="majorHAnsi" w:cstheme="majorHAnsi"/>
                <w:sz w:val="22"/>
                <w:szCs w:val="22"/>
              </w:rPr>
            </w:pPr>
            <w:r w:rsidRPr="00A4521F">
              <w:rPr>
                <w:rFonts w:asciiTheme="majorHAnsi" w:hAnsiTheme="majorHAnsi" w:cstheme="majorHAnsi"/>
                <w:sz w:val="22"/>
                <w:szCs w:val="22"/>
              </w:rPr>
              <w:t xml:space="preserve">Well-developed communication and interpersonal skills including the ability to work and communicate effectively with participants, their families, community agencies and other professionals </w:t>
            </w:r>
          </w:p>
          <w:p w14:paraId="03003F1B" w14:textId="48F4E318" w:rsidR="00B86F6A" w:rsidRPr="00A4521F" w:rsidRDefault="00B86F6A" w:rsidP="00A4521F">
            <w:pPr>
              <w:pStyle w:val="NormalWeb"/>
              <w:numPr>
                <w:ilvl w:val="0"/>
                <w:numId w:val="1"/>
              </w:numPr>
              <w:rPr>
                <w:rFonts w:asciiTheme="majorHAnsi" w:hAnsiTheme="majorHAnsi" w:cstheme="majorHAnsi"/>
                <w:sz w:val="22"/>
                <w:szCs w:val="22"/>
              </w:rPr>
            </w:pPr>
            <w:r w:rsidRPr="00A4521F">
              <w:rPr>
                <w:rFonts w:asciiTheme="majorHAnsi" w:hAnsiTheme="majorHAnsi" w:cstheme="majorHAnsi"/>
                <w:sz w:val="22"/>
                <w:szCs w:val="22"/>
              </w:rPr>
              <w:t xml:space="preserve">Focused on supporting someone to increase their quality of life through self-determination and person-centred thinking </w:t>
            </w:r>
          </w:p>
          <w:p w14:paraId="3B81A4FB" w14:textId="77777777" w:rsidR="00B86F6A" w:rsidRPr="00A4521F" w:rsidRDefault="00B86F6A" w:rsidP="00B86F6A">
            <w:pPr>
              <w:pStyle w:val="NormalWeb"/>
              <w:numPr>
                <w:ilvl w:val="0"/>
                <w:numId w:val="1"/>
              </w:numPr>
              <w:rPr>
                <w:rFonts w:asciiTheme="majorHAnsi" w:hAnsiTheme="majorHAnsi" w:cstheme="majorHAnsi"/>
                <w:sz w:val="22"/>
                <w:szCs w:val="22"/>
              </w:rPr>
            </w:pPr>
            <w:r w:rsidRPr="00A4521F">
              <w:rPr>
                <w:rFonts w:asciiTheme="majorHAnsi" w:hAnsiTheme="majorHAnsi" w:cstheme="majorHAnsi"/>
                <w:sz w:val="22"/>
                <w:szCs w:val="22"/>
              </w:rPr>
              <w:t xml:space="preserve">Able to adapt to changing needs and prioritise tasks in an efficient manner </w:t>
            </w:r>
          </w:p>
          <w:p w14:paraId="77A31789" w14:textId="786C0B08" w:rsidR="00B86F6A" w:rsidRPr="00A4521F" w:rsidRDefault="00B86F6A" w:rsidP="00B86F6A">
            <w:pPr>
              <w:pStyle w:val="NormalWeb"/>
              <w:numPr>
                <w:ilvl w:val="0"/>
                <w:numId w:val="1"/>
              </w:numPr>
              <w:rPr>
                <w:rFonts w:asciiTheme="majorHAnsi" w:hAnsiTheme="majorHAnsi" w:cstheme="majorHAnsi"/>
                <w:sz w:val="22"/>
                <w:szCs w:val="22"/>
              </w:rPr>
            </w:pPr>
            <w:r w:rsidRPr="00A4521F">
              <w:rPr>
                <w:rFonts w:asciiTheme="majorHAnsi" w:hAnsiTheme="majorHAnsi" w:cstheme="majorHAnsi"/>
                <w:sz w:val="22"/>
                <w:szCs w:val="22"/>
              </w:rPr>
              <w:t xml:space="preserve">Ability to work independently </w:t>
            </w:r>
            <w:r w:rsidR="00CB53A3">
              <w:rPr>
                <w:rFonts w:asciiTheme="majorHAnsi" w:hAnsiTheme="majorHAnsi" w:cstheme="majorHAnsi"/>
                <w:sz w:val="22"/>
                <w:szCs w:val="22"/>
              </w:rPr>
              <w:t>and collaborate in a team</w:t>
            </w:r>
          </w:p>
          <w:p w14:paraId="68E0F5B3" w14:textId="48169421" w:rsidR="00F10058" w:rsidRPr="00D57208" w:rsidRDefault="00B82AD1" w:rsidP="00B86F6A">
            <w:pPr>
              <w:pStyle w:val="ListParagraph"/>
              <w:numPr>
                <w:ilvl w:val="0"/>
                <w:numId w:val="1"/>
              </w:numPr>
              <w:spacing w:after="0" w:line="240" w:lineRule="auto"/>
              <w:jc w:val="both"/>
              <w:rPr>
                <w:rFonts w:asciiTheme="majorHAnsi" w:hAnsiTheme="majorHAnsi" w:cstheme="majorHAnsi"/>
              </w:rPr>
            </w:pPr>
            <w:r w:rsidRPr="00D57208">
              <w:rPr>
                <w:rFonts w:asciiTheme="majorHAnsi" w:hAnsiTheme="majorHAnsi" w:cstheme="majorHAnsi"/>
              </w:rPr>
              <w:t>A</w:t>
            </w:r>
            <w:r w:rsidR="00F10058" w:rsidRPr="00D57208">
              <w:rPr>
                <w:rFonts w:asciiTheme="majorHAnsi" w:hAnsiTheme="majorHAnsi" w:cstheme="majorHAnsi"/>
              </w:rPr>
              <w:t>bility to provide support to clients with high and complex needs (including the experience of mental ill health and trauma)</w:t>
            </w:r>
            <w:r w:rsidR="00786B1B">
              <w:rPr>
                <w:rFonts w:asciiTheme="majorHAnsi" w:hAnsiTheme="majorHAnsi" w:cstheme="majorHAnsi"/>
              </w:rPr>
              <w:t>.</w:t>
            </w:r>
            <w:r w:rsidR="00F10058" w:rsidRPr="00D57208">
              <w:rPr>
                <w:rFonts w:asciiTheme="majorHAnsi" w:hAnsiTheme="majorHAnsi" w:cstheme="majorHAnsi"/>
              </w:rPr>
              <w:t xml:space="preserve"> </w:t>
            </w:r>
          </w:p>
          <w:p w14:paraId="1641D18A" w14:textId="48DCE5FE" w:rsidR="00F10058" w:rsidRPr="00786B1B" w:rsidRDefault="00F10058" w:rsidP="00B86F6A">
            <w:pPr>
              <w:pStyle w:val="ListParagraph"/>
              <w:numPr>
                <w:ilvl w:val="0"/>
                <w:numId w:val="1"/>
              </w:numPr>
              <w:spacing w:after="0" w:line="240" w:lineRule="auto"/>
              <w:jc w:val="both"/>
              <w:rPr>
                <w:rFonts w:asciiTheme="majorHAnsi" w:hAnsiTheme="majorHAnsi" w:cstheme="majorHAnsi"/>
              </w:rPr>
            </w:pPr>
            <w:r w:rsidRPr="00D57208">
              <w:rPr>
                <w:rFonts w:asciiTheme="majorHAnsi" w:hAnsiTheme="majorHAnsi" w:cstheme="majorHAnsi"/>
                <w:lang w:val="en"/>
              </w:rPr>
              <w:t xml:space="preserve">Highly developed communication and interpersonal skills including the ability to provide clinical advice and consultancy </w:t>
            </w:r>
            <w:r w:rsidR="00EE5128" w:rsidRPr="00D57208">
              <w:rPr>
                <w:rFonts w:asciiTheme="majorHAnsi" w:hAnsiTheme="majorHAnsi" w:cstheme="majorHAnsi"/>
                <w:lang w:val="en"/>
              </w:rPr>
              <w:t>services and</w:t>
            </w:r>
            <w:r w:rsidRPr="00D57208">
              <w:rPr>
                <w:rFonts w:asciiTheme="majorHAnsi" w:hAnsiTheme="majorHAnsi" w:cstheme="majorHAnsi"/>
                <w:lang w:val="en"/>
              </w:rPr>
              <w:t xml:space="preserve"> produce high quality written reports.</w:t>
            </w:r>
          </w:p>
          <w:p w14:paraId="5D702826" w14:textId="50FB5070" w:rsidR="00786B1B" w:rsidRDefault="00786B1B" w:rsidP="00B86F6A">
            <w:pPr>
              <w:pStyle w:val="ListParagraph"/>
              <w:numPr>
                <w:ilvl w:val="0"/>
                <w:numId w:val="1"/>
              </w:numPr>
              <w:spacing w:after="0" w:line="240" w:lineRule="auto"/>
              <w:jc w:val="both"/>
              <w:rPr>
                <w:rFonts w:asciiTheme="majorHAnsi" w:hAnsiTheme="majorHAnsi" w:cstheme="majorHAnsi"/>
              </w:rPr>
            </w:pPr>
            <w:r w:rsidRPr="00D57208">
              <w:rPr>
                <w:rFonts w:asciiTheme="majorHAnsi" w:hAnsiTheme="majorHAnsi" w:cstheme="majorHAnsi"/>
              </w:rPr>
              <w:t xml:space="preserve">Working knowledge and understanding of the Disability Act 2006, and NDIS </w:t>
            </w:r>
          </w:p>
          <w:p w14:paraId="3245D493" w14:textId="5449A856" w:rsidR="00786B1B" w:rsidRPr="00786B1B" w:rsidRDefault="00786B1B" w:rsidP="00B86F6A">
            <w:pPr>
              <w:pStyle w:val="ListParagraph"/>
              <w:numPr>
                <w:ilvl w:val="0"/>
                <w:numId w:val="1"/>
              </w:numPr>
              <w:autoSpaceDE w:val="0"/>
              <w:autoSpaceDN w:val="0"/>
              <w:adjustRightInd w:val="0"/>
              <w:spacing w:after="0" w:line="240" w:lineRule="auto"/>
              <w:rPr>
                <w:rFonts w:asciiTheme="majorHAnsi" w:hAnsiTheme="majorHAnsi" w:cstheme="majorHAnsi"/>
              </w:rPr>
            </w:pPr>
            <w:r w:rsidRPr="00D57208">
              <w:rPr>
                <w:rFonts w:asciiTheme="majorHAnsi" w:hAnsiTheme="majorHAnsi" w:cstheme="majorHAnsi"/>
              </w:rPr>
              <w:t>Understanding of individual clients’ cultural and diversity requirements including Aboriginal Torres Strait Islander people (ABTSI); Cultural and Linguistically Diverse (CALD) clients; and Gay Lesbian Bisexual Transgender Intersex (GLBTI</w:t>
            </w:r>
            <w:r w:rsidR="003A787B">
              <w:rPr>
                <w:rFonts w:asciiTheme="majorHAnsi" w:hAnsiTheme="majorHAnsi" w:cstheme="majorHAnsi"/>
              </w:rPr>
              <w:t>+</w:t>
            </w:r>
            <w:r w:rsidRPr="00D57208">
              <w:rPr>
                <w:rFonts w:asciiTheme="majorHAnsi" w:hAnsiTheme="majorHAnsi" w:cstheme="majorHAnsi"/>
              </w:rPr>
              <w:t>) clients.</w:t>
            </w:r>
          </w:p>
          <w:p w14:paraId="28CDF6DB" w14:textId="48DE9EBE" w:rsidR="00F10058" w:rsidRPr="00D57208" w:rsidRDefault="00F10058" w:rsidP="00300E17">
            <w:pPr>
              <w:pStyle w:val="ListParagraph"/>
              <w:autoSpaceDE w:val="0"/>
              <w:autoSpaceDN w:val="0"/>
              <w:adjustRightInd w:val="0"/>
              <w:spacing w:after="0" w:line="240" w:lineRule="auto"/>
              <w:ind w:left="360"/>
              <w:rPr>
                <w:rFonts w:asciiTheme="majorHAnsi" w:hAnsiTheme="majorHAnsi" w:cstheme="majorHAnsi"/>
              </w:rPr>
            </w:pPr>
          </w:p>
          <w:p w14:paraId="257C4C0A" w14:textId="468B8E65" w:rsidR="00F10058" w:rsidRPr="00D57208" w:rsidRDefault="00F10058" w:rsidP="00300E17">
            <w:pPr>
              <w:pStyle w:val="ListParagraph"/>
              <w:autoSpaceDE w:val="0"/>
              <w:autoSpaceDN w:val="0"/>
              <w:adjustRightInd w:val="0"/>
              <w:spacing w:after="0" w:line="240" w:lineRule="auto"/>
              <w:ind w:left="360"/>
              <w:rPr>
                <w:rFonts w:asciiTheme="majorHAnsi" w:hAnsiTheme="majorHAnsi" w:cstheme="majorHAnsi"/>
              </w:rPr>
            </w:pPr>
            <w:r w:rsidRPr="00D57208">
              <w:rPr>
                <w:rFonts w:asciiTheme="majorHAnsi" w:hAnsiTheme="majorHAnsi" w:cstheme="majorHAnsi"/>
              </w:rPr>
              <w:t xml:space="preserve">Candidates who do not meet this criteria but can demonstrate similar appropriate experience and values may be considered. </w:t>
            </w:r>
          </w:p>
        </w:tc>
      </w:tr>
      <w:tr w:rsidR="005B6F20" w:rsidRPr="00D57208" w14:paraId="5F860DD7" w14:textId="77777777" w:rsidTr="00786B1B">
        <w:tc>
          <w:tcPr>
            <w:tcW w:w="2122" w:type="dxa"/>
            <w:shd w:val="clear" w:color="auto" w:fill="6385B9"/>
          </w:tcPr>
          <w:p w14:paraId="415EFDAA" w14:textId="5FC1A7D0" w:rsidR="005B6F20" w:rsidRPr="00786B1B" w:rsidRDefault="005B6F20" w:rsidP="005B6F20">
            <w:pPr>
              <w:rPr>
                <w:rFonts w:asciiTheme="majorHAnsi" w:hAnsiTheme="majorHAnsi" w:cstheme="majorHAnsi"/>
                <w:b/>
                <w:color w:val="FFFFFF" w:themeColor="background1"/>
              </w:rPr>
            </w:pPr>
            <w:r w:rsidRPr="00786B1B">
              <w:rPr>
                <w:rFonts w:asciiTheme="majorHAnsi" w:hAnsiTheme="majorHAnsi" w:cstheme="majorHAnsi"/>
                <w:b/>
                <w:color w:val="FFFFFF" w:themeColor="background1"/>
              </w:rPr>
              <w:t>Qualities</w:t>
            </w:r>
          </w:p>
        </w:tc>
        <w:tc>
          <w:tcPr>
            <w:tcW w:w="6894" w:type="dxa"/>
          </w:tcPr>
          <w:p w14:paraId="6541351F" w14:textId="77777777" w:rsidR="005B6F20" w:rsidRPr="00D57208" w:rsidRDefault="005B6F20" w:rsidP="005B6F20">
            <w:pPr>
              <w:spacing w:before="120"/>
              <w:jc w:val="both"/>
              <w:rPr>
                <w:rFonts w:asciiTheme="majorHAnsi" w:eastAsia="Times New Roman" w:hAnsiTheme="majorHAnsi" w:cstheme="majorHAnsi"/>
                <w:b/>
                <w:bCs/>
                <w:lang w:eastAsia="en-GB"/>
              </w:rPr>
            </w:pPr>
            <w:r w:rsidRPr="00D57208">
              <w:rPr>
                <w:rFonts w:asciiTheme="majorHAnsi" w:eastAsia="Times New Roman" w:hAnsiTheme="majorHAnsi" w:cstheme="majorHAnsi"/>
                <w:b/>
                <w:bCs/>
                <w:lang w:eastAsia="en-GB"/>
              </w:rPr>
              <w:t>Commitment to diversity &amp; inclusion</w:t>
            </w:r>
          </w:p>
          <w:p w14:paraId="119FCBDE" w14:textId="77777777" w:rsidR="005B6F20" w:rsidRPr="00D57208" w:rsidRDefault="005B6F20" w:rsidP="005B6F20">
            <w:pPr>
              <w:jc w:val="both"/>
              <w:rPr>
                <w:rFonts w:asciiTheme="majorHAnsi" w:eastAsia="Times New Roman" w:hAnsiTheme="majorHAnsi" w:cstheme="majorHAnsi"/>
                <w:lang w:eastAsia="en-GB"/>
              </w:rPr>
            </w:pPr>
            <w:r w:rsidRPr="00D57208">
              <w:rPr>
                <w:rFonts w:asciiTheme="majorHAnsi" w:eastAsia="Times New Roman" w:hAnsiTheme="majorHAnsi" w:cstheme="majorHAnsi"/>
                <w:lang w:eastAsia="en-GB"/>
              </w:rPr>
              <w:t>Diversity and inclusion objectives align with personal values and there is strong belief in the business case.</w:t>
            </w:r>
          </w:p>
          <w:p w14:paraId="3A5CC2D0" w14:textId="77777777" w:rsidR="005B6F20" w:rsidRPr="00D57208" w:rsidRDefault="005B6F20" w:rsidP="005B6F20">
            <w:pPr>
              <w:jc w:val="both"/>
              <w:rPr>
                <w:rFonts w:asciiTheme="majorHAnsi" w:eastAsia="Times New Roman" w:hAnsiTheme="majorHAnsi" w:cstheme="majorHAnsi"/>
                <w:lang w:eastAsia="en-GB"/>
              </w:rPr>
            </w:pPr>
          </w:p>
          <w:p w14:paraId="13AA8420" w14:textId="77777777" w:rsidR="005B6F20" w:rsidRPr="00D57208" w:rsidRDefault="005B6F20" w:rsidP="005B6F20">
            <w:pPr>
              <w:rPr>
                <w:rFonts w:asciiTheme="majorHAnsi" w:eastAsia="Times New Roman" w:hAnsiTheme="majorHAnsi" w:cstheme="majorHAnsi"/>
                <w:b/>
                <w:bCs/>
                <w:lang w:eastAsia="en-GB"/>
              </w:rPr>
            </w:pPr>
            <w:r w:rsidRPr="00D57208">
              <w:rPr>
                <w:rFonts w:asciiTheme="majorHAnsi" w:eastAsia="Times New Roman" w:hAnsiTheme="majorHAnsi" w:cstheme="majorHAnsi"/>
                <w:b/>
                <w:bCs/>
                <w:lang w:eastAsia="en-GB"/>
              </w:rPr>
              <w:t xml:space="preserve">Courage </w:t>
            </w:r>
          </w:p>
          <w:p w14:paraId="0F9B7BF2" w14:textId="54412D72" w:rsidR="005B6F20" w:rsidRPr="00D57208" w:rsidRDefault="005B6F20" w:rsidP="005B6F20">
            <w:pPr>
              <w:rPr>
                <w:rFonts w:asciiTheme="majorHAnsi" w:eastAsia="Times New Roman" w:hAnsiTheme="majorHAnsi" w:cstheme="majorHAnsi"/>
                <w:lang w:eastAsia="en-GB"/>
              </w:rPr>
            </w:pPr>
            <w:r w:rsidRPr="00D57208">
              <w:rPr>
                <w:rFonts w:asciiTheme="majorHAnsi" w:eastAsia="Times New Roman" w:hAnsiTheme="majorHAnsi" w:cstheme="majorHAnsi"/>
                <w:lang w:eastAsia="en-GB"/>
              </w:rPr>
              <w:t xml:space="preserve">Ability </w:t>
            </w:r>
            <w:r w:rsidR="00EE5128" w:rsidRPr="00D57208">
              <w:rPr>
                <w:rFonts w:asciiTheme="majorHAnsi" w:eastAsia="Times New Roman" w:hAnsiTheme="majorHAnsi" w:cstheme="majorHAnsi"/>
                <w:lang w:eastAsia="en-GB"/>
              </w:rPr>
              <w:t>to</w:t>
            </w:r>
            <w:r w:rsidRPr="00D57208">
              <w:rPr>
                <w:rFonts w:asciiTheme="majorHAnsi" w:eastAsia="Times New Roman" w:hAnsiTheme="majorHAnsi" w:cstheme="majorHAnsi"/>
                <w:lang w:eastAsia="en-GB"/>
              </w:rPr>
              <w:t xml:space="preserve"> speak up and challenge the status quo, humility about strengths and weaknesses.</w:t>
            </w:r>
          </w:p>
          <w:p w14:paraId="5AEEAEDB" w14:textId="77777777" w:rsidR="005B6F20" w:rsidRPr="00D57208" w:rsidRDefault="005B6F20" w:rsidP="005B6F20">
            <w:pPr>
              <w:jc w:val="both"/>
              <w:rPr>
                <w:rFonts w:asciiTheme="majorHAnsi" w:eastAsia="Times New Roman" w:hAnsiTheme="majorHAnsi" w:cstheme="majorHAnsi"/>
                <w:lang w:eastAsia="en-GB"/>
              </w:rPr>
            </w:pPr>
          </w:p>
          <w:p w14:paraId="11B6ED64" w14:textId="77777777" w:rsidR="005B6F20" w:rsidRPr="00D57208" w:rsidRDefault="005B6F20" w:rsidP="005B6F20">
            <w:pPr>
              <w:jc w:val="both"/>
              <w:rPr>
                <w:rFonts w:asciiTheme="majorHAnsi" w:eastAsia="Times New Roman" w:hAnsiTheme="majorHAnsi" w:cstheme="majorHAnsi"/>
                <w:b/>
                <w:bCs/>
                <w:lang w:eastAsia="en-GB"/>
              </w:rPr>
            </w:pPr>
            <w:r w:rsidRPr="00D57208">
              <w:rPr>
                <w:rFonts w:asciiTheme="majorHAnsi" w:eastAsia="Times New Roman" w:hAnsiTheme="majorHAnsi" w:cstheme="majorHAnsi"/>
                <w:b/>
                <w:bCs/>
                <w:lang w:eastAsia="en-GB"/>
              </w:rPr>
              <w:t xml:space="preserve">Cognisance of bias </w:t>
            </w:r>
          </w:p>
          <w:p w14:paraId="31BDC309" w14:textId="77777777" w:rsidR="005B6F20" w:rsidRPr="00D57208" w:rsidRDefault="005B6F20" w:rsidP="005B6F20">
            <w:pPr>
              <w:jc w:val="both"/>
              <w:rPr>
                <w:rFonts w:asciiTheme="majorHAnsi" w:eastAsia="Times New Roman" w:hAnsiTheme="majorHAnsi" w:cstheme="majorHAnsi"/>
                <w:lang w:eastAsia="en-GB"/>
              </w:rPr>
            </w:pPr>
            <w:r w:rsidRPr="00D57208">
              <w:rPr>
                <w:rFonts w:asciiTheme="majorHAnsi" w:eastAsia="Times New Roman" w:hAnsiTheme="majorHAnsi" w:cstheme="majorHAnsi"/>
                <w:lang w:eastAsia="en-GB"/>
              </w:rPr>
              <w:t>Mindfulness of personal and organisational blind spots, and ability to self-regulate to help ensure ‘fairness’.</w:t>
            </w:r>
          </w:p>
          <w:p w14:paraId="57F00277" w14:textId="77777777" w:rsidR="005B6F20" w:rsidRPr="00D57208" w:rsidRDefault="005B6F20" w:rsidP="005B6F20">
            <w:pPr>
              <w:jc w:val="both"/>
              <w:rPr>
                <w:rFonts w:asciiTheme="majorHAnsi" w:eastAsia="Times New Roman" w:hAnsiTheme="majorHAnsi" w:cstheme="majorHAnsi"/>
                <w:lang w:eastAsia="en-GB"/>
              </w:rPr>
            </w:pPr>
          </w:p>
          <w:p w14:paraId="2D9B7309" w14:textId="77777777" w:rsidR="005B6F20" w:rsidRPr="00D57208" w:rsidRDefault="005B6F20" w:rsidP="005B6F20">
            <w:pPr>
              <w:jc w:val="both"/>
              <w:rPr>
                <w:rFonts w:asciiTheme="majorHAnsi" w:eastAsia="Times New Roman" w:hAnsiTheme="majorHAnsi" w:cstheme="majorHAnsi"/>
                <w:b/>
                <w:bCs/>
                <w:lang w:eastAsia="en-GB"/>
              </w:rPr>
            </w:pPr>
            <w:r w:rsidRPr="00D57208">
              <w:rPr>
                <w:rFonts w:asciiTheme="majorHAnsi" w:eastAsia="Times New Roman" w:hAnsiTheme="majorHAnsi" w:cstheme="majorHAnsi"/>
                <w:b/>
                <w:bCs/>
                <w:lang w:eastAsia="en-GB"/>
              </w:rPr>
              <w:t xml:space="preserve">Curiosity </w:t>
            </w:r>
          </w:p>
          <w:p w14:paraId="3F98F803" w14:textId="77777777" w:rsidR="005B6F20" w:rsidRPr="00D57208" w:rsidRDefault="005B6F20" w:rsidP="005B6F20">
            <w:pPr>
              <w:jc w:val="both"/>
              <w:rPr>
                <w:rFonts w:asciiTheme="majorHAnsi" w:eastAsia="Times New Roman" w:hAnsiTheme="majorHAnsi" w:cstheme="majorHAnsi"/>
                <w:lang w:eastAsia="en-GB"/>
              </w:rPr>
            </w:pPr>
            <w:r w:rsidRPr="00D57208">
              <w:rPr>
                <w:rFonts w:asciiTheme="majorHAnsi" w:eastAsia="Times New Roman" w:hAnsiTheme="majorHAnsi" w:cstheme="majorHAnsi"/>
                <w:lang w:eastAsia="en-GB"/>
              </w:rPr>
              <w:t>An open mindset, a desire to understand how others view and experience the world, and a tolerance for ambiguity.</w:t>
            </w:r>
          </w:p>
          <w:p w14:paraId="6A6F5976" w14:textId="77777777" w:rsidR="005B6F20" w:rsidRPr="00D57208" w:rsidRDefault="005B6F20" w:rsidP="005B6F20">
            <w:pPr>
              <w:jc w:val="both"/>
              <w:rPr>
                <w:rFonts w:asciiTheme="majorHAnsi" w:eastAsia="Times New Roman" w:hAnsiTheme="majorHAnsi" w:cstheme="majorHAnsi"/>
                <w:lang w:eastAsia="en-GB"/>
              </w:rPr>
            </w:pPr>
          </w:p>
          <w:p w14:paraId="4CC803EB" w14:textId="77777777" w:rsidR="005B6F20" w:rsidRPr="00D57208" w:rsidRDefault="005B6F20" w:rsidP="005B6F20">
            <w:pPr>
              <w:jc w:val="both"/>
              <w:rPr>
                <w:rFonts w:asciiTheme="majorHAnsi" w:eastAsia="Times New Roman" w:hAnsiTheme="majorHAnsi" w:cstheme="majorHAnsi"/>
                <w:b/>
                <w:bCs/>
                <w:lang w:eastAsia="en-GB"/>
              </w:rPr>
            </w:pPr>
            <w:r w:rsidRPr="00D57208">
              <w:rPr>
                <w:rFonts w:asciiTheme="majorHAnsi" w:eastAsia="Times New Roman" w:hAnsiTheme="majorHAnsi" w:cstheme="majorHAnsi"/>
                <w:b/>
                <w:bCs/>
                <w:lang w:eastAsia="en-GB"/>
              </w:rPr>
              <w:t xml:space="preserve">Culturally intelligent </w:t>
            </w:r>
          </w:p>
          <w:p w14:paraId="304B3879" w14:textId="77777777" w:rsidR="005B6F20" w:rsidRPr="00D57208" w:rsidRDefault="005B6F20" w:rsidP="005B6F20">
            <w:pPr>
              <w:jc w:val="both"/>
              <w:rPr>
                <w:rFonts w:asciiTheme="majorHAnsi" w:eastAsia="Times New Roman" w:hAnsiTheme="majorHAnsi" w:cstheme="majorHAnsi"/>
                <w:lang w:eastAsia="en-GB"/>
              </w:rPr>
            </w:pPr>
            <w:r w:rsidRPr="00D57208">
              <w:rPr>
                <w:rFonts w:asciiTheme="majorHAnsi" w:eastAsia="Times New Roman" w:hAnsiTheme="majorHAnsi" w:cstheme="majorHAnsi"/>
                <w:lang w:eastAsia="en-GB"/>
              </w:rPr>
              <w:t>Confident and effective in cross-cultural interactions.</w:t>
            </w:r>
          </w:p>
          <w:p w14:paraId="50C2353A" w14:textId="77777777" w:rsidR="005B6F20" w:rsidRPr="00D57208" w:rsidRDefault="005B6F20" w:rsidP="005B6F20">
            <w:pPr>
              <w:jc w:val="both"/>
              <w:rPr>
                <w:rFonts w:asciiTheme="majorHAnsi" w:eastAsia="Times New Roman" w:hAnsiTheme="majorHAnsi" w:cstheme="majorHAnsi"/>
                <w:lang w:eastAsia="en-GB"/>
              </w:rPr>
            </w:pPr>
          </w:p>
          <w:p w14:paraId="30EDBB77" w14:textId="77777777" w:rsidR="0095725C" w:rsidRPr="00D57208" w:rsidRDefault="005B6F20" w:rsidP="0095725C">
            <w:pPr>
              <w:jc w:val="both"/>
              <w:rPr>
                <w:rFonts w:asciiTheme="majorHAnsi" w:eastAsia="Times New Roman" w:hAnsiTheme="majorHAnsi" w:cstheme="majorHAnsi"/>
                <w:b/>
                <w:bCs/>
                <w:lang w:eastAsia="en-GB"/>
              </w:rPr>
            </w:pPr>
            <w:r w:rsidRPr="00D57208">
              <w:rPr>
                <w:rFonts w:asciiTheme="majorHAnsi" w:eastAsia="Times New Roman" w:hAnsiTheme="majorHAnsi" w:cstheme="majorHAnsi"/>
                <w:b/>
                <w:bCs/>
                <w:lang w:eastAsia="en-GB"/>
              </w:rPr>
              <w:t xml:space="preserve">Collaborative </w:t>
            </w:r>
          </w:p>
          <w:p w14:paraId="74363B18" w14:textId="167F690C" w:rsidR="005B6F20" w:rsidRPr="00D57208" w:rsidRDefault="005B6F20" w:rsidP="0095725C">
            <w:pPr>
              <w:spacing w:after="120"/>
              <w:jc w:val="both"/>
              <w:rPr>
                <w:rFonts w:asciiTheme="majorHAnsi" w:eastAsia="Times New Roman" w:hAnsiTheme="majorHAnsi" w:cstheme="majorHAnsi"/>
                <w:b/>
                <w:bCs/>
                <w:lang w:eastAsia="en-GB"/>
              </w:rPr>
            </w:pPr>
            <w:r w:rsidRPr="00D57208">
              <w:rPr>
                <w:rFonts w:asciiTheme="majorHAnsi" w:eastAsia="Times New Roman" w:hAnsiTheme="majorHAnsi" w:cstheme="majorHAnsi"/>
                <w:lang w:eastAsia="en-GB"/>
              </w:rPr>
              <w:lastRenderedPageBreak/>
              <w:t xml:space="preserve">Empower individuals as well as create and leverage the thinking of diverse groups. </w:t>
            </w:r>
          </w:p>
        </w:tc>
      </w:tr>
      <w:tr w:rsidR="00393A51" w:rsidRPr="00D57208" w14:paraId="2B19E542" w14:textId="77777777" w:rsidTr="00786B1B">
        <w:tc>
          <w:tcPr>
            <w:tcW w:w="2122" w:type="dxa"/>
            <w:shd w:val="clear" w:color="auto" w:fill="6385B9"/>
          </w:tcPr>
          <w:p w14:paraId="5AEC4B11" w14:textId="77777777" w:rsidR="00393A51" w:rsidRPr="00786B1B" w:rsidRDefault="00393A51" w:rsidP="00393A51">
            <w:pPr>
              <w:rPr>
                <w:rFonts w:asciiTheme="majorHAnsi" w:hAnsiTheme="majorHAnsi" w:cstheme="majorHAnsi"/>
                <w:b/>
                <w:color w:val="FFFFFF" w:themeColor="background1"/>
              </w:rPr>
            </w:pPr>
            <w:r w:rsidRPr="00786B1B">
              <w:rPr>
                <w:rFonts w:asciiTheme="majorHAnsi" w:hAnsiTheme="majorHAnsi" w:cstheme="majorHAnsi"/>
                <w:b/>
                <w:color w:val="FFFFFF" w:themeColor="background1"/>
              </w:rPr>
              <w:lastRenderedPageBreak/>
              <w:t>Qualifications</w:t>
            </w:r>
          </w:p>
        </w:tc>
        <w:tc>
          <w:tcPr>
            <w:tcW w:w="6894" w:type="dxa"/>
          </w:tcPr>
          <w:p w14:paraId="7C826C1A" w14:textId="27292F23" w:rsidR="00114173" w:rsidRPr="00114173" w:rsidRDefault="00114173" w:rsidP="00114173">
            <w:pPr>
              <w:pStyle w:val="ListParagraph"/>
              <w:numPr>
                <w:ilvl w:val="0"/>
                <w:numId w:val="21"/>
              </w:numPr>
              <w:spacing w:after="0" w:line="240" w:lineRule="auto"/>
              <w:rPr>
                <w:rFonts w:asciiTheme="majorHAnsi" w:hAnsiTheme="majorHAnsi" w:cstheme="majorHAnsi"/>
              </w:rPr>
            </w:pPr>
            <w:r w:rsidRPr="00114173">
              <w:rPr>
                <w:rFonts w:asciiTheme="majorHAnsi" w:hAnsiTheme="majorHAnsi" w:cstheme="majorHAnsi"/>
              </w:rPr>
              <w:t xml:space="preserve">Minimum tertiary qualification in a relevant discipline (Social Work, Psychology, Occupational Therapy, Disability). </w:t>
            </w:r>
          </w:p>
          <w:p w14:paraId="23123714" w14:textId="531234DA" w:rsidR="00B86F6A" w:rsidRPr="00114173" w:rsidRDefault="00B86F6A" w:rsidP="00114173">
            <w:pPr>
              <w:numPr>
                <w:ilvl w:val="0"/>
                <w:numId w:val="1"/>
              </w:numPr>
              <w:spacing w:after="100" w:afterAutospacing="1"/>
              <w:ind w:left="357" w:hanging="357"/>
              <w:rPr>
                <w:rFonts w:asciiTheme="majorHAnsi" w:hAnsiTheme="majorHAnsi" w:cstheme="majorHAnsi"/>
              </w:rPr>
            </w:pPr>
            <w:r w:rsidRPr="00114173">
              <w:rPr>
                <w:rFonts w:asciiTheme="majorHAnsi" w:hAnsiTheme="majorHAnsi" w:cstheme="majorHAnsi"/>
              </w:rPr>
              <w:t xml:space="preserve">Registered psychologist, occupational therapist, speech pathologist, social worker or other allied health practitioner or a developmental educator (with current membership with Developmental Educators Australia Inc) with experience supporting people with a disability who may display behaviours that challenge others. </w:t>
            </w:r>
          </w:p>
          <w:p w14:paraId="0ABDB6C9" w14:textId="5858128E" w:rsidR="00F61FFB" w:rsidRPr="00F7093A" w:rsidRDefault="008940C9" w:rsidP="00F7093A">
            <w:pPr>
              <w:numPr>
                <w:ilvl w:val="0"/>
                <w:numId w:val="1"/>
              </w:numPr>
              <w:spacing w:before="100" w:beforeAutospacing="1"/>
              <w:ind w:left="357" w:hanging="357"/>
              <w:rPr>
                <w:rFonts w:asciiTheme="majorHAnsi" w:hAnsiTheme="majorHAnsi" w:cstheme="majorHAnsi"/>
              </w:rPr>
            </w:pPr>
            <w:r w:rsidRPr="00114173">
              <w:rPr>
                <w:rFonts w:asciiTheme="majorHAnsi" w:hAnsiTheme="majorHAnsi" w:cstheme="majorHAnsi"/>
              </w:rPr>
              <w:t>Current and full registration with</w:t>
            </w:r>
            <w:r w:rsidRPr="00D57208">
              <w:rPr>
                <w:rFonts w:asciiTheme="majorHAnsi" w:hAnsiTheme="majorHAnsi" w:cstheme="majorHAnsi"/>
              </w:rPr>
              <w:t xml:space="preserve"> AHPRA</w:t>
            </w:r>
            <w:r w:rsidR="00F7093A">
              <w:rPr>
                <w:rFonts w:asciiTheme="majorHAnsi" w:hAnsiTheme="majorHAnsi" w:cstheme="majorHAnsi"/>
              </w:rPr>
              <w:t xml:space="preserve"> or other professional body</w:t>
            </w:r>
            <w:r w:rsidR="003C3470">
              <w:rPr>
                <w:rFonts w:asciiTheme="majorHAnsi" w:hAnsiTheme="majorHAnsi" w:cstheme="majorHAnsi"/>
              </w:rPr>
              <w:t xml:space="preserve"> </w:t>
            </w:r>
            <w:r w:rsidR="00543638">
              <w:rPr>
                <w:rFonts w:asciiTheme="majorHAnsi" w:hAnsiTheme="majorHAnsi" w:cstheme="majorHAnsi"/>
              </w:rPr>
              <w:t>(as appropriate).</w:t>
            </w:r>
          </w:p>
        </w:tc>
      </w:tr>
      <w:tr w:rsidR="00393A51" w:rsidRPr="00D57208" w14:paraId="22FE86C6" w14:textId="77777777" w:rsidTr="00786B1B">
        <w:tc>
          <w:tcPr>
            <w:tcW w:w="2122" w:type="dxa"/>
            <w:shd w:val="clear" w:color="auto" w:fill="6385B9"/>
          </w:tcPr>
          <w:p w14:paraId="1B7CDD36" w14:textId="77777777" w:rsidR="00393A51" w:rsidRPr="00786B1B" w:rsidRDefault="00393A51" w:rsidP="00393A51">
            <w:pPr>
              <w:rPr>
                <w:rFonts w:asciiTheme="majorHAnsi" w:hAnsiTheme="majorHAnsi" w:cstheme="majorHAnsi"/>
                <w:b/>
                <w:color w:val="FFFFFF" w:themeColor="background1"/>
              </w:rPr>
            </w:pPr>
            <w:r w:rsidRPr="00786B1B">
              <w:rPr>
                <w:rFonts w:asciiTheme="majorHAnsi" w:hAnsiTheme="majorHAnsi" w:cstheme="majorHAnsi"/>
                <w:b/>
                <w:color w:val="FFFFFF" w:themeColor="background1"/>
              </w:rPr>
              <w:t>Relevant Checks</w:t>
            </w:r>
          </w:p>
        </w:tc>
        <w:tc>
          <w:tcPr>
            <w:tcW w:w="6894" w:type="dxa"/>
          </w:tcPr>
          <w:p w14:paraId="203F17FE" w14:textId="62BECD74" w:rsidR="00393A51" w:rsidRPr="00D57208" w:rsidRDefault="00393A51" w:rsidP="00393A51">
            <w:pPr>
              <w:pStyle w:val="ListParagraph"/>
              <w:numPr>
                <w:ilvl w:val="0"/>
                <w:numId w:val="1"/>
              </w:numPr>
              <w:autoSpaceDE w:val="0"/>
              <w:autoSpaceDN w:val="0"/>
              <w:adjustRightInd w:val="0"/>
              <w:spacing w:after="0" w:line="240" w:lineRule="auto"/>
              <w:rPr>
                <w:rFonts w:asciiTheme="majorHAnsi" w:hAnsiTheme="majorHAnsi" w:cstheme="majorHAnsi"/>
              </w:rPr>
            </w:pPr>
            <w:r w:rsidRPr="00D57208">
              <w:rPr>
                <w:rFonts w:asciiTheme="majorHAnsi" w:hAnsiTheme="majorHAnsi" w:cstheme="majorHAnsi"/>
              </w:rPr>
              <w:t xml:space="preserve">Consent to undertake employee checks processes. </w:t>
            </w:r>
          </w:p>
          <w:p w14:paraId="4CDCD8B8" w14:textId="6E13EA86" w:rsidR="006F7A26" w:rsidRPr="00D57208" w:rsidRDefault="006F7A26" w:rsidP="00300E17">
            <w:pPr>
              <w:pStyle w:val="NormalWeb"/>
              <w:numPr>
                <w:ilvl w:val="0"/>
                <w:numId w:val="1"/>
              </w:numPr>
              <w:rPr>
                <w:rFonts w:asciiTheme="majorHAnsi" w:hAnsiTheme="majorHAnsi" w:cstheme="majorHAnsi"/>
                <w:sz w:val="22"/>
                <w:szCs w:val="22"/>
              </w:rPr>
            </w:pPr>
            <w:r w:rsidRPr="00D57208">
              <w:rPr>
                <w:rFonts w:asciiTheme="majorHAnsi" w:hAnsiTheme="majorHAnsi" w:cstheme="majorHAnsi"/>
                <w:sz w:val="22"/>
                <w:szCs w:val="22"/>
              </w:rPr>
              <w:t xml:space="preserve">Current registration with Australian Health Practitioner Regulation Agency </w:t>
            </w:r>
            <w:r w:rsidR="00C44028">
              <w:rPr>
                <w:rFonts w:asciiTheme="majorHAnsi" w:hAnsiTheme="majorHAnsi" w:cstheme="majorHAnsi"/>
                <w:sz w:val="22"/>
                <w:szCs w:val="22"/>
              </w:rPr>
              <w:t>or other relevant body.</w:t>
            </w:r>
          </w:p>
          <w:p w14:paraId="15668E09" w14:textId="77777777" w:rsidR="00393A51" w:rsidRPr="00D57208" w:rsidRDefault="00393A51" w:rsidP="00393A51">
            <w:pPr>
              <w:pStyle w:val="ListParagraph"/>
              <w:numPr>
                <w:ilvl w:val="0"/>
                <w:numId w:val="1"/>
              </w:numPr>
              <w:autoSpaceDE w:val="0"/>
              <w:autoSpaceDN w:val="0"/>
              <w:adjustRightInd w:val="0"/>
              <w:spacing w:after="0" w:line="240" w:lineRule="auto"/>
              <w:rPr>
                <w:rFonts w:asciiTheme="majorHAnsi" w:hAnsiTheme="majorHAnsi" w:cstheme="majorHAnsi"/>
              </w:rPr>
            </w:pPr>
            <w:r w:rsidRPr="00D57208">
              <w:rPr>
                <w:rFonts w:asciiTheme="majorHAnsi" w:hAnsiTheme="majorHAnsi" w:cstheme="majorHAnsi"/>
              </w:rPr>
              <w:t>Working with Children Check.</w:t>
            </w:r>
          </w:p>
          <w:p w14:paraId="614DB04D" w14:textId="22A4DE74" w:rsidR="00970148" w:rsidRPr="00D57208" w:rsidRDefault="008C5CB8" w:rsidP="00393A51">
            <w:pPr>
              <w:pStyle w:val="ListParagraph"/>
              <w:numPr>
                <w:ilvl w:val="0"/>
                <w:numId w:val="1"/>
              </w:numPr>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Cleared </w:t>
            </w:r>
            <w:r w:rsidR="00227063">
              <w:rPr>
                <w:rFonts w:asciiTheme="majorHAnsi" w:hAnsiTheme="majorHAnsi" w:cstheme="majorHAnsi"/>
              </w:rPr>
              <w:t xml:space="preserve">NDIS </w:t>
            </w:r>
            <w:r w:rsidR="009F0613">
              <w:rPr>
                <w:rFonts w:asciiTheme="majorHAnsi" w:hAnsiTheme="majorHAnsi" w:cstheme="majorHAnsi"/>
              </w:rPr>
              <w:t>Worker Screening Check.</w:t>
            </w:r>
          </w:p>
          <w:p w14:paraId="1A63AA9E" w14:textId="77777777" w:rsidR="00393A51" w:rsidRPr="00D57208" w:rsidRDefault="00393A51" w:rsidP="00393A51">
            <w:pPr>
              <w:pStyle w:val="ListParagraph"/>
              <w:numPr>
                <w:ilvl w:val="0"/>
                <w:numId w:val="1"/>
              </w:numPr>
              <w:autoSpaceDE w:val="0"/>
              <w:autoSpaceDN w:val="0"/>
              <w:adjustRightInd w:val="0"/>
              <w:spacing w:after="0" w:line="240" w:lineRule="auto"/>
              <w:rPr>
                <w:rFonts w:asciiTheme="majorHAnsi" w:hAnsiTheme="majorHAnsi" w:cstheme="majorHAnsi"/>
              </w:rPr>
            </w:pPr>
            <w:r w:rsidRPr="00D57208">
              <w:rPr>
                <w:rFonts w:asciiTheme="majorHAnsi" w:hAnsiTheme="majorHAnsi" w:cstheme="majorHAnsi"/>
              </w:rPr>
              <w:t>A current Driver’s License.</w:t>
            </w:r>
          </w:p>
          <w:p w14:paraId="7C951D7A" w14:textId="77777777" w:rsidR="00393A51" w:rsidRPr="00D57208" w:rsidRDefault="00393A51" w:rsidP="00393A51">
            <w:pPr>
              <w:pStyle w:val="ListParagraph"/>
              <w:numPr>
                <w:ilvl w:val="0"/>
                <w:numId w:val="1"/>
              </w:numPr>
              <w:autoSpaceDE w:val="0"/>
              <w:autoSpaceDN w:val="0"/>
              <w:adjustRightInd w:val="0"/>
              <w:spacing w:after="0" w:line="240" w:lineRule="auto"/>
              <w:rPr>
                <w:rFonts w:asciiTheme="majorHAnsi" w:hAnsiTheme="majorHAnsi" w:cstheme="majorHAnsi"/>
              </w:rPr>
            </w:pPr>
            <w:r w:rsidRPr="00D57208">
              <w:rPr>
                <w:rFonts w:asciiTheme="majorHAnsi" w:hAnsiTheme="majorHAnsi" w:cstheme="majorHAnsi"/>
              </w:rPr>
              <w:t>International Police Check (where applicable) - if individual has a period of residence of 12 months or more in an overseas country during the last 10 years.</w:t>
            </w:r>
          </w:p>
          <w:p w14:paraId="7F98C65B" w14:textId="77777777" w:rsidR="00393A51" w:rsidRPr="00D57208" w:rsidRDefault="00393A51" w:rsidP="00393A51">
            <w:pPr>
              <w:pStyle w:val="ListParagraph"/>
              <w:numPr>
                <w:ilvl w:val="0"/>
                <w:numId w:val="1"/>
              </w:numPr>
              <w:autoSpaceDE w:val="0"/>
              <w:autoSpaceDN w:val="0"/>
              <w:adjustRightInd w:val="0"/>
              <w:spacing w:after="0" w:line="240" w:lineRule="auto"/>
              <w:rPr>
                <w:rFonts w:asciiTheme="majorHAnsi" w:hAnsiTheme="majorHAnsi" w:cstheme="majorHAnsi"/>
              </w:rPr>
            </w:pPr>
            <w:r w:rsidRPr="00D57208">
              <w:rPr>
                <w:rFonts w:asciiTheme="majorHAnsi" w:hAnsiTheme="majorHAnsi" w:cstheme="majorHAnsi"/>
              </w:rPr>
              <w:t>Right to Work in Australia.</w:t>
            </w:r>
          </w:p>
        </w:tc>
      </w:tr>
    </w:tbl>
    <w:p w14:paraId="564D1E73" w14:textId="7B5B1086" w:rsidR="003440EE" w:rsidRPr="00D57208" w:rsidRDefault="003440EE" w:rsidP="003440EE">
      <w:pPr>
        <w:spacing w:before="480" w:after="120"/>
        <w:jc w:val="both"/>
        <w:rPr>
          <w:rFonts w:asciiTheme="majorHAnsi" w:hAnsiTheme="majorHAnsi" w:cstheme="majorHAnsi"/>
          <w:b/>
          <w:color w:val="2F5496" w:themeColor="accent1" w:themeShade="BF"/>
        </w:rPr>
      </w:pPr>
      <w:r w:rsidRPr="00D57208">
        <w:rPr>
          <w:rFonts w:asciiTheme="majorHAnsi" w:hAnsiTheme="majorHAnsi" w:cstheme="majorHAnsi"/>
          <w:b/>
          <w:color w:val="2F5496" w:themeColor="accent1" w:themeShade="BF"/>
        </w:rPr>
        <w:t>Confidentiality</w:t>
      </w:r>
    </w:p>
    <w:p w14:paraId="18031436" w14:textId="79E36974" w:rsidR="001D5CE0" w:rsidRPr="00C6746D" w:rsidRDefault="003440EE" w:rsidP="00C6746D">
      <w:pPr>
        <w:numPr>
          <w:ilvl w:val="0"/>
          <w:numId w:val="8"/>
        </w:numPr>
        <w:spacing w:after="240" w:line="240" w:lineRule="auto"/>
        <w:jc w:val="both"/>
        <w:rPr>
          <w:rFonts w:asciiTheme="majorHAnsi" w:hAnsiTheme="majorHAnsi" w:cstheme="majorHAnsi"/>
        </w:rPr>
      </w:pPr>
      <w:r w:rsidRPr="00D57208">
        <w:rPr>
          <w:rFonts w:asciiTheme="majorHAnsi" w:hAnsiTheme="majorHAnsi" w:cstheme="majorHAnsi"/>
        </w:rPr>
        <w:t>Any information obtained during employment is confidential and should not used for any purpose other than the performance of the duties for which the person was employed.  Please refer to Guidestar Conditions of Employment and Guidestar policies governing the areas of confidentiality and disclosure of information</w:t>
      </w:r>
      <w:r w:rsidR="00F54CB7" w:rsidRPr="00D57208">
        <w:rPr>
          <w:rFonts w:asciiTheme="majorHAnsi" w:hAnsiTheme="majorHAnsi" w:cstheme="majorHAnsi"/>
        </w:rPr>
        <w:t>, particularly the Privacy Policy</w:t>
      </w:r>
      <w:r w:rsidRPr="00D57208">
        <w:rPr>
          <w:rFonts w:asciiTheme="majorHAnsi" w:hAnsiTheme="majorHAnsi" w:cstheme="majorHAnsi"/>
        </w:rPr>
        <w:t>.</w:t>
      </w:r>
    </w:p>
    <w:p w14:paraId="0304A9FE" w14:textId="4584F04A" w:rsidR="003440EE" w:rsidRPr="00D57208" w:rsidRDefault="003440EE" w:rsidP="007D2968">
      <w:pPr>
        <w:spacing w:after="120"/>
        <w:outlineLvl w:val="0"/>
        <w:rPr>
          <w:rFonts w:asciiTheme="majorHAnsi" w:hAnsiTheme="majorHAnsi" w:cstheme="majorHAnsi"/>
          <w:color w:val="2F5496" w:themeColor="accent1" w:themeShade="BF"/>
          <w:lang w:eastAsia="en-AU"/>
        </w:rPr>
      </w:pPr>
      <w:r w:rsidRPr="00D57208">
        <w:rPr>
          <w:rFonts w:asciiTheme="majorHAnsi" w:hAnsiTheme="majorHAnsi" w:cstheme="majorHAnsi"/>
          <w:b/>
          <w:color w:val="2F5496" w:themeColor="accent1" w:themeShade="BF"/>
        </w:rPr>
        <w:t>Occupational Health and Safety</w:t>
      </w:r>
      <w:r w:rsidRPr="00D57208">
        <w:rPr>
          <w:rFonts w:asciiTheme="majorHAnsi" w:hAnsiTheme="majorHAnsi" w:cstheme="majorHAnsi"/>
          <w:color w:val="2F5496" w:themeColor="accent1" w:themeShade="BF"/>
          <w:lang w:eastAsia="en-AU"/>
        </w:rPr>
        <w:t xml:space="preserve"> </w:t>
      </w:r>
    </w:p>
    <w:p w14:paraId="64FA296C" w14:textId="77777777" w:rsidR="003440EE" w:rsidRPr="00D57208" w:rsidRDefault="003440EE" w:rsidP="007D2968">
      <w:pPr>
        <w:spacing w:after="120"/>
        <w:outlineLvl w:val="0"/>
        <w:rPr>
          <w:rFonts w:asciiTheme="majorHAnsi" w:hAnsiTheme="majorHAnsi" w:cstheme="majorHAnsi"/>
          <w:lang w:eastAsia="en-AU"/>
        </w:rPr>
      </w:pPr>
      <w:r w:rsidRPr="00D57208">
        <w:rPr>
          <w:rFonts w:asciiTheme="majorHAnsi" w:hAnsiTheme="majorHAnsi" w:cstheme="majorHAnsi"/>
          <w:lang w:eastAsia="en-AU"/>
        </w:rPr>
        <w:t>Related legislation: OHS Act (2004) and associated Regulations and Australian Standards</w:t>
      </w:r>
    </w:p>
    <w:p w14:paraId="6C13FE42" w14:textId="475A975E" w:rsidR="003440EE" w:rsidRPr="00D57208" w:rsidRDefault="00F54CB7" w:rsidP="003440EE">
      <w:pPr>
        <w:numPr>
          <w:ilvl w:val="0"/>
          <w:numId w:val="8"/>
        </w:numPr>
        <w:spacing w:after="120" w:line="240" w:lineRule="auto"/>
        <w:jc w:val="both"/>
        <w:rPr>
          <w:rFonts w:asciiTheme="majorHAnsi" w:hAnsiTheme="majorHAnsi" w:cstheme="majorHAnsi"/>
        </w:rPr>
      </w:pPr>
      <w:r w:rsidRPr="00D57208">
        <w:rPr>
          <w:rFonts w:asciiTheme="majorHAnsi" w:hAnsiTheme="majorHAnsi" w:cstheme="majorHAnsi"/>
        </w:rPr>
        <w:t>Guidestar</w:t>
      </w:r>
      <w:r w:rsidR="003440EE" w:rsidRPr="00D57208">
        <w:rPr>
          <w:rFonts w:asciiTheme="majorHAnsi" w:hAnsiTheme="majorHAnsi" w:cstheme="majorHAnsi"/>
        </w:rPr>
        <w:t xml:space="preserve"> recognises its moral and legal responsibility to provide a safe and healthy work environment. </w:t>
      </w:r>
      <w:r w:rsidRPr="00D57208">
        <w:rPr>
          <w:rFonts w:asciiTheme="majorHAnsi" w:hAnsiTheme="majorHAnsi" w:cstheme="majorHAnsi"/>
        </w:rPr>
        <w:t>Guidestar</w:t>
      </w:r>
      <w:r w:rsidR="003440EE" w:rsidRPr="00D57208">
        <w:rPr>
          <w:rFonts w:asciiTheme="majorHAnsi" w:hAnsiTheme="majorHAnsi" w:cstheme="majorHAnsi"/>
        </w:rPr>
        <w:t xml:space="preserve"> will maintain, as far as practicable, a working environment that is safe and minimises risk to the health and wellbeing of all staff, clients, contractors and visitors. Staff will at all times conduct themselves in a safe and responsible manner, with due regard to minimising potential risks within the workplace.</w:t>
      </w:r>
    </w:p>
    <w:p w14:paraId="560E1BA4" w14:textId="5B4B8BF4" w:rsidR="003440EE" w:rsidRPr="00D57208" w:rsidRDefault="00F54CB7" w:rsidP="003440EE">
      <w:pPr>
        <w:numPr>
          <w:ilvl w:val="0"/>
          <w:numId w:val="8"/>
        </w:numPr>
        <w:spacing w:after="240" w:line="240" w:lineRule="auto"/>
        <w:jc w:val="both"/>
        <w:rPr>
          <w:rFonts w:asciiTheme="majorHAnsi" w:hAnsiTheme="majorHAnsi" w:cstheme="majorHAnsi"/>
        </w:rPr>
      </w:pPr>
      <w:r w:rsidRPr="00D57208">
        <w:rPr>
          <w:rFonts w:asciiTheme="majorHAnsi" w:hAnsiTheme="majorHAnsi" w:cstheme="majorHAnsi"/>
        </w:rPr>
        <w:t>Gu</w:t>
      </w:r>
      <w:r w:rsidR="007D2968" w:rsidRPr="00D57208">
        <w:rPr>
          <w:rFonts w:asciiTheme="majorHAnsi" w:hAnsiTheme="majorHAnsi" w:cstheme="majorHAnsi"/>
        </w:rPr>
        <w:t>i</w:t>
      </w:r>
      <w:r w:rsidRPr="00D57208">
        <w:rPr>
          <w:rFonts w:asciiTheme="majorHAnsi" w:hAnsiTheme="majorHAnsi" w:cstheme="majorHAnsi"/>
        </w:rPr>
        <w:t>destar</w:t>
      </w:r>
      <w:r w:rsidR="003440EE" w:rsidRPr="00D57208">
        <w:rPr>
          <w:rFonts w:asciiTheme="majorHAnsi" w:hAnsiTheme="majorHAnsi" w:cstheme="majorHAnsi"/>
        </w:rPr>
        <w:t xml:space="preserve"> encourages staff to take a constructive role in promoting improvements in occupational he</w:t>
      </w:r>
      <w:r w:rsidRPr="00D57208">
        <w:rPr>
          <w:rFonts w:asciiTheme="majorHAnsi" w:hAnsiTheme="majorHAnsi" w:cstheme="majorHAnsi"/>
        </w:rPr>
        <w:t>alth and safety, and to assist Guidestar</w:t>
      </w:r>
      <w:r w:rsidR="003440EE" w:rsidRPr="00D57208">
        <w:rPr>
          <w:rFonts w:asciiTheme="majorHAnsi" w:hAnsiTheme="majorHAnsi" w:cstheme="majorHAnsi"/>
        </w:rPr>
        <w:t xml:space="preserve"> in achieving a healthy and minimal risk work environment</w:t>
      </w:r>
      <w:r w:rsidR="003440EE" w:rsidRPr="00D57208">
        <w:rPr>
          <w:rFonts w:asciiTheme="majorHAnsi" w:hAnsiTheme="majorHAnsi" w:cstheme="majorHAnsi"/>
          <w:b/>
        </w:rPr>
        <w:t xml:space="preserve">. </w:t>
      </w:r>
      <w:r w:rsidR="003440EE" w:rsidRPr="00D57208">
        <w:rPr>
          <w:rFonts w:asciiTheme="majorHAnsi" w:hAnsiTheme="majorHAnsi" w:cstheme="majorHAnsi"/>
        </w:rPr>
        <w:t xml:space="preserve">It is a condition of employment that staff comply with all health and safety related policy and procedures and take part in activities designed to improve the health and safety of the workplace.  </w:t>
      </w:r>
    </w:p>
    <w:p w14:paraId="7647518B" w14:textId="77777777" w:rsidR="003440EE" w:rsidRPr="00D57208" w:rsidRDefault="003440EE" w:rsidP="007D2968">
      <w:pPr>
        <w:spacing w:after="120"/>
        <w:jc w:val="both"/>
        <w:outlineLvl w:val="0"/>
        <w:rPr>
          <w:rFonts w:asciiTheme="majorHAnsi" w:hAnsiTheme="majorHAnsi" w:cstheme="majorHAnsi"/>
          <w:b/>
          <w:color w:val="2F5496" w:themeColor="accent1" w:themeShade="BF"/>
        </w:rPr>
      </w:pPr>
      <w:r w:rsidRPr="00D57208">
        <w:rPr>
          <w:rFonts w:asciiTheme="majorHAnsi" w:hAnsiTheme="majorHAnsi" w:cstheme="majorHAnsi"/>
          <w:b/>
          <w:color w:val="2F5496" w:themeColor="accent1" w:themeShade="BF"/>
        </w:rPr>
        <w:t>Training and Development</w:t>
      </w:r>
    </w:p>
    <w:p w14:paraId="29104213" w14:textId="39F03C83" w:rsidR="003440EE" w:rsidRPr="00D57208" w:rsidRDefault="003440EE" w:rsidP="003440EE">
      <w:pPr>
        <w:pStyle w:val="ListParagraph"/>
        <w:numPr>
          <w:ilvl w:val="0"/>
          <w:numId w:val="8"/>
        </w:numPr>
        <w:spacing w:after="0" w:line="240" w:lineRule="auto"/>
        <w:jc w:val="both"/>
        <w:rPr>
          <w:rFonts w:asciiTheme="majorHAnsi" w:hAnsiTheme="majorHAnsi" w:cstheme="majorHAnsi"/>
        </w:rPr>
      </w:pPr>
      <w:r w:rsidRPr="00D57208">
        <w:rPr>
          <w:rFonts w:asciiTheme="majorHAnsi" w:hAnsiTheme="majorHAnsi" w:cstheme="majorHAnsi"/>
        </w:rPr>
        <w:t>All staff will be required to participate in the annual performance development review process which will be conducted by their designated Manager.</w:t>
      </w:r>
    </w:p>
    <w:p w14:paraId="71D8ED42" w14:textId="06B3C6D3" w:rsidR="003440EE" w:rsidRPr="00D57208" w:rsidRDefault="003440EE" w:rsidP="00F54CB7">
      <w:pPr>
        <w:pStyle w:val="ListParagraph"/>
        <w:numPr>
          <w:ilvl w:val="0"/>
          <w:numId w:val="8"/>
        </w:numPr>
        <w:spacing w:after="240" w:line="240" w:lineRule="auto"/>
        <w:jc w:val="both"/>
        <w:rPr>
          <w:rFonts w:asciiTheme="majorHAnsi" w:hAnsiTheme="majorHAnsi" w:cstheme="majorHAnsi"/>
        </w:rPr>
      </w:pPr>
      <w:r w:rsidRPr="00D57208">
        <w:rPr>
          <w:rFonts w:asciiTheme="majorHAnsi" w:hAnsiTheme="majorHAnsi" w:cstheme="majorHAnsi"/>
        </w:rPr>
        <w:t xml:space="preserve">Staff will be expected to take part in any training or courses relevant to their area of work as may be deemed appropriate. </w:t>
      </w:r>
    </w:p>
    <w:p w14:paraId="237E0F65" w14:textId="77777777" w:rsidR="0095725C" w:rsidRPr="00D57208" w:rsidRDefault="0095725C" w:rsidP="0095725C">
      <w:pPr>
        <w:spacing w:after="120"/>
        <w:jc w:val="both"/>
        <w:outlineLvl w:val="0"/>
        <w:rPr>
          <w:rFonts w:asciiTheme="majorHAnsi" w:hAnsiTheme="majorHAnsi" w:cstheme="majorHAnsi"/>
          <w:b/>
          <w:color w:val="2F5496" w:themeColor="accent1" w:themeShade="BF"/>
        </w:rPr>
      </w:pPr>
      <w:r w:rsidRPr="00D57208">
        <w:rPr>
          <w:rFonts w:asciiTheme="majorHAnsi" w:hAnsiTheme="majorHAnsi" w:cstheme="majorHAnsi"/>
          <w:b/>
          <w:color w:val="2F5496" w:themeColor="accent1" w:themeShade="BF"/>
        </w:rPr>
        <w:lastRenderedPageBreak/>
        <w:t>Other Relevant Information and Conditions</w:t>
      </w:r>
    </w:p>
    <w:p w14:paraId="36216C89" w14:textId="77777777" w:rsidR="0095725C" w:rsidRPr="00D57208" w:rsidRDefault="0095725C" w:rsidP="0095725C">
      <w:pPr>
        <w:pStyle w:val="ListParagraph"/>
        <w:numPr>
          <w:ilvl w:val="0"/>
          <w:numId w:val="8"/>
        </w:numPr>
        <w:spacing w:after="120" w:line="240" w:lineRule="auto"/>
        <w:jc w:val="both"/>
        <w:rPr>
          <w:rFonts w:asciiTheme="majorHAnsi" w:hAnsiTheme="majorHAnsi" w:cstheme="majorHAnsi"/>
        </w:rPr>
      </w:pPr>
      <w:r w:rsidRPr="00D57208">
        <w:rPr>
          <w:rFonts w:asciiTheme="majorHAnsi" w:hAnsiTheme="majorHAnsi" w:cstheme="majorHAnsi"/>
        </w:rPr>
        <w:t>Guidestar is an EEO Employer</w:t>
      </w:r>
    </w:p>
    <w:p w14:paraId="3B4D8B40" w14:textId="77777777" w:rsidR="0095725C" w:rsidRPr="00D57208" w:rsidRDefault="0095725C" w:rsidP="0095725C">
      <w:pPr>
        <w:pStyle w:val="ListParagraph"/>
        <w:numPr>
          <w:ilvl w:val="0"/>
          <w:numId w:val="8"/>
        </w:numPr>
        <w:spacing w:after="120" w:line="240" w:lineRule="auto"/>
        <w:jc w:val="both"/>
        <w:rPr>
          <w:rFonts w:asciiTheme="majorHAnsi" w:hAnsiTheme="majorHAnsi" w:cstheme="majorHAnsi"/>
        </w:rPr>
      </w:pPr>
      <w:r w:rsidRPr="00D57208">
        <w:rPr>
          <w:rFonts w:asciiTheme="majorHAnsi" w:eastAsia="Times New Roman" w:hAnsiTheme="majorHAnsi" w:cstheme="majorHAnsi"/>
          <w:lang w:eastAsia="en-GB"/>
        </w:rPr>
        <w:t>Aboriginal and Torres Strait Islander people, and those who speak languages other than English are encouraged to apply</w:t>
      </w:r>
    </w:p>
    <w:p w14:paraId="28E3FB08" w14:textId="77777777" w:rsidR="0095725C" w:rsidRPr="00D57208" w:rsidRDefault="0095725C" w:rsidP="0095725C">
      <w:pPr>
        <w:pStyle w:val="ListParagraph"/>
        <w:numPr>
          <w:ilvl w:val="0"/>
          <w:numId w:val="8"/>
        </w:numPr>
        <w:spacing w:after="120" w:line="240" w:lineRule="auto"/>
        <w:jc w:val="both"/>
        <w:rPr>
          <w:rFonts w:asciiTheme="majorHAnsi" w:hAnsiTheme="majorHAnsi" w:cstheme="majorHAnsi"/>
        </w:rPr>
      </w:pPr>
      <w:r w:rsidRPr="00D57208">
        <w:rPr>
          <w:rFonts w:asciiTheme="majorHAnsi" w:hAnsiTheme="majorHAnsi" w:cstheme="majorHAnsi"/>
        </w:rPr>
        <w:t>Guidestar is a totally smoke free workplace</w:t>
      </w:r>
    </w:p>
    <w:p w14:paraId="4D222125" w14:textId="77777777" w:rsidR="0095725C" w:rsidRPr="00D57208" w:rsidRDefault="0095725C" w:rsidP="0095725C">
      <w:pPr>
        <w:pStyle w:val="ListParagraph"/>
        <w:numPr>
          <w:ilvl w:val="0"/>
          <w:numId w:val="8"/>
        </w:numPr>
        <w:spacing w:after="120" w:line="240" w:lineRule="auto"/>
        <w:jc w:val="both"/>
        <w:rPr>
          <w:rFonts w:asciiTheme="majorHAnsi" w:hAnsiTheme="majorHAnsi" w:cstheme="majorHAnsi"/>
        </w:rPr>
      </w:pPr>
      <w:r w:rsidRPr="00D57208">
        <w:rPr>
          <w:rFonts w:asciiTheme="majorHAnsi" w:hAnsiTheme="majorHAnsi" w:cstheme="majorHAnsi"/>
        </w:rPr>
        <w:t>Some out of hours work may be required</w:t>
      </w:r>
    </w:p>
    <w:p w14:paraId="315E6DF8" w14:textId="77777777" w:rsidR="0095725C" w:rsidRPr="00D57208" w:rsidRDefault="0095725C" w:rsidP="0095725C">
      <w:pPr>
        <w:pStyle w:val="ListParagraph"/>
        <w:numPr>
          <w:ilvl w:val="0"/>
          <w:numId w:val="8"/>
        </w:numPr>
        <w:spacing w:after="120" w:line="240" w:lineRule="auto"/>
        <w:jc w:val="both"/>
        <w:rPr>
          <w:rFonts w:asciiTheme="majorHAnsi" w:hAnsiTheme="majorHAnsi" w:cstheme="majorHAnsi"/>
        </w:rPr>
      </w:pPr>
      <w:r w:rsidRPr="00D57208">
        <w:rPr>
          <w:rFonts w:asciiTheme="majorHAnsi" w:hAnsiTheme="majorHAnsi" w:cstheme="majorHAnsi"/>
        </w:rPr>
        <w:t xml:space="preserve">It is a condition of employment that all staff take part in Guidestar’s Quality Improvement Process, and that they take part in and assist in any evaluations of the whole or any part of Guidestar or its programs or projects as required. </w:t>
      </w:r>
    </w:p>
    <w:p w14:paraId="2D4CA99F" w14:textId="6FE96864" w:rsidR="007A6961" w:rsidRPr="00F7093A" w:rsidRDefault="0095725C" w:rsidP="00F7093A">
      <w:pPr>
        <w:pStyle w:val="ListParagraph"/>
        <w:numPr>
          <w:ilvl w:val="0"/>
          <w:numId w:val="8"/>
        </w:numPr>
        <w:spacing w:after="240" w:line="240" w:lineRule="auto"/>
        <w:jc w:val="both"/>
        <w:rPr>
          <w:rFonts w:asciiTheme="majorHAnsi" w:hAnsiTheme="majorHAnsi" w:cstheme="majorHAnsi"/>
        </w:rPr>
      </w:pPr>
      <w:r w:rsidRPr="00D57208">
        <w:rPr>
          <w:rFonts w:asciiTheme="majorHAnsi" w:hAnsiTheme="majorHAnsi" w:cstheme="majorHAnsi"/>
        </w:rPr>
        <w:t>The position is subject to the terms set out in the Guidestar Human Resources Policy, Staff Code of Ethics, and any future addition or variations to them. Tenure of the position is conditional upon ongoing observance of the Guidestar Staff Code of Ethics</w:t>
      </w:r>
    </w:p>
    <w:p w14:paraId="17468DB7" w14:textId="4592EFB5" w:rsidR="003440EE" w:rsidRPr="00D57208" w:rsidRDefault="003440EE" w:rsidP="007D2968">
      <w:pPr>
        <w:spacing w:after="120"/>
        <w:jc w:val="both"/>
        <w:outlineLvl w:val="0"/>
        <w:rPr>
          <w:rFonts w:asciiTheme="majorHAnsi" w:hAnsiTheme="majorHAnsi" w:cstheme="majorHAnsi"/>
          <w:b/>
          <w:color w:val="2F5496" w:themeColor="accent1" w:themeShade="BF"/>
        </w:rPr>
      </w:pPr>
      <w:r w:rsidRPr="00D57208">
        <w:rPr>
          <w:rFonts w:asciiTheme="majorHAnsi" w:hAnsiTheme="majorHAnsi" w:cstheme="majorHAnsi"/>
          <w:b/>
          <w:color w:val="2F5496" w:themeColor="accent1" w:themeShade="BF"/>
        </w:rPr>
        <w:t>Authorisation</w:t>
      </w:r>
    </w:p>
    <w:p w14:paraId="08B76A1E" w14:textId="1B7642C9" w:rsidR="003440EE" w:rsidRPr="00D57208" w:rsidRDefault="003440EE" w:rsidP="003440EE">
      <w:pPr>
        <w:pStyle w:val="Footer"/>
        <w:spacing w:after="600" w:line="0" w:lineRule="atLeast"/>
        <w:jc w:val="both"/>
        <w:rPr>
          <w:rFonts w:asciiTheme="majorHAnsi" w:hAnsiTheme="majorHAnsi" w:cstheme="majorHAnsi"/>
          <w:lang w:val="en-US"/>
        </w:rPr>
      </w:pPr>
      <w:r w:rsidRPr="00D57208">
        <w:rPr>
          <w:rFonts w:asciiTheme="majorHAnsi" w:hAnsiTheme="majorHAnsi" w:cstheme="majorHAnsi"/>
          <w:lang w:val="en-US"/>
        </w:rPr>
        <w:t xml:space="preserve">I have read, understood and accepted this </w:t>
      </w:r>
      <w:r w:rsidR="00EE5128" w:rsidRPr="00D57208">
        <w:rPr>
          <w:rFonts w:asciiTheme="majorHAnsi" w:hAnsiTheme="majorHAnsi" w:cstheme="majorHAnsi"/>
          <w:lang w:val="en-US"/>
        </w:rPr>
        <w:t>position description</w:t>
      </w:r>
      <w:r w:rsidRPr="00D57208">
        <w:rPr>
          <w:rFonts w:asciiTheme="majorHAnsi" w:hAnsiTheme="majorHAnsi" w:cstheme="majorHAnsi"/>
          <w:lang w:val="en-US"/>
        </w:rPr>
        <w:t xml:space="preserve"> as the basis of this role.</w:t>
      </w:r>
    </w:p>
    <w:p w14:paraId="3F52E43C" w14:textId="63ACB5AB" w:rsidR="009B1A1B" w:rsidRPr="00D57208" w:rsidRDefault="009B1A1B" w:rsidP="003440EE">
      <w:pPr>
        <w:pStyle w:val="Footer"/>
        <w:tabs>
          <w:tab w:val="left" w:pos="4820"/>
        </w:tabs>
        <w:spacing w:line="0" w:lineRule="atLeast"/>
        <w:jc w:val="both"/>
        <w:rPr>
          <w:rFonts w:asciiTheme="majorHAnsi" w:hAnsiTheme="majorHAnsi" w:cstheme="majorHAnsi"/>
          <w:lang w:val="en-US"/>
        </w:rPr>
      </w:pPr>
    </w:p>
    <w:p w14:paraId="7F6EC30E" w14:textId="7E49F2FC" w:rsidR="003440EE" w:rsidRPr="00D57208" w:rsidRDefault="009B1A1B" w:rsidP="003440EE">
      <w:pPr>
        <w:pStyle w:val="Footer"/>
        <w:tabs>
          <w:tab w:val="left" w:pos="4820"/>
        </w:tabs>
        <w:spacing w:line="0" w:lineRule="atLeast"/>
        <w:jc w:val="both"/>
        <w:rPr>
          <w:rFonts w:asciiTheme="majorHAnsi" w:hAnsiTheme="majorHAnsi" w:cstheme="majorHAnsi"/>
          <w:lang w:val="en-US"/>
        </w:rPr>
      </w:pPr>
      <w:r w:rsidRPr="00D57208">
        <w:rPr>
          <w:rFonts w:asciiTheme="majorHAnsi" w:hAnsiTheme="majorHAnsi" w:cstheme="majorHAnsi"/>
          <w:lang w:val="en-US"/>
        </w:rPr>
        <w:tab/>
      </w:r>
    </w:p>
    <w:p w14:paraId="13D163F2" w14:textId="63B8E120" w:rsidR="00393A51" w:rsidRPr="00D57208" w:rsidRDefault="003440EE" w:rsidP="003440EE">
      <w:pPr>
        <w:rPr>
          <w:rFonts w:asciiTheme="majorHAnsi" w:hAnsiTheme="majorHAnsi" w:cstheme="majorHAnsi"/>
        </w:rPr>
      </w:pPr>
      <w:r w:rsidRPr="00D57208">
        <w:rPr>
          <w:rFonts w:asciiTheme="majorHAnsi" w:hAnsiTheme="majorHAnsi" w:cstheme="majorHAnsi"/>
          <w:b/>
          <w:lang w:val="en-US"/>
        </w:rPr>
        <w:t>Employee Signature</w:t>
      </w:r>
      <w:r w:rsidRPr="00D57208">
        <w:rPr>
          <w:rFonts w:asciiTheme="majorHAnsi" w:hAnsiTheme="majorHAnsi" w:cstheme="majorHAnsi"/>
          <w:b/>
          <w:lang w:val="en-US"/>
        </w:rPr>
        <w:tab/>
      </w:r>
      <w:r w:rsidRPr="00D57208">
        <w:rPr>
          <w:rFonts w:asciiTheme="majorHAnsi" w:hAnsiTheme="majorHAnsi" w:cstheme="majorHAnsi"/>
          <w:b/>
          <w:lang w:val="en-US"/>
        </w:rPr>
        <w:tab/>
      </w:r>
      <w:r w:rsidRPr="00D57208">
        <w:rPr>
          <w:rFonts w:asciiTheme="majorHAnsi" w:hAnsiTheme="majorHAnsi" w:cstheme="majorHAnsi"/>
          <w:b/>
          <w:lang w:val="en-US"/>
        </w:rPr>
        <w:tab/>
      </w:r>
      <w:r w:rsidR="0095725C" w:rsidRPr="00D57208">
        <w:rPr>
          <w:rFonts w:asciiTheme="majorHAnsi" w:hAnsiTheme="majorHAnsi" w:cstheme="majorHAnsi"/>
          <w:b/>
          <w:lang w:val="en-US"/>
        </w:rPr>
        <w:tab/>
      </w:r>
      <w:r w:rsidR="0095725C" w:rsidRPr="00D57208">
        <w:rPr>
          <w:rFonts w:asciiTheme="majorHAnsi" w:hAnsiTheme="majorHAnsi" w:cstheme="majorHAnsi"/>
          <w:b/>
          <w:lang w:val="en-US"/>
        </w:rPr>
        <w:tab/>
      </w:r>
      <w:r w:rsidRPr="00D57208">
        <w:rPr>
          <w:rFonts w:asciiTheme="majorHAnsi" w:hAnsiTheme="majorHAnsi" w:cstheme="majorHAnsi"/>
          <w:b/>
          <w:lang w:val="en-US"/>
        </w:rPr>
        <w:t>Authorised Manager’s Signature</w:t>
      </w:r>
      <w:r w:rsidRPr="00D57208">
        <w:rPr>
          <w:rFonts w:asciiTheme="majorHAnsi" w:hAnsiTheme="majorHAnsi" w:cstheme="majorHAnsi"/>
          <w:sz w:val="20"/>
          <w:szCs w:val="20"/>
          <w:lang w:val="en-US"/>
        </w:rPr>
        <w:tab/>
      </w:r>
      <w:r w:rsidRPr="00D57208">
        <w:rPr>
          <w:rFonts w:asciiTheme="majorHAnsi" w:hAnsiTheme="majorHAnsi" w:cstheme="majorHAnsi"/>
          <w:sz w:val="20"/>
          <w:szCs w:val="20"/>
          <w:lang w:val="en-US"/>
        </w:rPr>
        <w:tab/>
      </w:r>
    </w:p>
    <w:p w14:paraId="392633B4" w14:textId="77777777" w:rsidR="00D57208" w:rsidRPr="00D57208" w:rsidRDefault="00D57208">
      <w:pPr>
        <w:rPr>
          <w:rFonts w:asciiTheme="majorHAnsi" w:hAnsiTheme="majorHAnsi" w:cstheme="majorHAnsi"/>
        </w:rPr>
      </w:pPr>
    </w:p>
    <w:sectPr w:rsidR="00D57208" w:rsidRPr="00D57208" w:rsidSect="00D57208">
      <w:headerReference w:type="default" r:id="rId19"/>
      <w:footerReference w:type="default" r:id="rId20"/>
      <w:pgSz w:w="11906" w:h="16838"/>
      <w:pgMar w:top="1020" w:right="1440" w:bottom="1440" w:left="144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D65B2" w14:textId="77777777" w:rsidR="00702A76" w:rsidRDefault="00702A76">
      <w:pPr>
        <w:spacing w:after="0" w:line="240" w:lineRule="auto"/>
      </w:pPr>
      <w:r>
        <w:separator/>
      </w:r>
    </w:p>
  </w:endnote>
  <w:endnote w:type="continuationSeparator" w:id="0">
    <w:p w14:paraId="16BD1F6A" w14:textId="77777777" w:rsidR="00702A76" w:rsidRDefault="00702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434D2" w14:textId="03C40AE2" w:rsidR="00F54CB7" w:rsidRPr="00473AC5" w:rsidRDefault="00F54CB7" w:rsidP="00F54CB7">
    <w:pPr>
      <w:pStyle w:val="Footer"/>
      <w:pBdr>
        <w:top w:val="single" w:sz="4" w:space="1" w:color="auto"/>
      </w:pBdr>
      <w:jc w:val="right"/>
      <w:rPr>
        <w:rFonts w:ascii="Arial" w:hAnsi="Arial" w:cs="Arial"/>
        <w:b/>
        <w:sz w:val="18"/>
        <w:szCs w:val="18"/>
      </w:rPr>
    </w:pPr>
    <w:r w:rsidRPr="00473AC5">
      <w:rPr>
        <w:rFonts w:ascii="Arial" w:hAnsi="Arial" w:cs="Arial"/>
        <w:sz w:val="18"/>
        <w:szCs w:val="18"/>
      </w:rPr>
      <w:t xml:space="preserve">Page </w:t>
    </w:r>
    <w:r w:rsidRPr="00473AC5">
      <w:rPr>
        <w:rFonts w:ascii="Arial" w:hAnsi="Arial" w:cs="Arial"/>
        <w:b/>
        <w:sz w:val="18"/>
        <w:szCs w:val="18"/>
      </w:rPr>
      <w:fldChar w:fldCharType="begin"/>
    </w:r>
    <w:r w:rsidRPr="00473AC5">
      <w:rPr>
        <w:rFonts w:ascii="Arial" w:hAnsi="Arial" w:cs="Arial"/>
        <w:b/>
        <w:sz w:val="18"/>
        <w:szCs w:val="18"/>
      </w:rPr>
      <w:instrText xml:space="preserve"> PAGE </w:instrText>
    </w:r>
    <w:r w:rsidRPr="00473AC5">
      <w:rPr>
        <w:rFonts w:ascii="Arial" w:hAnsi="Arial" w:cs="Arial"/>
        <w:b/>
        <w:sz w:val="18"/>
        <w:szCs w:val="18"/>
      </w:rPr>
      <w:fldChar w:fldCharType="separate"/>
    </w:r>
    <w:r w:rsidR="00512CD9">
      <w:rPr>
        <w:rFonts w:ascii="Arial" w:hAnsi="Arial" w:cs="Arial"/>
        <w:b/>
        <w:noProof/>
        <w:sz w:val="18"/>
        <w:szCs w:val="18"/>
      </w:rPr>
      <w:t>4</w:t>
    </w:r>
    <w:r w:rsidRPr="00473AC5">
      <w:rPr>
        <w:rFonts w:ascii="Arial" w:hAnsi="Arial" w:cs="Arial"/>
        <w:b/>
        <w:sz w:val="18"/>
        <w:szCs w:val="18"/>
      </w:rPr>
      <w:fldChar w:fldCharType="end"/>
    </w:r>
    <w:r w:rsidRPr="00473AC5">
      <w:rPr>
        <w:rFonts w:ascii="Arial" w:hAnsi="Arial" w:cs="Arial"/>
        <w:sz w:val="18"/>
        <w:szCs w:val="18"/>
      </w:rPr>
      <w:t xml:space="preserve"> of </w:t>
    </w:r>
    <w:r w:rsidRPr="00473AC5">
      <w:rPr>
        <w:rFonts w:ascii="Arial" w:hAnsi="Arial" w:cs="Arial"/>
        <w:b/>
        <w:sz w:val="18"/>
        <w:szCs w:val="18"/>
      </w:rPr>
      <w:fldChar w:fldCharType="begin"/>
    </w:r>
    <w:r w:rsidRPr="00473AC5">
      <w:rPr>
        <w:rFonts w:ascii="Arial" w:hAnsi="Arial" w:cs="Arial"/>
        <w:b/>
        <w:sz w:val="18"/>
        <w:szCs w:val="18"/>
      </w:rPr>
      <w:instrText xml:space="preserve"> NUMPAGES  </w:instrText>
    </w:r>
    <w:r w:rsidRPr="00473AC5">
      <w:rPr>
        <w:rFonts w:ascii="Arial" w:hAnsi="Arial" w:cs="Arial"/>
        <w:b/>
        <w:sz w:val="18"/>
        <w:szCs w:val="18"/>
      </w:rPr>
      <w:fldChar w:fldCharType="separate"/>
    </w:r>
    <w:r w:rsidR="00512CD9">
      <w:rPr>
        <w:rFonts w:ascii="Arial" w:hAnsi="Arial" w:cs="Arial"/>
        <w:b/>
        <w:noProof/>
        <w:sz w:val="18"/>
        <w:szCs w:val="18"/>
      </w:rPr>
      <w:t>6</w:t>
    </w:r>
    <w:r w:rsidRPr="00473AC5">
      <w:rPr>
        <w:rFonts w:ascii="Arial" w:hAnsi="Arial" w:cs="Arial"/>
        <w:b/>
        <w:sz w:val="18"/>
        <w:szCs w:val="18"/>
      </w:rPr>
      <w:fldChar w:fldCharType="end"/>
    </w:r>
  </w:p>
  <w:tbl>
    <w:tblPr>
      <w:tblStyle w:val="TableGrid"/>
      <w:tblW w:w="0" w:type="auto"/>
      <w:tblLook w:val="04A0" w:firstRow="1" w:lastRow="0" w:firstColumn="1" w:lastColumn="0" w:noHBand="0" w:noVBand="1"/>
    </w:tblPr>
    <w:tblGrid>
      <w:gridCol w:w="4510"/>
      <w:gridCol w:w="4506"/>
    </w:tblGrid>
    <w:tr w:rsidR="00786B1B" w:rsidRPr="00786B1B" w14:paraId="48B784AE" w14:textId="77777777" w:rsidTr="00EE5034">
      <w:trPr>
        <w:trHeight w:val="274"/>
      </w:trPr>
      <w:tc>
        <w:tcPr>
          <w:tcW w:w="4731" w:type="dxa"/>
          <w:tcBorders>
            <w:bottom w:val="single" w:sz="4" w:space="0" w:color="auto"/>
          </w:tcBorders>
        </w:tcPr>
        <w:p w14:paraId="7C7B251E" w14:textId="235E6BA3" w:rsidR="00F54CB7" w:rsidRPr="00786B1B" w:rsidRDefault="00F54CB7" w:rsidP="00512CD9">
          <w:pPr>
            <w:pStyle w:val="Footer"/>
            <w:rPr>
              <w:rFonts w:ascii="Arial" w:hAnsi="Arial" w:cs="Arial"/>
              <w:color w:val="AEAAAA" w:themeColor="background2" w:themeShade="BF"/>
              <w:sz w:val="18"/>
              <w:szCs w:val="18"/>
            </w:rPr>
          </w:pPr>
          <w:r w:rsidRPr="00786B1B">
            <w:rPr>
              <w:rFonts w:ascii="Arial" w:hAnsi="Arial" w:cs="Arial"/>
              <w:i/>
              <w:color w:val="AEAAAA" w:themeColor="background2" w:themeShade="BF"/>
              <w:sz w:val="18"/>
              <w:szCs w:val="18"/>
            </w:rPr>
            <w:t xml:space="preserve">Approved: </w:t>
          </w:r>
          <w:r w:rsidR="00EE5034">
            <w:rPr>
              <w:rFonts w:ascii="Arial" w:hAnsi="Arial" w:cs="Arial"/>
              <w:i/>
              <w:color w:val="AEAAAA" w:themeColor="background2" w:themeShade="BF"/>
              <w:sz w:val="18"/>
              <w:szCs w:val="18"/>
            </w:rPr>
            <w:t>11 February 2021</w:t>
          </w:r>
        </w:p>
      </w:tc>
      <w:tc>
        <w:tcPr>
          <w:tcW w:w="4732" w:type="dxa"/>
          <w:tcBorders>
            <w:bottom w:val="single" w:sz="4" w:space="0" w:color="auto"/>
          </w:tcBorders>
        </w:tcPr>
        <w:p w14:paraId="1B4BDF05" w14:textId="22131CAD" w:rsidR="00F54CB7" w:rsidRPr="00786B1B" w:rsidRDefault="00F54CB7" w:rsidP="00512CD9">
          <w:pPr>
            <w:pStyle w:val="Footer"/>
            <w:jc w:val="right"/>
            <w:rPr>
              <w:rFonts w:ascii="Arial" w:hAnsi="Arial" w:cs="Arial"/>
              <w:color w:val="AEAAAA" w:themeColor="background2" w:themeShade="BF"/>
              <w:sz w:val="18"/>
              <w:szCs w:val="18"/>
            </w:rPr>
          </w:pPr>
          <w:r w:rsidRPr="00786B1B">
            <w:rPr>
              <w:rFonts w:ascii="Arial" w:hAnsi="Arial" w:cs="Arial"/>
              <w:i/>
              <w:color w:val="AEAAAA" w:themeColor="background2" w:themeShade="BF"/>
              <w:sz w:val="18"/>
              <w:szCs w:val="18"/>
            </w:rPr>
            <w:t xml:space="preserve">Approved by: </w:t>
          </w:r>
          <w:r w:rsidR="00512CD9" w:rsidRPr="00786B1B">
            <w:rPr>
              <w:rFonts w:ascii="Arial" w:hAnsi="Arial" w:cs="Arial"/>
              <w:i/>
              <w:color w:val="AEAAAA" w:themeColor="background2" w:themeShade="BF"/>
              <w:sz w:val="18"/>
              <w:szCs w:val="18"/>
            </w:rPr>
            <w:t>CEO</w:t>
          </w:r>
        </w:p>
      </w:tc>
    </w:tr>
    <w:tr w:rsidR="00786B1B" w:rsidRPr="00786B1B" w14:paraId="133A4A00" w14:textId="77777777" w:rsidTr="00C66E0E">
      <w:tc>
        <w:tcPr>
          <w:tcW w:w="4731" w:type="dxa"/>
        </w:tcPr>
        <w:p w14:paraId="4369D416" w14:textId="4B7C0457" w:rsidR="00F54CB7" w:rsidRPr="00786B1B" w:rsidRDefault="00F54CB7" w:rsidP="00512CD9">
          <w:pPr>
            <w:pStyle w:val="Footer"/>
            <w:rPr>
              <w:rFonts w:ascii="Arial" w:hAnsi="Arial" w:cs="Arial"/>
              <w:color w:val="AEAAAA" w:themeColor="background2" w:themeShade="BF"/>
              <w:sz w:val="18"/>
              <w:szCs w:val="18"/>
            </w:rPr>
          </w:pPr>
          <w:r w:rsidRPr="00786B1B">
            <w:rPr>
              <w:rFonts w:ascii="Arial" w:hAnsi="Arial" w:cs="Arial"/>
              <w:i/>
              <w:color w:val="AEAAAA" w:themeColor="background2" w:themeShade="BF"/>
              <w:sz w:val="18"/>
              <w:szCs w:val="18"/>
            </w:rPr>
            <w:t xml:space="preserve">Scheduled Review: </w:t>
          </w:r>
          <w:r w:rsidR="009566CD" w:rsidRPr="00786B1B">
            <w:rPr>
              <w:rFonts w:ascii="Arial" w:hAnsi="Arial" w:cs="Arial"/>
              <w:i/>
              <w:color w:val="AEAAAA" w:themeColor="background2" w:themeShade="BF"/>
              <w:sz w:val="18"/>
              <w:szCs w:val="18"/>
            </w:rPr>
            <w:t>3</w:t>
          </w:r>
          <w:r w:rsidR="00512CD9" w:rsidRPr="00786B1B">
            <w:rPr>
              <w:rFonts w:ascii="Arial" w:hAnsi="Arial" w:cs="Arial"/>
              <w:i/>
              <w:color w:val="AEAAAA" w:themeColor="background2" w:themeShade="BF"/>
              <w:sz w:val="18"/>
              <w:szCs w:val="18"/>
            </w:rPr>
            <w:t>1 July 20</w:t>
          </w:r>
          <w:r w:rsidR="009566CD" w:rsidRPr="00786B1B">
            <w:rPr>
              <w:rFonts w:ascii="Arial" w:hAnsi="Arial" w:cs="Arial"/>
              <w:i/>
              <w:color w:val="AEAAAA" w:themeColor="background2" w:themeShade="BF"/>
              <w:sz w:val="18"/>
              <w:szCs w:val="18"/>
            </w:rPr>
            <w:t>2</w:t>
          </w:r>
          <w:r w:rsidR="00EE5034">
            <w:rPr>
              <w:rFonts w:ascii="Arial" w:hAnsi="Arial" w:cs="Arial"/>
              <w:i/>
              <w:color w:val="AEAAAA" w:themeColor="background2" w:themeShade="BF"/>
              <w:sz w:val="18"/>
              <w:szCs w:val="18"/>
            </w:rPr>
            <w:t>4</w:t>
          </w:r>
        </w:p>
      </w:tc>
      <w:tc>
        <w:tcPr>
          <w:tcW w:w="4732" w:type="dxa"/>
        </w:tcPr>
        <w:p w14:paraId="4DFA37C4" w14:textId="1BA4356A" w:rsidR="00F54CB7" w:rsidRPr="00786B1B" w:rsidRDefault="00F54CB7" w:rsidP="00F54CB7">
          <w:pPr>
            <w:pStyle w:val="Footer"/>
            <w:jc w:val="right"/>
            <w:rPr>
              <w:rFonts w:ascii="Arial" w:hAnsi="Arial" w:cs="Arial"/>
              <w:color w:val="AEAAAA" w:themeColor="background2" w:themeShade="BF"/>
              <w:sz w:val="18"/>
              <w:szCs w:val="18"/>
            </w:rPr>
          </w:pPr>
          <w:r w:rsidRPr="00786B1B">
            <w:rPr>
              <w:rFonts w:ascii="Arial" w:hAnsi="Arial" w:cs="Arial"/>
              <w:i/>
              <w:color w:val="AEAAAA" w:themeColor="background2" w:themeShade="BF"/>
              <w:sz w:val="18"/>
              <w:szCs w:val="18"/>
            </w:rPr>
            <w:t xml:space="preserve">Version Number: </w:t>
          </w:r>
          <w:r w:rsidR="00786B1B" w:rsidRPr="00786B1B">
            <w:rPr>
              <w:rFonts w:ascii="Arial" w:hAnsi="Arial" w:cs="Arial"/>
              <w:i/>
              <w:color w:val="AEAAAA" w:themeColor="background2" w:themeShade="BF"/>
              <w:sz w:val="18"/>
              <w:szCs w:val="18"/>
            </w:rPr>
            <w:t>2.</w:t>
          </w:r>
          <w:r w:rsidR="00EE5034">
            <w:rPr>
              <w:rFonts w:ascii="Arial" w:hAnsi="Arial" w:cs="Arial"/>
              <w:i/>
              <w:color w:val="AEAAAA" w:themeColor="background2" w:themeShade="BF"/>
              <w:sz w:val="18"/>
              <w:szCs w:val="18"/>
            </w:rPr>
            <w:t>1</w:t>
          </w:r>
        </w:p>
      </w:tc>
    </w:tr>
  </w:tbl>
  <w:p w14:paraId="3E3595C7" w14:textId="77777777" w:rsidR="00F54CB7" w:rsidRPr="00786B1B" w:rsidRDefault="00F54CB7" w:rsidP="00F54CB7">
    <w:pPr>
      <w:pStyle w:val="Footer"/>
      <w:rPr>
        <w:rFonts w:ascii="Arial" w:hAnsi="Arial" w:cs="Arial"/>
        <w:color w:val="AEAAAA" w:themeColor="background2" w:themeShade="BF"/>
        <w:sz w:val="18"/>
        <w:szCs w:val="18"/>
      </w:rPr>
    </w:pPr>
    <w:r w:rsidRPr="00786B1B">
      <w:rPr>
        <w:rFonts w:ascii="Arial" w:hAnsi="Arial" w:cs="Arial"/>
        <w:color w:val="AEAAAA" w:themeColor="background2" w:themeShade="BF"/>
        <w:sz w:val="18"/>
        <w:szCs w:val="18"/>
      </w:rPr>
      <w:t>UNCONTROLLED WHEN PRINTED</w:t>
    </w:r>
  </w:p>
  <w:p w14:paraId="1E974752" w14:textId="77777777" w:rsidR="00981ED8" w:rsidRPr="00F54CB7" w:rsidRDefault="00702A76" w:rsidP="00F54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9C984" w14:textId="77777777" w:rsidR="00702A76" w:rsidRDefault="00702A76">
      <w:pPr>
        <w:spacing w:after="0" w:line="240" w:lineRule="auto"/>
      </w:pPr>
      <w:r>
        <w:separator/>
      </w:r>
    </w:p>
  </w:footnote>
  <w:footnote w:type="continuationSeparator" w:id="0">
    <w:p w14:paraId="16661429" w14:textId="77777777" w:rsidR="00702A76" w:rsidRDefault="00702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C61B6" w14:textId="0AB7A5F7" w:rsidR="00F54CB7" w:rsidRDefault="00F54CB7" w:rsidP="00F54CB7">
    <w:pPr>
      <w:pStyle w:val="Header"/>
      <w:jc w:val="right"/>
      <w:rPr>
        <w:rFonts w:ascii="Arial" w:hAnsi="Arial" w:cs="Arial"/>
        <w:sz w:val="18"/>
        <w:szCs w:val="18"/>
      </w:rPr>
    </w:pPr>
    <w:r w:rsidRPr="00FF4CCB">
      <w:rPr>
        <w:rFonts w:ascii="Arial" w:hAnsi="Arial" w:cs="Arial"/>
        <w:noProof/>
        <w:lang w:val="en-GB" w:eastAsia="en-GB"/>
      </w:rPr>
      <w:drawing>
        <wp:anchor distT="0" distB="0" distL="114300" distR="114300" simplePos="0" relativeHeight="251659264" behindDoc="1" locked="0" layoutInCell="1" allowOverlap="1" wp14:anchorId="4A824A66" wp14:editId="15FB3B70">
          <wp:simplePos x="0" y="0"/>
          <wp:positionH relativeFrom="column">
            <wp:posOffset>0</wp:posOffset>
          </wp:positionH>
          <wp:positionV relativeFrom="paragraph">
            <wp:posOffset>-5914</wp:posOffset>
          </wp:positionV>
          <wp:extent cx="520700" cy="4980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uidestar stacked logo.jpg"/>
                  <pic:cNvPicPr/>
                </pic:nvPicPr>
                <pic:blipFill rotWithShape="1">
                  <a:blip r:embed="rId1" cstate="print">
                    <a:extLst>
                      <a:ext uri="{28A0092B-C50C-407E-A947-70E740481C1C}">
                        <a14:useLocalDpi xmlns:a14="http://schemas.microsoft.com/office/drawing/2010/main" val="0"/>
                      </a:ext>
                    </a:extLst>
                  </a:blip>
                  <a:srcRect t="-1" r="10774" b="3426"/>
                  <a:stretch/>
                </pic:blipFill>
                <pic:spPr bwMode="auto">
                  <a:xfrm>
                    <a:off x="0" y="0"/>
                    <a:ext cx="521335" cy="4986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34BB91" w14:textId="72C841DB" w:rsidR="00F54CB7" w:rsidRDefault="00F54CB7" w:rsidP="00D57208">
    <w:pPr>
      <w:pStyle w:val="Header"/>
      <w:pBdr>
        <w:bottom w:val="single" w:sz="4" w:space="1" w:color="auto"/>
      </w:pBdr>
      <w:jc w:val="right"/>
      <w:rPr>
        <w:rFonts w:ascii="Arial" w:hAnsi="Arial" w:cs="Arial"/>
        <w:sz w:val="18"/>
        <w:szCs w:val="18"/>
      </w:rPr>
    </w:pPr>
  </w:p>
  <w:p w14:paraId="1893E9D4" w14:textId="77777777" w:rsidR="00D57208" w:rsidRDefault="00D57208" w:rsidP="00D57208">
    <w:pPr>
      <w:pStyle w:val="Header"/>
      <w:pBdr>
        <w:bottom w:val="single" w:sz="4" w:space="1" w:color="auto"/>
      </w:pBdr>
      <w:jc w:val="right"/>
      <w:rPr>
        <w:rFonts w:ascii="Arial" w:hAnsi="Arial" w:cs="Arial"/>
        <w:sz w:val="18"/>
        <w:szCs w:val="18"/>
      </w:rPr>
    </w:pPr>
  </w:p>
  <w:p w14:paraId="444DCC64" w14:textId="1CE55974" w:rsidR="00D57208" w:rsidRPr="00D57208" w:rsidRDefault="005B6F20" w:rsidP="00D57208">
    <w:pPr>
      <w:pStyle w:val="Header"/>
      <w:pBdr>
        <w:bottom w:val="single" w:sz="4" w:space="1" w:color="auto"/>
      </w:pBdr>
      <w:jc w:val="right"/>
      <w:rPr>
        <w:rFonts w:ascii="Arial" w:hAnsi="Arial" w:cs="Arial"/>
        <w:noProof/>
      </w:rPr>
    </w:pPr>
    <w:r>
      <w:rPr>
        <w:rFonts w:ascii="Arial" w:hAnsi="Arial" w:cs="Arial"/>
        <w:sz w:val="18"/>
        <w:szCs w:val="18"/>
      </w:rPr>
      <w:t xml:space="preserve">PD </w:t>
    </w:r>
    <w:r w:rsidR="00B135F7">
      <w:rPr>
        <w:rFonts w:ascii="Arial" w:hAnsi="Arial" w:cs="Arial"/>
        <w:sz w:val="18"/>
        <w:szCs w:val="18"/>
      </w:rPr>
      <w:t>–</w:t>
    </w:r>
    <w:r>
      <w:rPr>
        <w:rFonts w:ascii="Arial" w:hAnsi="Arial" w:cs="Arial"/>
        <w:sz w:val="18"/>
        <w:szCs w:val="18"/>
      </w:rPr>
      <w:t xml:space="preserve"> </w:t>
    </w:r>
    <w:r w:rsidR="00EE5034">
      <w:rPr>
        <w:rFonts w:ascii="Arial" w:hAnsi="Arial" w:cs="Arial"/>
        <w:sz w:val="18"/>
        <w:szCs w:val="18"/>
      </w:rPr>
      <w:t>Consultant Behaviour Support</w:t>
    </w:r>
    <w:r w:rsidR="00F54CB7" w:rsidRPr="00FF4CCB">
      <w:rPr>
        <w:rFonts w:ascii="Arial" w:hAnsi="Arial" w:cs="Arial"/>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43BC"/>
    <w:multiLevelType w:val="multilevel"/>
    <w:tmpl w:val="8AE2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9506E"/>
    <w:multiLevelType w:val="hybridMultilevel"/>
    <w:tmpl w:val="8306E16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D45349"/>
    <w:multiLevelType w:val="multilevel"/>
    <w:tmpl w:val="B804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E337B"/>
    <w:multiLevelType w:val="multilevel"/>
    <w:tmpl w:val="55A4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2D77EC"/>
    <w:multiLevelType w:val="multilevel"/>
    <w:tmpl w:val="BF385AF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1BAB280C"/>
    <w:multiLevelType w:val="multilevel"/>
    <w:tmpl w:val="FDA6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AA297D"/>
    <w:multiLevelType w:val="hybridMultilevel"/>
    <w:tmpl w:val="8CBA2B96"/>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33A27CE9"/>
    <w:multiLevelType w:val="multilevel"/>
    <w:tmpl w:val="BA26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4F2CCF"/>
    <w:multiLevelType w:val="hybridMultilevel"/>
    <w:tmpl w:val="936AC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C93DBD"/>
    <w:multiLevelType w:val="hybridMultilevel"/>
    <w:tmpl w:val="CFBAA0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2765956"/>
    <w:multiLevelType w:val="hybridMultilevel"/>
    <w:tmpl w:val="048A9126"/>
    <w:lvl w:ilvl="0" w:tplc="3D46F1A2">
      <w:start w:val="1"/>
      <w:numFmt w:val="bullet"/>
      <w:lvlText w:val=""/>
      <w:lvlJc w:val="left"/>
      <w:pPr>
        <w:tabs>
          <w:tab w:val="num" w:pos="340"/>
        </w:tabs>
        <w:ind w:left="340" w:hanging="340"/>
      </w:pPr>
      <w:rPr>
        <w:rFonts w:ascii="Wingdings" w:hAnsi="Wingdings" w:hint="default"/>
      </w:rPr>
    </w:lvl>
    <w:lvl w:ilvl="1" w:tplc="0C090003">
      <w:start w:val="1"/>
      <w:numFmt w:val="decimal"/>
      <w:lvlText w:val="%2."/>
      <w:lvlJc w:val="left"/>
      <w:pPr>
        <w:tabs>
          <w:tab w:val="num" w:pos="1100"/>
        </w:tabs>
        <w:ind w:left="1100" w:hanging="360"/>
      </w:pPr>
    </w:lvl>
    <w:lvl w:ilvl="2" w:tplc="0C090005">
      <w:start w:val="1"/>
      <w:numFmt w:val="decimal"/>
      <w:lvlText w:val="%3."/>
      <w:lvlJc w:val="left"/>
      <w:pPr>
        <w:tabs>
          <w:tab w:val="num" w:pos="1820"/>
        </w:tabs>
        <w:ind w:left="1820" w:hanging="360"/>
      </w:pPr>
    </w:lvl>
    <w:lvl w:ilvl="3" w:tplc="0C090001">
      <w:start w:val="1"/>
      <w:numFmt w:val="decimal"/>
      <w:lvlText w:val="%4."/>
      <w:lvlJc w:val="left"/>
      <w:pPr>
        <w:tabs>
          <w:tab w:val="num" w:pos="2540"/>
        </w:tabs>
        <w:ind w:left="2540" w:hanging="360"/>
      </w:pPr>
    </w:lvl>
    <w:lvl w:ilvl="4" w:tplc="0C090003">
      <w:start w:val="1"/>
      <w:numFmt w:val="decimal"/>
      <w:lvlText w:val="%5."/>
      <w:lvlJc w:val="left"/>
      <w:pPr>
        <w:tabs>
          <w:tab w:val="num" w:pos="3260"/>
        </w:tabs>
        <w:ind w:left="3260" w:hanging="360"/>
      </w:pPr>
    </w:lvl>
    <w:lvl w:ilvl="5" w:tplc="0C090005">
      <w:start w:val="1"/>
      <w:numFmt w:val="decimal"/>
      <w:lvlText w:val="%6."/>
      <w:lvlJc w:val="left"/>
      <w:pPr>
        <w:tabs>
          <w:tab w:val="num" w:pos="3980"/>
        </w:tabs>
        <w:ind w:left="3980" w:hanging="360"/>
      </w:pPr>
    </w:lvl>
    <w:lvl w:ilvl="6" w:tplc="0C090001">
      <w:start w:val="1"/>
      <w:numFmt w:val="decimal"/>
      <w:lvlText w:val="%7."/>
      <w:lvlJc w:val="left"/>
      <w:pPr>
        <w:tabs>
          <w:tab w:val="num" w:pos="4700"/>
        </w:tabs>
        <w:ind w:left="4700" w:hanging="360"/>
      </w:pPr>
    </w:lvl>
    <w:lvl w:ilvl="7" w:tplc="0C090003">
      <w:start w:val="1"/>
      <w:numFmt w:val="decimal"/>
      <w:lvlText w:val="%8."/>
      <w:lvlJc w:val="left"/>
      <w:pPr>
        <w:tabs>
          <w:tab w:val="num" w:pos="5420"/>
        </w:tabs>
        <w:ind w:left="5420" w:hanging="360"/>
      </w:pPr>
    </w:lvl>
    <w:lvl w:ilvl="8" w:tplc="0C090005">
      <w:start w:val="1"/>
      <w:numFmt w:val="decimal"/>
      <w:lvlText w:val="%9."/>
      <w:lvlJc w:val="left"/>
      <w:pPr>
        <w:tabs>
          <w:tab w:val="num" w:pos="6140"/>
        </w:tabs>
        <w:ind w:left="6140" w:hanging="360"/>
      </w:pPr>
    </w:lvl>
  </w:abstractNum>
  <w:abstractNum w:abstractNumId="11" w15:restartNumberingAfterBreak="0">
    <w:nsid w:val="4FB75B1D"/>
    <w:multiLevelType w:val="hybridMultilevel"/>
    <w:tmpl w:val="5F50EA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28E6B87"/>
    <w:multiLevelType w:val="multilevel"/>
    <w:tmpl w:val="C38A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5B603E"/>
    <w:multiLevelType w:val="hybridMultilevel"/>
    <w:tmpl w:val="D53CD6E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601B3381"/>
    <w:multiLevelType w:val="multilevel"/>
    <w:tmpl w:val="594E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C45872"/>
    <w:multiLevelType w:val="hybridMultilevel"/>
    <w:tmpl w:val="4CEED6F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DD050D"/>
    <w:multiLevelType w:val="multilevel"/>
    <w:tmpl w:val="04D84464"/>
    <w:lvl w:ilvl="0">
      <w:start w:val="1"/>
      <w:numFmt w:val="bullet"/>
      <w:lvlText w:val=""/>
      <w:lvlJc w:val="left"/>
      <w:pPr>
        <w:ind w:left="502" w:hanging="360"/>
      </w:pPr>
      <w:rPr>
        <w:rFonts w:ascii="Symbol" w:hAnsi="Symbol" w:hint="default"/>
      </w:rPr>
    </w:lvl>
    <w:lvl w:ilvl="1">
      <w:start w:val="3"/>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7" w15:restartNumberingAfterBreak="0">
    <w:nsid w:val="72015595"/>
    <w:multiLevelType w:val="hybridMultilevel"/>
    <w:tmpl w:val="F4226448"/>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550F65"/>
    <w:multiLevelType w:val="hybridMultilevel"/>
    <w:tmpl w:val="4BD489BC"/>
    <w:lvl w:ilvl="0" w:tplc="0C090005">
      <w:start w:val="1"/>
      <w:numFmt w:val="bullet"/>
      <w:lvlText w:val=""/>
      <w:lvlJc w:val="left"/>
      <w:pPr>
        <w:ind w:left="1080" w:hanging="360"/>
      </w:pPr>
      <w:rPr>
        <w:rFonts w:ascii="Wingdings" w:hAnsi="Wingdings" w:hint="default"/>
      </w:rPr>
    </w:lvl>
    <w:lvl w:ilvl="1" w:tplc="0C090005">
      <w:start w:val="1"/>
      <w:numFmt w:val="bullet"/>
      <w:lvlText w:val=""/>
      <w:lvlJc w:val="left"/>
      <w:pPr>
        <w:ind w:left="1800" w:hanging="360"/>
      </w:pPr>
      <w:rPr>
        <w:rFonts w:ascii="Wingdings" w:hAnsi="Wingding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EDD2C94"/>
    <w:multiLevelType w:val="multilevel"/>
    <w:tmpl w:val="D576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1"/>
  </w:num>
  <w:num w:numId="3">
    <w:abstractNumId w:val="6"/>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6"/>
  </w:num>
  <w:num w:numId="9">
    <w:abstractNumId w:val="12"/>
  </w:num>
  <w:num w:numId="10">
    <w:abstractNumId w:val="14"/>
  </w:num>
  <w:num w:numId="11">
    <w:abstractNumId w:val="2"/>
  </w:num>
  <w:num w:numId="12">
    <w:abstractNumId w:val="7"/>
  </w:num>
  <w:num w:numId="13">
    <w:abstractNumId w:val="0"/>
  </w:num>
  <w:num w:numId="14">
    <w:abstractNumId w:val="5"/>
  </w:num>
  <w:num w:numId="15">
    <w:abstractNumId w:val="15"/>
  </w:num>
  <w:num w:numId="16">
    <w:abstractNumId w:val="18"/>
  </w:num>
  <w:num w:numId="17">
    <w:abstractNumId w:val="1"/>
  </w:num>
  <w:num w:numId="18">
    <w:abstractNumId w:val="4"/>
  </w:num>
  <w:num w:numId="19">
    <w:abstractNumId w:val="3"/>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8E8"/>
    <w:rsid w:val="00011AEF"/>
    <w:rsid w:val="00025AF2"/>
    <w:rsid w:val="00056581"/>
    <w:rsid w:val="00076C04"/>
    <w:rsid w:val="000A01BC"/>
    <w:rsid w:val="000A1BD8"/>
    <w:rsid w:val="000B1F98"/>
    <w:rsid w:val="000D32EE"/>
    <w:rsid w:val="000E152A"/>
    <w:rsid w:val="000E4637"/>
    <w:rsid w:val="000F3829"/>
    <w:rsid w:val="00114173"/>
    <w:rsid w:val="001359A3"/>
    <w:rsid w:val="001730F3"/>
    <w:rsid w:val="0017459F"/>
    <w:rsid w:val="001A3A42"/>
    <w:rsid w:val="001B74B9"/>
    <w:rsid w:val="001D5CE0"/>
    <w:rsid w:val="001F2DFC"/>
    <w:rsid w:val="001F78E8"/>
    <w:rsid w:val="00206506"/>
    <w:rsid w:val="00227063"/>
    <w:rsid w:val="002431EC"/>
    <w:rsid w:val="00243B22"/>
    <w:rsid w:val="002520BF"/>
    <w:rsid w:val="00255820"/>
    <w:rsid w:val="00281960"/>
    <w:rsid w:val="0028741B"/>
    <w:rsid w:val="002B7D74"/>
    <w:rsid w:val="002F3DFF"/>
    <w:rsid w:val="00300E17"/>
    <w:rsid w:val="00307426"/>
    <w:rsid w:val="00327C3F"/>
    <w:rsid w:val="0033095B"/>
    <w:rsid w:val="003440EE"/>
    <w:rsid w:val="00393A51"/>
    <w:rsid w:val="003A787B"/>
    <w:rsid w:val="003C3470"/>
    <w:rsid w:val="003F3F97"/>
    <w:rsid w:val="004003E1"/>
    <w:rsid w:val="00423158"/>
    <w:rsid w:val="004455A9"/>
    <w:rsid w:val="00460879"/>
    <w:rsid w:val="00492641"/>
    <w:rsid w:val="004E5985"/>
    <w:rsid w:val="004E6ED2"/>
    <w:rsid w:val="00512CD9"/>
    <w:rsid w:val="0051774A"/>
    <w:rsid w:val="00526B77"/>
    <w:rsid w:val="00543638"/>
    <w:rsid w:val="00546329"/>
    <w:rsid w:val="00555CAB"/>
    <w:rsid w:val="005B4D46"/>
    <w:rsid w:val="005B6F20"/>
    <w:rsid w:val="005C2A25"/>
    <w:rsid w:val="005C3E58"/>
    <w:rsid w:val="005E785C"/>
    <w:rsid w:val="005F2DFD"/>
    <w:rsid w:val="0061350F"/>
    <w:rsid w:val="006173D7"/>
    <w:rsid w:val="00620BB0"/>
    <w:rsid w:val="0063012A"/>
    <w:rsid w:val="00635224"/>
    <w:rsid w:val="006604D8"/>
    <w:rsid w:val="006F7A26"/>
    <w:rsid w:val="00702A76"/>
    <w:rsid w:val="007204FD"/>
    <w:rsid w:val="00764B35"/>
    <w:rsid w:val="007672B6"/>
    <w:rsid w:val="00770E7B"/>
    <w:rsid w:val="0078107D"/>
    <w:rsid w:val="00786B1B"/>
    <w:rsid w:val="00792D36"/>
    <w:rsid w:val="007A6961"/>
    <w:rsid w:val="007B6635"/>
    <w:rsid w:val="007D2968"/>
    <w:rsid w:val="007F03D1"/>
    <w:rsid w:val="008017C9"/>
    <w:rsid w:val="0080797C"/>
    <w:rsid w:val="00807D18"/>
    <w:rsid w:val="00886659"/>
    <w:rsid w:val="008940C9"/>
    <w:rsid w:val="008A66D1"/>
    <w:rsid w:val="008C5CB8"/>
    <w:rsid w:val="008D3AE6"/>
    <w:rsid w:val="008F2D4C"/>
    <w:rsid w:val="008F6967"/>
    <w:rsid w:val="00936077"/>
    <w:rsid w:val="00942EC6"/>
    <w:rsid w:val="009566CD"/>
    <w:rsid w:val="0095725C"/>
    <w:rsid w:val="00970148"/>
    <w:rsid w:val="00984CC7"/>
    <w:rsid w:val="009B1A1B"/>
    <w:rsid w:val="009B209F"/>
    <w:rsid w:val="009C58AB"/>
    <w:rsid w:val="009E020C"/>
    <w:rsid w:val="009F0613"/>
    <w:rsid w:val="009F6FE5"/>
    <w:rsid w:val="00A07790"/>
    <w:rsid w:val="00A10D78"/>
    <w:rsid w:val="00A4521F"/>
    <w:rsid w:val="00A96755"/>
    <w:rsid w:val="00AA3122"/>
    <w:rsid w:val="00AD1842"/>
    <w:rsid w:val="00AD20CC"/>
    <w:rsid w:val="00AE515D"/>
    <w:rsid w:val="00AF3430"/>
    <w:rsid w:val="00B135F7"/>
    <w:rsid w:val="00B42D95"/>
    <w:rsid w:val="00B82AD1"/>
    <w:rsid w:val="00B86F6A"/>
    <w:rsid w:val="00B8740F"/>
    <w:rsid w:val="00B926F9"/>
    <w:rsid w:val="00BA2251"/>
    <w:rsid w:val="00BD4585"/>
    <w:rsid w:val="00C265F5"/>
    <w:rsid w:val="00C3573E"/>
    <w:rsid w:val="00C44028"/>
    <w:rsid w:val="00C5523C"/>
    <w:rsid w:val="00C6078A"/>
    <w:rsid w:val="00C61EBA"/>
    <w:rsid w:val="00C6746D"/>
    <w:rsid w:val="00C97CD5"/>
    <w:rsid w:val="00CA10D6"/>
    <w:rsid w:val="00CA4434"/>
    <w:rsid w:val="00CB53A3"/>
    <w:rsid w:val="00CC4A1C"/>
    <w:rsid w:val="00CE2C8C"/>
    <w:rsid w:val="00CF7D72"/>
    <w:rsid w:val="00D04FE0"/>
    <w:rsid w:val="00D23BF2"/>
    <w:rsid w:val="00D461B6"/>
    <w:rsid w:val="00D57208"/>
    <w:rsid w:val="00D64989"/>
    <w:rsid w:val="00DB5B46"/>
    <w:rsid w:val="00DC6ECD"/>
    <w:rsid w:val="00E037FE"/>
    <w:rsid w:val="00E110FA"/>
    <w:rsid w:val="00E45151"/>
    <w:rsid w:val="00EA33D7"/>
    <w:rsid w:val="00EB4F05"/>
    <w:rsid w:val="00ED181D"/>
    <w:rsid w:val="00EE5034"/>
    <w:rsid w:val="00EE5128"/>
    <w:rsid w:val="00EF2EC0"/>
    <w:rsid w:val="00F01F26"/>
    <w:rsid w:val="00F10058"/>
    <w:rsid w:val="00F54CB7"/>
    <w:rsid w:val="00F61FFB"/>
    <w:rsid w:val="00F7093A"/>
    <w:rsid w:val="00F83BAC"/>
    <w:rsid w:val="00FA77AF"/>
    <w:rsid w:val="00FB343C"/>
    <w:rsid w:val="00FD3918"/>
    <w:rsid w:val="00FF4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F7C36"/>
  <w15:chartTrackingRefBased/>
  <w15:docId w15:val="{44D13D38-5EF2-490A-8385-937A8BEA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F78E8"/>
  </w:style>
  <w:style w:type="paragraph" w:styleId="Heading1">
    <w:name w:val="heading 1"/>
    <w:basedOn w:val="Normal"/>
    <w:next w:val="Normal"/>
    <w:link w:val="Heading1Char"/>
    <w:uiPriority w:val="9"/>
    <w:qFormat/>
    <w:rsid w:val="00327C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11A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semiHidden/>
    <w:unhideWhenUsed/>
    <w:qFormat/>
    <w:rsid w:val="00FF4CCB"/>
    <w:pPr>
      <w:keepNext/>
      <w:spacing w:after="0" w:line="240" w:lineRule="auto"/>
      <w:outlineLvl w:val="4"/>
    </w:pPr>
    <w:rPr>
      <w:rFonts w:ascii="Tahoma" w:eastAsia="Times New Roman" w:hAnsi="Tahoma" w:cs="Times New Roman"/>
      <w:b/>
      <w:i/>
      <w:szCs w:val="20"/>
      <w:lang w:val="en-US"/>
    </w:rPr>
  </w:style>
  <w:style w:type="paragraph" w:styleId="Heading8">
    <w:name w:val="heading 8"/>
    <w:basedOn w:val="Normal"/>
    <w:next w:val="Normal"/>
    <w:link w:val="Heading8Char"/>
    <w:semiHidden/>
    <w:unhideWhenUsed/>
    <w:qFormat/>
    <w:rsid w:val="00FF4CCB"/>
    <w:pPr>
      <w:keepNext/>
      <w:spacing w:after="0" w:line="240" w:lineRule="auto"/>
      <w:jc w:val="both"/>
      <w:outlineLvl w:val="7"/>
    </w:pPr>
    <w:rPr>
      <w:rFonts w:ascii="Times New Roman" w:eastAsia="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7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
    <w:basedOn w:val="Normal"/>
    <w:link w:val="ListParagraphChar"/>
    <w:uiPriority w:val="34"/>
    <w:qFormat/>
    <w:rsid w:val="001F78E8"/>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List Paragraph1 Char,Recommendation Char,List Paragraph11 Char"/>
    <w:link w:val="ListParagraph"/>
    <w:uiPriority w:val="34"/>
    <w:locked/>
    <w:rsid w:val="001F78E8"/>
    <w:rPr>
      <w:rFonts w:ascii="Calibri" w:eastAsia="Calibri" w:hAnsi="Calibri" w:cs="Times New Roman"/>
    </w:rPr>
  </w:style>
  <w:style w:type="paragraph" w:styleId="Header">
    <w:name w:val="header"/>
    <w:basedOn w:val="Normal"/>
    <w:link w:val="HeaderChar"/>
    <w:uiPriority w:val="99"/>
    <w:unhideWhenUsed/>
    <w:rsid w:val="001F7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8E8"/>
  </w:style>
  <w:style w:type="paragraph" w:styleId="Footer">
    <w:name w:val="footer"/>
    <w:basedOn w:val="Normal"/>
    <w:link w:val="FooterChar"/>
    <w:uiPriority w:val="99"/>
    <w:unhideWhenUsed/>
    <w:rsid w:val="001F7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8E8"/>
  </w:style>
  <w:style w:type="table" w:customStyle="1" w:styleId="TableGrid1">
    <w:name w:val="Table Grid1"/>
    <w:basedOn w:val="TableNormal"/>
    <w:next w:val="TableGrid"/>
    <w:uiPriority w:val="39"/>
    <w:rsid w:val="00393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semiHidden/>
    <w:rsid w:val="00FF4CCB"/>
    <w:rPr>
      <w:rFonts w:ascii="Tahoma" w:eastAsia="Times New Roman" w:hAnsi="Tahoma" w:cs="Times New Roman"/>
      <w:b/>
      <w:i/>
      <w:szCs w:val="20"/>
      <w:lang w:val="en-US"/>
    </w:rPr>
  </w:style>
  <w:style w:type="character" w:customStyle="1" w:styleId="Heading8Char">
    <w:name w:val="Heading 8 Char"/>
    <w:basedOn w:val="DefaultParagraphFont"/>
    <w:link w:val="Heading8"/>
    <w:semiHidden/>
    <w:rsid w:val="00FF4CCB"/>
    <w:rPr>
      <w:rFonts w:ascii="Times New Roman" w:eastAsia="Times New Roman" w:hAnsi="Times New Roman" w:cs="Times New Roman"/>
      <w:b/>
      <w:sz w:val="24"/>
      <w:szCs w:val="24"/>
      <w:u w:val="single"/>
    </w:rPr>
  </w:style>
  <w:style w:type="character" w:customStyle="1" w:styleId="Heading2Char">
    <w:name w:val="Heading 2 Char"/>
    <w:basedOn w:val="DefaultParagraphFont"/>
    <w:link w:val="Heading2"/>
    <w:uiPriority w:val="9"/>
    <w:semiHidden/>
    <w:rsid w:val="00011AE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8940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005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0058"/>
    <w:rPr>
      <w:rFonts w:ascii="Times New Roman" w:hAnsi="Times New Roman" w:cs="Times New Roman"/>
      <w:sz w:val="18"/>
      <w:szCs w:val="18"/>
    </w:rPr>
  </w:style>
  <w:style w:type="character" w:customStyle="1" w:styleId="Heading1Char">
    <w:name w:val="Heading 1 Char"/>
    <w:basedOn w:val="DefaultParagraphFont"/>
    <w:link w:val="Heading1"/>
    <w:uiPriority w:val="9"/>
    <w:rsid w:val="00327C3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06817">
      <w:bodyDiv w:val="1"/>
      <w:marLeft w:val="0"/>
      <w:marRight w:val="0"/>
      <w:marTop w:val="0"/>
      <w:marBottom w:val="0"/>
      <w:divBdr>
        <w:top w:val="none" w:sz="0" w:space="0" w:color="auto"/>
        <w:left w:val="none" w:sz="0" w:space="0" w:color="auto"/>
        <w:bottom w:val="none" w:sz="0" w:space="0" w:color="auto"/>
        <w:right w:val="none" w:sz="0" w:space="0" w:color="auto"/>
      </w:divBdr>
    </w:div>
    <w:div w:id="367608747">
      <w:bodyDiv w:val="1"/>
      <w:marLeft w:val="0"/>
      <w:marRight w:val="0"/>
      <w:marTop w:val="0"/>
      <w:marBottom w:val="0"/>
      <w:divBdr>
        <w:top w:val="none" w:sz="0" w:space="0" w:color="auto"/>
        <w:left w:val="none" w:sz="0" w:space="0" w:color="auto"/>
        <w:bottom w:val="none" w:sz="0" w:space="0" w:color="auto"/>
        <w:right w:val="none" w:sz="0" w:space="0" w:color="auto"/>
      </w:divBdr>
    </w:div>
    <w:div w:id="477234638">
      <w:bodyDiv w:val="1"/>
      <w:marLeft w:val="0"/>
      <w:marRight w:val="0"/>
      <w:marTop w:val="0"/>
      <w:marBottom w:val="0"/>
      <w:divBdr>
        <w:top w:val="none" w:sz="0" w:space="0" w:color="auto"/>
        <w:left w:val="none" w:sz="0" w:space="0" w:color="auto"/>
        <w:bottom w:val="none" w:sz="0" w:space="0" w:color="auto"/>
        <w:right w:val="none" w:sz="0" w:space="0" w:color="auto"/>
      </w:divBdr>
    </w:div>
    <w:div w:id="552037127">
      <w:bodyDiv w:val="1"/>
      <w:marLeft w:val="0"/>
      <w:marRight w:val="0"/>
      <w:marTop w:val="0"/>
      <w:marBottom w:val="0"/>
      <w:divBdr>
        <w:top w:val="none" w:sz="0" w:space="0" w:color="auto"/>
        <w:left w:val="none" w:sz="0" w:space="0" w:color="auto"/>
        <w:bottom w:val="none" w:sz="0" w:space="0" w:color="auto"/>
        <w:right w:val="none" w:sz="0" w:space="0" w:color="auto"/>
      </w:divBdr>
    </w:div>
    <w:div w:id="745421496">
      <w:bodyDiv w:val="1"/>
      <w:marLeft w:val="0"/>
      <w:marRight w:val="0"/>
      <w:marTop w:val="0"/>
      <w:marBottom w:val="0"/>
      <w:divBdr>
        <w:top w:val="none" w:sz="0" w:space="0" w:color="auto"/>
        <w:left w:val="none" w:sz="0" w:space="0" w:color="auto"/>
        <w:bottom w:val="none" w:sz="0" w:space="0" w:color="auto"/>
        <w:right w:val="none" w:sz="0" w:space="0" w:color="auto"/>
      </w:divBdr>
    </w:div>
    <w:div w:id="770323382">
      <w:bodyDiv w:val="1"/>
      <w:marLeft w:val="0"/>
      <w:marRight w:val="0"/>
      <w:marTop w:val="0"/>
      <w:marBottom w:val="0"/>
      <w:divBdr>
        <w:top w:val="none" w:sz="0" w:space="0" w:color="auto"/>
        <w:left w:val="none" w:sz="0" w:space="0" w:color="auto"/>
        <w:bottom w:val="none" w:sz="0" w:space="0" w:color="auto"/>
        <w:right w:val="none" w:sz="0" w:space="0" w:color="auto"/>
      </w:divBdr>
      <w:divsChild>
        <w:div w:id="318657389">
          <w:marLeft w:val="0"/>
          <w:marRight w:val="0"/>
          <w:marTop w:val="0"/>
          <w:marBottom w:val="0"/>
          <w:divBdr>
            <w:top w:val="none" w:sz="0" w:space="0" w:color="auto"/>
            <w:left w:val="none" w:sz="0" w:space="0" w:color="auto"/>
            <w:bottom w:val="none" w:sz="0" w:space="0" w:color="auto"/>
            <w:right w:val="none" w:sz="0" w:space="0" w:color="auto"/>
          </w:divBdr>
          <w:divsChild>
            <w:div w:id="1008949401">
              <w:marLeft w:val="0"/>
              <w:marRight w:val="0"/>
              <w:marTop w:val="0"/>
              <w:marBottom w:val="0"/>
              <w:divBdr>
                <w:top w:val="none" w:sz="0" w:space="0" w:color="auto"/>
                <w:left w:val="none" w:sz="0" w:space="0" w:color="auto"/>
                <w:bottom w:val="none" w:sz="0" w:space="0" w:color="auto"/>
                <w:right w:val="none" w:sz="0" w:space="0" w:color="auto"/>
              </w:divBdr>
              <w:divsChild>
                <w:div w:id="15870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3965">
      <w:bodyDiv w:val="1"/>
      <w:marLeft w:val="0"/>
      <w:marRight w:val="0"/>
      <w:marTop w:val="0"/>
      <w:marBottom w:val="0"/>
      <w:divBdr>
        <w:top w:val="none" w:sz="0" w:space="0" w:color="auto"/>
        <w:left w:val="none" w:sz="0" w:space="0" w:color="auto"/>
        <w:bottom w:val="none" w:sz="0" w:space="0" w:color="auto"/>
        <w:right w:val="none" w:sz="0" w:space="0" w:color="auto"/>
      </w:divBdr>
    </w:div>
    <w:div w:id="972639214">
      <w:bodyDiv w:val="1"/>
      <w:marLeft w:val="0"/>
      <w:marRight w:val="0"/>
      <w:marTop w:val="0"/>
      <w:marBottom w:val="0"/>
      <w:divBdr>
        <w:top w:val="none" w:sz="0" w:space="0" w:color="auto"/>
        <w:left w:val="none" w:sz="0" w:space="0" w:color="auto"/>
        <w:bottom w:val="none" w:sz="0" w:space="0" w:color="auto"/>
        <w:right w:val="none" w:sz="0" w:space="0" w:color="auto"/>
      </w:divBdr>
    </w:div>
    <w:div w:id="994643173">
      <w:bodyDiv w:val="1"/>
      <w:marLeft w:val="0"/>
      <w:marRight w:val="0"/>
      <w:marTop w:val="0"/>
      <w:marBottom w:val="0"/>
      <w:divBdr>
        <w:top w:val="none" w:sz="0" w:space="0" w:color="auto"/>
        <w:left w:val="none" w:sz="0" w:space="0" w:color="auto"/>
        <w:bottom w:val="none" w:sz="0" w:space="0" w:color="auto"/>
        <w:right w:val="none" w:sz="0" w:space="0" w:color="auto"/>
      </w:divBdr>
    </w:div>
    <w:div w:id="1310089452">
      <w:bodyDiv w:val="1"/>
      <w:marLeft w:val="0"/>
      <w:marRight w:val="0"/>
      <w:marTop w:val="0"/>
      <w:marBottom w:val="0"/>
      <w:divBdr>
        <w:top w:val="none" w:sz="0" w:space="0" w:color="auto"/>
        <w:left w:val="none" w:sz="0" w:space="0" w:color="auto"/>
        <w:bottom w:val="none" w:sz="0" w:space="0" w:color="auto"/>
        <w:right w:val="none" w:sz="0" w:space="0" w:color="auto"/>
      </w:divBdr>
      <w:divsChild>
        <w:div w:id="1419325158">
          <w:marLeft w:val="0"/>
          <w:marRight w:val="0"/>
          <w:marTop w:val="0"/>
          <w:marBottom w:val="0"/>
          <w:divBdr>
            <w:top w:val="none" w:sz="0" w:space="0" w:color="auto"/>
            <w:left w:val="none" w:sz="0" w:space="0" w:color="auto"/>
            <w:bottom w:val="none" w:sz="0" w:space="0" w:color="auto"/>
            <w:right w:val="none" w:sz="0" w:space="0" w:color="auto"/>
          </w:divBdr>
          <w:divsChild>
            <w:div w:id="1030765844">
              <w:marLeft w:val="0"/>
              <w:marRight w:val="0"/>
              <w:marTop w:val="0"/>
              <w:marBottom w:val="0"/>
              <w:divBdr>
                <w:top w:val="none" w:sz="0" w:space="0" w:color="auto"/>
                <w:left w:val="none" w:sz="0" w:space="0" w:color="auto"/>
                <w:bottom w:val="none" w:sz="0" w:space="0" w:color="auto"/>
                <w:right w:val="none" w:sz="0" w:space="0" w:color="auto"/>
              </w:divBdr>
              <w:divsChild>
                <w:div w:id="86313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871760">
      <w:bodyDiv w:val="1"/>
      <w:marLeft w:val="0"/>
      <w:marRight w:val="0"/>
      <w:marTop w:val="0"/>
      <w:marBottom w:val="0"/>
      <w:divBdr>
        <w:top w:val="none" w:sz="0" w:space="0" w:color="auto"/>
        <w:left w:val="none" w:sz="0" w:space="0" w:color="auto"/>
        <w:bottom w:val="none" w:sz="0" w:space="0" w:color="auto"/>
        <w:right w:val="none" w:sz="0" w:space="0" w:color="auto"/>
      </w:divBdr>
    </w:div>
    <w:div w:id="1543858639">
      <w:bodyDiv w:val="1"/>
      <w:marLeft w:val="0"/>
      <w:marRight w:val="0"/>
      <w:marTop w:val="0"/>
      <w:marBottom w:val="0"/>
      <w:divBdr>
        <w:top w:val="none" w:sz="0" w:space="0" w:color="auto"/>
        <w:left w:val="none" w:sz="0" w:space="0" w:color="auto"/>
        <w:bottom w:val="none" w:sz="0" w:space="0" w:color="auto"/>
        <w:right w:val="none" w:sz="0" w:space="0" w:color="auto"/>
      </w:divBdr>
      <w:divsChild>
        <w:div w:id="1654722326">
          <w:marLeft w:val="0"/>
          <w:marRight w:val="0"/>
          <w:marTop w:val="0"/>
          <w:marBottom w:val="0"/>
          <w:divBdr>
            <w:top w:val="none" w:sz="0" w:space="0" w:color="auto"/>
            <w:left w:val="none" w:sz="0" w:space="0" w:color="auto"/>
            <w:bottom w:val="none" w:sz="0" w:space="0" w:color="auto"/>
            <w:right w:val="none" w:sz="0" w:space="0" w:color="auto"/>
          </w:divBdr>
          <w:divsChild>
            <w:div w:id="1375229637">
              <w:marLeft w:val="0"/>
              <w:marRight w:val="0"/>
              <w:marTop w:val="0"/>
              <w:marBottom w:val="0"/>
              <w:divBdr>
                <w:top w:val="none" w:sz="0" w:space="0" w:color="auto"/>
                <w:left w:val="none" w:sz="0" w:space="0" w:color="auto"/>
                <w:bottom w:val="none" w:sz="0" w:space="0" w:color="auto"/>
                <w:right w:val="none" w:sz="0" w:space="0" w:color="auto"/>
              </w:divBdr>
              <w:divsChild>
                <w:div w:id="16453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02067">
      <w:bodyDiv w:val="1"/>
      <w:marLeft w:val="0"/>
      <w:marRight w:val="0"/>
      <w:marTop w:val="0"/>
      <w:marBottom w:val="0"/>
      <w:divBdr>
        <w:top w:val="none" w:sz="0" w:space="0" w:color="auto"/>
        <w:left w:val="none" w:sz="0" w:space="0" w:color="auto"/>
        <w:bottom w:val="none" w:sz="0" w:space="0" w:color="auto"/>
        <w:right w:val="none" w:sz="0" w:space="0" w:color="auto"/>
      </w:divBdr>
      <w:divsChild>
        <w:div w:id="1160192939">
          <w:marLeft w:val="0"/>
          <w:marRight w:val="0"/>
          <w:marTop w:val="0"/>
          <w:marBottom w:val="0"/>
          <w:divBdr>
            <w:top w:val="none" w:sz="0" w:space="0" w:color="auto"/>
            <w:left w:val="none" w:sz="0" w:space="0" w:color="auto"/>
            <w:bottom w:val="none" w:sz="0" w:space="0" w:color="auto"/>
            <w:right w:val="none" w:sz="0" w:space="0" w:color="auto"/>
          </w:divBdr>
          <w:divsChild>
            <w:div w:id="1766917936">
              <w:marLeft w:val="0"/>
              <w:marRight w:val="0"/>
              <w:marTop w:val="0"/>
              <w:marBottom w:val="0"/>
              <w:divBdr>
                <w:top w:val="none" w:sz="0" w:space="0" w:color="auto"/>
                <w:left w:val="none" w:sz="0" w:space="0" w:color="auto"/>
                <w:bottom w:val="none" w:sz="0" w:space="0" w:color="auto"/>
                <w:right w:val="none" w:sz="0" w:space="0" w:color="auto"/>
              </w:divBdr>
              <w:divsChild>
                <w:div w:id="8675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04787">
      <w:bodyDiv w:val="1"/>
      <w:marLeft w:val="0"/>
      <w:marRight w:val="0"/>
      <w:marTop w:val="0"/>
      <w:marBottom w:val="0"/>
      <w:divBdr>
        <w:top w:val="none" w:sz="0" w:space="0" w:color="auto"/>
        <w:left w:val="none" w:sz="0" w:space="0" w:color="auto"/>
        <w:bottom w:val="none" w:sz="0" w:space="0" w:color="auto"/>
        <w:right w:val="none" w:sz="0" w:space="0" w:color="auto"/>
      </w:divBdr>
      <w:divsChild>
        <w:div w:id="519709961">
          <w:marLeft w:val="0"/>
          <w:marRight w:val="0"/>
          <w:marTop w:val="0"/>
          <w:marBottom w:val="0"/>
          <w:divBdr>
            <w:top w:val="none" w:sz="0" w:space="0" w:color="auto"/>
            <w:left w:val="none" w:sz="0" w:space="0" w:color="auto"/>
            <w:bottom w:val="none" w:sz="0" w:space="0" w:color="auto"/>
            <w:right w:val="none" w:sz="0" w:space="0" w:color="auto"/>
          </w:divBdr>
          <w:divsChild>
            <w:div w:id="882181208">
              <w:marLeft w:val="0"/>
              <w:marRight w:val="0"/>
              <w:marTop w:val="0"/>
              <w:marBottom w:val="0"/>
              <w:divBdr>
                <w:top w:val="none" w:sz="0" w:space="0" w:color="auto"/>
                <w:left w:val="none" w:sz="0" w:space="0" w:color="auto"/>
                <w:bottom w:val="none" w:sz="0" w:space="0" w:color="auto"/>
                <w:right w:val="none" w:sz="0" w:space="0" w:color="auto"/>
              </w:divBdr>
              <w:divsChild>
                <w:div w:id="6983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20182">
      <w:bodyDiv w:val="1"/>
      <w:marLeft w:val="0"/>
      <w:marRight w:val="0"/>
      <w:marTop w:val="0"/>
      <w:marBottom w:val="0"/>
      <w:divBdr>
        <w:top w:val="none" w:sz="0" w:space="0" w:color="auto"/>
        <w:left w:val="none" w:sz="0" w:space="0" w:color="auto"/>
        <w:bottom w:val="none" w:sz="0" w:space="0" w:color="auto"/>
        <w:right w:val="none" w:sz="0" w:space="0" w:color="auto"/>
      </w:divBdr>
    </w:div>
    <w:div w:id="1735465737">
      <w:bodyDiv w:val="1"/>
      <w:marLeft w:val="0"/>
      <w:marRight w:val="0"/>
      <w:marTop w:val="0"/>
      <w:marBottom w:val="0"/>
      <w:divBdr>
        <w:top w:val="none" w:sz="0" w:space="0" w:color="auto"/>
        <w:left w:val="none" w:sz="0" w:space="0" w:color="auto"/>
        <w:bottom w:val="none" w:sz="0" w:space="0" w:color="auto"/>
        <w:right w:val="none" w:sz="0" w:space="0" w:color="auto"/>
      </w:divBdr>
    </w:div>
    <w:div w:id="1999842512">
      <w:bodyDiv w:val="1"/>
      <w:marLeft w:val="0"/>
      <w:marRight w:val="0"/>
      <w:marTop w:val="0"/>
      <w:marBottom w:val="0"/>
      <w:divBdr>
        <w:top w:val="none" w:sz="0" w:space="0" w:color="auto"/>
        <w:left w:val="none" w:sz="0" w:space="0" w:color="auto"/>
        <w:bottom w:val="none" w:sz="0" w:space="0" w:color="auto"/>
        <w:right w:val="none" w:sz="0" w:space="0" w:color="auto"/>
      </w:divBdr>
    </w:div>
    <w:div w:id="2090156257">
      <w:bodyDiv w:val="1"/>
      <w:marLeft w:val="0"/>
      <w:marRight w:val="0"/>
      <w:marTop w:val="0"/>
      <w:marBottom w:val="0"/>
      <w:divBdr>
        <w:top w:val="none" w:sz="0" w:space="0" w:color="auto"/>
        <w:left w:val="none" w:sz="0" w:space="0" w:color="auto"/>
        <w:bottom w:val="none" w:sz="0" w:space="0" w:color="auto"/>
        <w:right w:val="none" w:sz="0" w:space="0" w:color="auto"/>
      </w:divBdr>
    </w:div>
    <w:div w:id="210241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76D09BB6624F4F8BD588487BD25EF6" ma:contentTypeVersion="12" ma:contentTypeDescription="Create a new document." ma:contentTypeScope="" ma:versionID="c0165a7273cbb96993effee878150d62">
  <xsd:schema xmlns:xsd="http://www.w3.org/2001/XMLSchema" xmlns:xs="http://www.w3.org/2001/XMLSchema" xmlns:p="http://schemas.microsoft.com/office/2006/metadata/properties" xmlns:ns2="92e122c6-9536-48e1-83c0-3f3a8d46260e" xmlns:ns3="3769f059-d2ea-4af3-bef0-9b2f25049101" targetNamespace="http://schemas.microsoft.com/office/2006/metadata/properties" ma:root="true" ma:fieldsID="12893e9fc7bc69aa60a8a72466001b67" ns2:_="" ns3:_="">
    <xsd:import namespace="92e122c6-9536-48e1-83c0-3f3a8d46260e"/>
    <xsd:import namespace="3769f059-d2ea-4af3-bef0-9b2f2504910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122c6-9536-48e1-83c0-3f3a8d4626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69f059-d2ea-4af3-bef0-9b2f2504910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128862-72FD-49A1-91BC-E99E52E779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B75B4D-82E5-47C1-B11D-299F6D1D4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122c6-9536-48e1-83c0-3f3a8d46260e"/>
    <ds:schemaRef ds:uri="3769f059-d2ea-4af3-bef0-9b2f2504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0B1429-213E-B649-AD9E-41A106955227}">
  <ds:schemaRefs>
    <ds:schemaRef ds:uri="http://schemas.openxmlformats.org/officeDocument/2006/bibliography"/>
  </ds:schemaRefs>
</ds:datastoreItem>
</file>

<file path=customXml/itemProps4.xml><?xml version="1.0" encoding="utf-8"?>
<ds:datastoreItem xmlns:ds="http://schemas.openxmlformats.org/officeDocument/2006/customXml" ds:itemID="{35A1321C-69CE-4BEA-B292-BFD5F5A330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2098</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rhogea</dc:creator>
  <cp:keywords/>
  <dc:description/>
  <cp:lastModifiedBy>Sophia Petridis</cp:lastModifiedBy>
  <cp:revision>2</cp:revision>
  <cp:lastPrinted>2020-10-14T22:15:00Z</cp:lastPrinted>
  <dcterms:created xsi:type="dcterms:W3CDTF">2021-03-22T23:26:00Z</dcterms:created>
  <dcterms:modified xsi:type="dcterms:W3CDTF">2021-03-22T23:26:00Z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0x010100DD76D09BB6624F4F8BD588487BD25EF6</vt:lpwstr>
  </property>
  <property fmtid="{D5CDD505-2E9C-101B-9397-08002B2CF9AE}" pid="3" name="Order">
    <vt:r8>44200</vt:r8>
  </property>
</Properties>
</file>