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17289" w14:textId="77777777" w:rsidR="00DE428A" w:rsidRPr="00F44593" w:rsidRDefault="00997E82" w:rsidP="00997E82">
      <w:pPr>
        <w:tabs>
          <w:tab w:val="left" w:pos="5952"/>
        </w:tabs>
        <w:spacing w:before="2"/>
        <w:jc w:val="center"/>
        <w:rPr>
          <w:rFonts w:ascii="Calibri" w:eastAsia="Times New Roman" w:hAnsi="Calibri" w:cs="Calibri"/>
        </w:rPr>
      </w:pPr>
      <w:r>
        <w:rPr>
          <w:noProof/>
        </w:rPr>
        <w:drawing>
          <wp:inline distT="0" distB="0" distL="0" distR="0" wp14:anchorId="7823F41F" wp14:editId="1FEBECE7">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53740" cy="1454866"/>
                    </a:xfrm>
                    <a:prstGeom prst="rect">
                      <a:avLst/>
                    </a:prstGeom>
                  </pic:spPr>
                </pic:pic>
              </a:graphicData>
            </a:graphic>
          </wp:inline>
        </w:drawing>
      </w:r>
    </w:p>
    <w:p w14:paraId="0903CA90" w14:textId="77777777" w:rsidR="00DE428A" w:rsidRPr="00F44593" w:rsidRDefault="00DE428A">
      <w:pPr>
        <w:spacing w:before="5"/>
        <w:rPr>
          <w:rFonts w:ascii="Calibri" w:eastAsia="Times New Roman" w:hAnsi="Calibri" w:cs="Calibri"/>
        </w:rPr>
      </w:pPr>
    </w:p>
    <w:p w14:paraId="717EB327" w14:textId="77777777" w:rsidR="00DE428A" w:rsidRPr="00F44593" w:rsidRDefault="008F1487" w:rsidP="00997E82">
      <w:pPr>
        <w:spacing w:before="70"/>
        <w:ind w:right="12"/>
        <w:jc w:val="center"/>
        <w:rPr>
          <w:rFonts w:ascii="Calibri" w:eastAsia="Arial" w:hAnsi="Calibri" w:cs="Calibri"/>
          <w:sz w:val="28"/>
          <w:szCs w:val="28"/>
        </w:rPr>
      </w:pPr>
      <w:r w:rsidRPr="00F44593">
        <w:rPr>
          <w:rFonts w:ascii="Calibri" w:hAnsi="Calibri" w:cs="Calibri"/>
          <w:b/>
          <w:color w:val="1C1C1C"/>
          <w:w w:val="105"/>
          <w:sz w:val="28"/>
          <w:szCs w:val="28"/>
        </w:rPr>
        <w:t>JOB</w:t>
      </w:r>
      <w:r w:rsidRPr="00F44593">
        <w:rPr>
          <w:rFonts w:ascii="Calibri" w:hAnsi="Calibri" w:cs="Calibri"/>
          <w:b/>
          <w:color w:val="1C1C1C"/>
          <w:spacing w:val="-21"/>
          <w:w w:val="105"/>
          <w:sz w:val="28"/>
          <w:szCs w:val="28"/>
        </w:rPr>
        <w:t xml:space="preserve"> </w:t>
      </w:r>
      <w:r w:rsidRPr="00F44593">
        <w:rPr>
          <w:rFonts w:ascii="Calibri" w:hAnsi="Calibri" w:cs="Calibri"/>
          <w:b/>
          <w:color w:val="1C1C1C"/>
          <w:w w:val="105"/>
          <w:sz w:val="28"/>
          <w:szCs w:val="28"/>
        </w:rPr>
        <w:t>DESCRIPTION</w:t>
      </w:r>
    </w:p>
    <w:p w14:paraId="24ABCBE4" w14:textId="77777777" w:rsidR="00DE428A" w:rsidRPr="00F44593" w:rsidRDefault="00DE428A">
      <w:pPr>
        <w:rPr>
          <w:rFonts w:ascii="Calibri" w:eastAsia="Arial" w:hAnsi="Calibri" w:cs="Calibri"/>
          <w:b/>
          <w:bCs/>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47"/>
        <w:gridCol w:w="7087"/>
      </w:tblGrid>
      <w:tr w:rsidR="00866294" w:rsidRPr="00F44593" w14:paraId="55673B94" w14:textId="77777777" w:rsidTr="4DD93F9F">
        <w:tc>
          <w:tcPr>
            <w:tcW w:w="2547" w:type="dxa"/>
          </w:tcPr>
          <w:p w14:paraId="081065C4" w14:textId="77777777" w:rsidR="00866294" w:rsidRPr="00866294" w:rsidRDefault="00866294" w:rsidP="00945D02">
            <w:pPr>
              <w:spacing w:after="120"/>
              <w:ind w:left="1730" w:right="841" w:hanging="1729"/>
              <w:rPr>
                <w:rFonts w:ascii="Calibri" w:hAnsi="Calibri" w:cs="Calibri"/>
              </w:rPr>
            </w:pPr>
            <w:r w:rsidRPr="00F44593">
              <w:rPr>
                <w:rFonts w:ascii="Calibri" w:hAnsi="Calibri" w:cs="Calibri"/>
                <w:b/>
                <w:color w:val="1C1C1C"/>
                <w:w w:val="105"/>
              </w:rPr>
              <w:t>Job</w:t>
            </w:r>
            <w:r w:rsidRPr="00F44593">
              <w:rPr>
                <w:rFonts w:ascii="Calibri" w:hAnsi="Calibri" w:cs="Calibri"/>
                <w:b/>
                <w:color w:val="1C1C1C"/>
                <w:spacing w:val="3"/>
                <w:w w:val="105"/>
              </w:rPr>
              <w:t xml:space="preserve"> </w:t>
            </w:r>
            <w:r w:rsidRPr="00F44593">
              <w:rPr>
                <w:rFonts w:ascii="Calibri" w:hAnsi="Calibri" w:cs="Calibri"/>
                <w:b/>
                <w:color w:val="1C1C1C"/>
                <w:w w:val="105"/>
              </w:rPr>
              <w:t>Title:</w:t>
            </w:r>
          </w:p>
        </w:tc>
        <w:tc>
          <w:tcPr>
            <w:tcW w:w="7087" w:type="dxa"/>
          </w:tcPr>
          <w:p w14:paraId="02DC3844" w14:textId="1C67055B" w:rsidR="00866294" w:rsidRPr="00F44593" w:rsidRDefault="00733705" w:rsidP="4DD93F9F">
            <w:pPr>
              <w:spacing w:after="120"/>
              <w:ind w:right="841"/>
              <w:rPr>
                <w:rFonts w:ascii="Calibri" w:hAnsi="Calibri" w:cs="Calibri"/>
                <w:b/>
                <w:bCs/>
                <w:color w:val="1C1C1C"/>
                <w:w w:val="105"/>
              </w:rPr>
            </w:pPr>
            <w:r w:rsidRPr="4DD93F9F">
              <w:rPr>
                <w:rFonts w:ascii="Calibri" w:hAnsi="Calibri" w:cs="Calibri"/>
                <w:b/>
                <w:bCs/>
                <w:color w:val="1C1C1C"/>
                <w:w w:val="105"/>
              </w:rPr>
              <w:t>Monitoring, Evaluation</w:t>
            </w:r>
            <w:r w:rsidR="005C63EE" w:rsidRPr="4DD93F9F">
              <w:rPr>
                <w:rFonts w:ascii="Calibri" w:hAnsi="Calibri" w:cs="Calibri"/>
                <w:b/>
                <w:bCs/>
                <w:color w:val="1C1C1C"/>
                <w:w w:val="105"/>
              </w:rPr>
              <w:t xml:space="preserve"> and Learning</w:t>
            </w:r>
            <w:r w:rsidR="003D1928" w:rsidRPr="4DD93F9F">
              <w:rPr>
                <w:rFonts w:ascii="Calibri" w:hAnsi="Calibri" w:cs="Calibri"/>
                <w:b/>
                <w:bCs/>
                <w:color w:val="1C1C1C"/>
                <w:w w:val="105"/>
              </w:rPr>
              <w:t xml:space="preserve"> </w:t>
            </w:r>
            <w:r w:rsidR="00065D6E" w:rsidRPr="4DD93F9F">
              <w:rPr>
                <w:rFonts w:ascii="Calibri" w:hAnsi="Calibri" w:cs="Calibri"/>
                <w:b/>
                <w:bCs/>
                <w:color w:val="1C1C1C"/>
                <w:w w:val="105"/>
              </w:rPr>
              <w:t>Adviser</w:t>
            </w:r>
            <w:r w:rsidR="1052C465" w:rsidRPr="4DD93F9F">
              <w:rPr>
                <w:rFonts w:ascii="Calibri" w:hAnsi="Calibri" w:cs="Calibri"/>
                <w:b/>
                <w:bCs/>
                <w:color w:val="1C1C1C"/>
                <w:w w:val="105"/>
              </w:rPr>
              <w:t xml:space="preserve"> (PacMEL)</w:t>
            </w:r>
          </w:p>
        </w:tc>
      </w:tr>
      <w:tr w:rsidR="00866294" w:rsidRPr="00F44593" w14:paraId="532F4F2C" w14:textId="77777777" w:rsidTr="4DD93F9F">
        <w:tc>
          <w:tcPr>
            <w:tcW w:w="2547" w:type="dxa"/>
          </w:tcPr>
          <w:p w14:paraId="7465836B" w14:textId="5720DABF" w:rsidR="00866294" w:rsidRPr="00866294" w:rsidRDefault="00866294" w:rsidP="00866294">
            <w:pPr>
              <w:rPr>
                <w:b/>
                <w:w w:val="105"/>
              </w:rPr>
            </w:pPr>
            <w:r w:rsidRPr="00866294">
              <w:rPr>
                <w:b/>
                <w:w w:val="105"/>
              </w:rPr>
              <w:t xml:space="preserve">Division /Programme; </w:t>
            </w:r>
          </w:p>
        </w:tc>
        <w:tc>
          <w:tcPr>
            <w:tcW w:w="7087" w:type="dxa"/>
            <w:vAlign w:val="bottom"/>
          </w:tcPr>
          <w:p w14:paraId="756F8ADE" w14:textId="35CC9652" w:rsidR="00866294" w:rsidRPr="00866294" w:rsidRDefault="00866294" w:rsidP="00866294">
            <w:pPr>
              <w:rPr>
                <w:b/>
                <w:w w:val="105"/>
              </w:rPr>
            </w:pPr>
            <w:r w:rsidRPr="00866294">
              <w:rPr>
                <w:b/>
                <w:w w:val="105"/>
              </w:rPr>
              <w:t xml:space="preserve">Director General’s Office; Strategy, Performance and Learning </w:t>
            </w:r>
            <w:r w:rsidR="00141387">
              <w:rPr>
                <w:b/>
                <w:w w:val="105"/>
              </w:rPr>
              <w:t>Unit</w:t>
            </w:r>
            <w:r w:rsidR="00141387" w:rsidRPr="00866294">
              <w:rPr>
                <w:b/>
                <w:w w:val="105"/>
              </w:rPr>
              <w:t xml:space="preserve"> </w:t>
            </w:r>
          </w:p>
        </w:tc>
      </w:tr>
      <w:tr w:rsidR="00866294" w:rsidRPr="00F44593" w14:paraId="1A5885C3" w14:textId="77777777" w:rsidTr="4DD93F9F">
        <w:tc>
          <w:tcPr>
            <w:tcW w:w="2547" w:type="dxa"/>
          </w:tcPr>
          <w:p w14:paraId="04B96A77" w14:textId="0B15999B" w:rsidR="00866294" w:rsidRPr="00F44593" w:rsidRDefault="00866294" w:rsidP="00EF3730">
            <w:pPr>
              <w:spacing w:before="120" w:after="120"/>
              <w:rPr>
                <w:rFonts w:ascii="Calibri" w:hAnsi="Calibri" w:cs="Calibri"/>
                <w:b/>
                <w:color w:val="1C1C1C"/>
                <w:w w:val="105"/>
              </w:rPr>
            </w:pPr>
            <w:r w:rsidRPr="00F44593">
              <w:rPr>
                <w:rFonts w:ascii="Calibri" w:hAnsi="Calibri" w:cs="Calibri"/>
                <w:b/>
              </w:rPr>
              <w:t>Location</w:t>
            </w:r>
            <w:r w:rsidRPr="00F44593">
              <w:rPr>
                <w:rFonts w:ascii="Calibri" w:hAnsi="Calibri" w:cs="Calibri"/>
              </w:rPr>
              <w:t>:</w:t>
            </w:r>
          </w:p>
        </w:tc>
        <w:tc>
          <w:tcPr>
            <w:tcW w:w="7087" w:type="dxa"/>
          </w:tcPr>
          <w:p w14:paraId="296B7447" w14:textId="12CC3EA5" w:rsidR="00866294" w:rsidRPr="00F44593" w:rsidRDefault="00945D02" w:rsidP="00EF3730">
            <w:pPr>
              <w:spacing w:before="120" w:after="120"/>
              <w:rPr>
                <w:rFonts w:ascii="Calibri" w:hAnsi="Calibri" w:cs="Calibri"/>
                <w:b/>
              </w:rPr>
            </w:pPr>
            <w:r>
              <w:rPr>
                <w:rFonts w:ascii="Calibri" w:hAnsi="Calibri" w:cs="Calibri"/>
              </w:rPr>
              <w:t>Suva</w:t>
            </w:r>
            <w:r w:rsidR="005900D1">
              <w:rPr>
                <w:rFonts w:ascii="Calibri" w:hAnsi="Calibri" w:cs="Calibri"/>
              </w:rPr>
              <w:t xml:space="preserve"> or Noumea</w:t>
            </w:r>
          </w:p>
        </w:tc>
      </w:tr>
      <w:tr w:rsidR="00866294" w:rsidRPr="00F44593" w14:paraId="1DD06856" w14:textId="77777777" w:rsidTr="4DD93F9F">
        <w:tc>
          <w:tcPr>
            <w:tcW w:w="2547" w:type="dxa"/>
          </w:tcPr>
          <w:p w14:paraId="511045A2" w14:textId="77777777" w:rsidR="00945D02" w:rsidRPr="00945D02" w:rsidRDefault="00866294" w:rsidP="00945D02">
            <w:pPr>
              <w:spacing w:after="240"/>
              <w:ind w:left="1730" w:right="841" w:hanging="1729"/>
              <w:rPr>
                <w:rFonts w:ascii="Calibri" w:eastAsia="Arial" w:hAnsi="Calibri" w:cs="Calibri"/>
                <w:b/>
              </w:rPr>
            </w:pPr>
            <w:r>
              <w:rPr>
                <w:rFonts w:ascii="Calibri" w:eastAsia="Arial" w:hAnsi="Calibri" w:cs="Calibri"/>
                <w:b/>
              </w:rPr>
              <w:t xml:space="preserve">Reporting to: </w:t>
            </w:r>
          </w:p>
        </w:tc>
        <w:tc>
          <w:tcPr>
            <w:tcW w:w="7087" w:type="dxa"/>
          </w:tcPr>
          <w:p w14:paraId="784C2FBD" w14:textId="09665599" w:rsidR="00945D02" w:rsidRPr="00945D02" w:rsidRDefault="008C4347" w:rsidP="00945D02">
            <w:pPr>
              <w:spacing w:after="240"/>
              <w:ind w:left="1730" w:right="841" w:hanging="1729"/>
              <w:rPr>
                <w:rFonts w:ascii="Calibri" w:eastAsia="Arial" w:hAnsi="Calibri" w:cs="Calibri"/>
              </w:rPr>
            </w:pPr>
            <w:r>
              <w:rPr>
                <w:rFonts w:ascii="Calibri" w:eastAsia="Arial" w:hAnsi="Calibri" w:cs="Calibri"/>
              </w:rPr>
              <w:t>Team Leader Monitoring, Evaluation and Learning</w:t>
            </w:r>
          </w:p>
        </w:tc>
      </w:tr>
      <w:tr w:rsidR="00866294" w:rsidRPr="00F44593" w14:paraId="78D1379B" w14:textId="77777777" w:rsidTr="4DD93F9F">
        <w:tc>
          <w:tcPr>
            <w:tcW w:w="2547" w:type="dxa"/>
          </w:tcPr>
          <w:p w14:paraId="5F3F7CB0" w14:textId="77777777" w:rsidR="00866294" w:rsidRPr="00F44593" w:rsidRDefault="00866294" w:rsidP="00945D02">
            <w:pPr>
              <w:spacing w:after="240"/>
              <w:ind w:right="841"/>
              <w:rPr>
                <w:rFonts w:ascii="Calibri" w:hAnsi="Calibri" w:cs="Calibri"/>
                <w:b/>
                <w:color w:val="1C1C1C"/>
                <w:w w:val="105"/>
              </w:rPr>
            </w:pPr>
            <w:r>
              <w:rPr>
                <w:rFonts w:ascii="Calibri" w:hAnsi="Calibri" w:cs="Calibri"/>
                <w:b/>
              </w:rPr>
              <w:t>Number of Direct Reports</w:t>
            </w:r>
            <w:r w:rsidRPr="00F44593">
              <w:rPr>
                <w:rFonts w:ascii="Calibri" w:hAnsi="Calibri" w:cs="Calibri"/>
                <w:b/>
              </w:rPr>
              <w:t>:</w:t>
            </w:r>
          </w:p>
        </w:tc>
        <w:tc>
          <w:tcPr>
            <w:tcW w:w="7087" w:type="dxa"/>
            <w:vAlign w:val="bottom"/>
          </w:tcPr>
          <w:p w14:paraId="219F56CA" w14:textId="35EE7DCA" w:rsidR="00866294" w:rsidRPr="00945D02" w:rsidRDefault="008C4347" w:rsidP="00945D02">
            <w:pPr>
              <w:spacing w:after="240"/>
            </w:pPr>
            <w:r>
              <w:t>0</w:t>
            </w:r>
          </w:p>
        </w:tc>
      </w:tr>
      <w:tr w:rsidR="00866294" w:rsidRPr="00F44593" w14:paraId="13EFA547" w14:textId="77777777" w:rsidTr="4DD93F9F">
        <w:tc>
          <w:tcPr>
            <w:tcW w:w="2547" w:type="dxa"/>
          </w:tcPr>
          <w:p w14:paraId="0D4F264E" w14:textId="77777777" w:rsidR="00866294" w:rsidRPr="00866294" w:rsidRDefault="00866294" w:rsidP="00945D02">
            <w:pPr>
              <w:pStyle w:val="Default"/>
              <w:tabs>
                <w:tab w:val="left" w:pos="1687"/>
              </w:tabs>
              <w:rPr>
                <w:rFonts w:ascii="Calibri" w:hAnsi="Calibri" w:cs="Calibri"/>
                <w:b/>
                <w:color w:val="1C1C1C"/>
                <w:w w:val="105"/>
              </w:rPr>
            </w:pPr>
            <w:r w:rsidRPr="00866294">
              <w:rPr>
                <w:rFonts w:ascii="Calibri" w:hAnsi="Calibri" w:cs="Calibri"/>
                <w:b/>
                <w:sz w:val="22"/>
                <w:szCs w:val="22"/>
              </w:rPr>
              <w:t>Purpose:</w:t>
            </w:r>
            <w:r>
              <w:rPr>
                <w:rFonts w:ascii="Calibri" w:hAnsi="Calibri" w:cs="Calibri"/>
                <w:b/>
                <w:color w:val="1C1C1C"/>
                <w:w w:val="105"/>
              </w:rPr>
              <w:tab/>
            </w:r>
          </w:p>
        </w:tc>
        <w:tc>
          <w:tcPr>
            <w:tcW w:w="7087" w:type="dxa"/>
          </w:tcPr>
          <w:p w14:paraId="307D2E84" w14:textId="1BDD7BC3" w:rsidR="005C63EE" w:rsidRDefault="005C63EE" w:rsidP="00945D02">
            <w:pPr>
              <w:spacing w:before="120" w:after="120"/>
              <w:rPr>
                <w:rFonts w:cstheme="minorHAnsi"/>
              </w:rPr>
            </w:pPr>
            <w:r>
              <w:rPr>
                <w:rFonts w:cstheme="minorHAnsi"/>
              </w:rPr>
              <w:t xml:space="preserve">To develop and </w:t>
            </w:r>
            <w:r w:rsidR="006F0126">
              <w:rPr>
                <w:rFonts w:cstheme="minorHAnsi"/>
              </w:rPr>
              <w:t xml:space="preserve">strengthen </w:t>
            </w:r>
            <w:r>
              <w:rPr>
                <w:rFonts w:cstheme="minorHAnsi"/>
              </w:rPr>
              <w:t>relationships bet</w:t>
            </w:r>
            <w:r w:rsidR="007E4E49">
              <w:rPr>
                <w:rFonts w:cstheme="minorHAnsi"/>
              </w:rPr>
              <w:t>ween the partners and stakeholders</w:t>
            </w:r>
            <w:r w:rsidR="006F0126">
              <w:rPr>
                <w:rFonts w:cstheme="minorHAnsi"/>
              </w:rPr>
              <w:t xml:space="preserve"> for Pacific MEL,</w:t>
            </w:r>
            <w:r w:rsidR="007E4E49">
              <w:rPr>
                <w:rFonts w:cstheme="minorHAnsi"/>
              </w:rPr>
              <w:t xml:space="preserve"> including high level </w:t>
            </w:r>
            <w:r w:rsidR="006F0126">
              <w:rPr>
                <w:rFonts w:cstheme="minorHAnsi"/>
              </w:rPr>
              <w:t xml:space="preserve">government </w:t>
            </w:r>
            <w:r w:rsidR="007E4E49">
              <w:rPr>
                <w:rFonts w:cstheme="minorHAnsi"/>
              </w:rPr>
              <w:t>officials from member countries</w:t>
            </w:r>
            <w:r>
              <w:rPr>
                <w:rFonts w:cstheme="minorHAnsi"/>
              </w:rPr>
              <w:t xml:space="preserve">, </w:t>
            </w:r>
            <w:r w:rsidR="006F0126">
              <w:rPr>
                <w:rFonts w:cstheme="minorHAnsi"/>
              </w:rPr>
              <w:t xml:space="preserve">MEL professionals in the region, donor and implementing partners, </w:t>
            </w:r>
            <w:r>
              <w:rPr>
                <w:rFonts w:cstheme="minorHAnsi"/>
              </w:rPr>
              <w:t>civil society and NGOs</w:t>
            </w:r>
            <w:r w:rsidR="006F0126">
              <w:rPr>
                <w:rFonts w:cstheme="minorHAnsi"/>
              </w:rPr>
              <w:t>.</w:t>
            </w:r>
            <w:r>
              <w:rPr>
                <w:rFonts w:cstheme="minorHAnsi"/>
              </w:rPr>
              <w:t xml:space="preserve"> </w:t>
            </w:r>
          </w:p>
          <w:p w14:paraId="1BFD0600" w14:textId="6AB539C4" w:rsidR="005C63EE" w:rsidRDefault="005C63EE" w:rsidP="00945D02">
            <w:pPr>
              <w:spacing w:before="120" w:after="120"/>
              <w:rPr>
                <w:rFonts w:cstheme="minorHAnsi"/>
              </w:rPr>
            </w:pPr>
            <w:r>
              <w:rPr>
                <w:rFonts w:cstheme="minorHAnsi"/>
              </w:rPr>
              <w:t>To lead</w:t>
            </w:r>
            <w:r w:rsidR="006F0126">
              <w:rPr>
                <w:rFonts w:cstheme="minorHAnsi"/>
              </w:rPr>
              <w:t xml:space="preserve"> engagement, partnership development, and</w:t>
            </w:r>
            <w:r>
              <w:rPr>
                <w:rFonts w:cstheme="minorHAnsi"/>
              </w:rPr>
              <w:t xml:space="preserve"> </w:t>
            </w:r>
            <w:r w:rsidR="007E4E49">
              <w:rPr>
                <w:rFonts w:cstheme="minorHAnsi"/>
              </w:rPr>
              <w:t>socialization</w:t>
            </w:r>
            <w:r>
              <w:rPr>
                <w:rFonts w:cstheme="minorHAnsi"/>
              </w:rPr>
              <w:t xml:space="preserve"> of the </w:t>
            </w:r>
            <w:r w:rsidR="006F0126" w:rsidRPr="00FC2FE6">
              <w:rPr>
                <w:i/>
                <w:iCs/>
              </w:rPr>
              <w:t>Pacific Monitoring, Evaluation and Learning Capacity strengthening Rebbilib</w:t>
            </w:r>
            <w:r w:rsidR="006F0126">
              <w:rPr>
                <w:rStyle w:val="FootnoteReference"/>
                <w:i/>
                <w:iCs/>
              </w:rPr>
              <w:footnoteReference w:id="2"/>
            </w:r>
            <w:r w:rsidR="006F0126">
              <w:rPr>
                <w:i/>
                <w:iCs/>
              </w:rPr>
              <w:t xml:space="preserve"> </w:t>
            </w:r>
            <w:r>
              <w:rPr>
                <w:rFonts w:cstheme="minorHAnsi"/>
              </w:rPr>
              <w:t>roadmap</w:t>
            </w:r>
            <w:r w:rsidR="007E4E49">
              <w:rPr>
                <w:rFonts w:cstheme="minorHAnsi"/>
              </w:rPr>
              <w:t xml:space="preserve"> with stakeholders. </w:t>
            </w:r>
          </w:p>
          <w:p w14:paraId="54DBEBBD" w14:textId="77777777" w:rsidR="00945D02" w:rsidRPr="00866294" w:rsidRDefault="00945D02" w:rsidP="00F00321">
            <w:pPr>
              <w:pStyle w:val="Default"/>
              <w:tabs>
                <w:tab w:val="left" w:pos="1687"/>
              </w:tabs>
              <w:rPr>
                <w:rFonts w:ascii="Calibri" w:hAnsi="Calibri" w:cs="Calibri"/>
                <w:b/>
                <w:sz w:val="22"/>
                <w:szCs w:val="22"/>
              </w:rPr>
            </w:pPr>
          </w:p>
        </w:tc>
      </w:tr>
      <w:tr w:rsidR="00866294" w:rsidRPr="00F44593" w14:paraId="47E2BAED" w14:textId="77777777" w:rsidTr="4DD93F9F">
        <w:tc>
          <w:tcPr>
            <w:tcW w:w="2547" w:type="dxa"/>
          </w:tcPr>
          <w:p w14:paraId="6BA452AE" w14:textId="77777777" w:rsidR="00866294" w:rsidRPr="00F44593" w:rsidRDefault="00866294" w:rsidP="00945D02">
            <w:pPr>
              <w:spacing w:after="120"/>
              <w:ind w:right="841"/>
              <w:rPr>
                <w:rFonts w:ascii="Calibri" w:hAnsi="Calibri" w:cs="Calibri"/>
                <w:b/>
                <w:color w:val="1C1C1C"/>
                <w:w w:val="105"/>
              </w:rPr>
            </w:pPr>
            <w:r w:rsidRPr="00F44593">
              <w:rPr>
                <w:rFonts w:ascii="Calibri" w:eastAsia="Arial" w:hAnsi="Calibri" w:cs="Calibri"/>
                <w:b/>
              </w:rPr>
              <w:t>Date:</w:t>
            </w:r>
            <w:r w:rsidR="00945D02" w:rsidRPr="00F44593">
              <w:rPr>
                <w:rFonts w:ascii="Calibri" w:hAnsi="Calibri" w:cs="Calibri"/>
                <w:b/>
                <w:color w:val="1C1C1C"/>
                <w:w w:val="105"/>
              </w:rPr>
              <w:t xml:space="preserve"> </w:t>
            </w:r>
          </w:p>
        </w:tc>
        <w:tc>
          <w:tcPr>
            <w:tcW w:w="7087" w:type="dxa"/>
          </w:tcPr>
          <w:p w14:paraId="1A04DEC4" w14:textId="4575FEC0" w:rsidR="00866294" w:rsidRPr="00F44593" w:rsidRDefault="006F0126" w:rsidP="00991C5E">
            <w:pPr>
              <w:rPr>
                <w:rFonts w:ascii="Calibri" w:eastAsia="Arial" w:hAnsi="Calibri" w:cs="Calibri"/>
                <w:b/>
              </w:rPr>
            </w:pPr>
            <w:r>
              <w:t>November 2020</w:t>
            </w:r>
          </w:p>
        </w:tc>
      </w:tr>
    </w:tbl>
    <w:p w14:paraId="6029F900" w14:textId="77777777" w:rsidR="00997E82" w:rsidRDefault="00997E82" w:rsidP="00997E82">
      <w:pPr>
        <w:rPr>
          <w:rFonts w:ascii="Calibri" w:hAnsi="Calibri" w:cs="Calibri"/>
          <w:b/>
          <w:color w:val="FFFFFF"/>
        </w:rPr>
      </w:pPr>
    </w:p>
    <w:p w14:paraId="45426C36" w14:textId="77777777" w:rsidR="00F44593" w:rsidRDefault="00F44593" w:rsidP="00997E82">
      <w:pPr>
        <w:ind w:right="-1"/>
        <w:rPr>
          <w:rFonts w:ascii="Calibri" w:hAnsi="Calibri" w:cs="Calibri"/>
        </w:rPr>
      </w:pPr>
    </w:p>
    <w:tbl>
      <w:tblPr>
        <w:tblStyle w:val="TableGrid"/>
        <w:tblW w:w="0" w:type="auto"/>
        <w:tblLook w:val="04A0" w:firstRow="1" w:lastRow="0" w:firstColumn="1" w:lastColumn="0" w:noHBand="0" w:noVBand="1"/>
      </w:tblPr>
      <w:tblGrid>
        <w:gridCol w:w="4957"/>
      </w:tblGrid>
      <w:tr w:rsidR="00DF5D1A" w14:paraId="0C5453D3" w14:textId="77777777" w:rsidTr="00DE1869">
        <w:tc>
          <w:tcPr>
            <w:tcW w:w="4957" w:type="dxa"/>
            <w:shd w:val="clear" w:color="auto" w:fill="0000FF"/>
          </w:tcPr>
          <w:p w14:paraId="203E2D15" w14:textId="77777777" w:rsidR="00DF5D1A" w:rsidRPr="00DF5D1A" w:rsidRDefault="005A0C39" w:rsidP="00997E82">
            <w:pPr>
              <w:ind w:right="-1"/>
              <w:rPr>
                <w:rFonts w:ascii="Calibri" w:hAnsi="Calibri" w:cs="Calibri"/>
                <w:b/>
              </w:rPr>
            </w:pPr>
            <w:r>
              <w:rPr>
                <w:rFonts w:ascii="Calibri" w:hAnsi="Calibri" w:cs="Calibri"/>
                <w:b/>
              </w:rPr>
              <w:t>Organizational Context and Organization Chart</w:t>
            </w:r>
          </w:p>
        </w:tc>
      </w:tr>
    </w:tbl>
    <w:p w14:paraId="0D7EE8EC" w14:textId="77777777" w:rsidR="00334FE1" w:rsidRPr="00572054" w:rsidRDefault="00572054" w:rsidP="00334FE1">
      <w:pPr>
        <w:spacing w:before="120" w:after="120"/>
        <w:ind w:right="720"/>
        <w:jc w:val="both"/>
        <w:rPr>
          <w:rFonts w:cstheme="minorHAnsi"/>
          <w:lang w:val="en-GB"/>
        </w:rPr>
      </w:pPr>
      <w:r w:rsidRPr="00572054">
        <w:rPr>
          <w:rFonts w:cstheme="minorHAnsi"/>
          <w:lang w:val="en-GB"/>
        </w:rPr>
        <w:t xml:space="preserve">The Pacific Community has been providing scientific and technical services to the Pacific region, since 1947. We are an international development organisation owned and governed by our 26 country and territory members. In pursuit of sustainable development to benefit Pacific people, our organisation works across more than 20 sectors. We are known for our knowledge and innovation in such areas as fisheries science, public health surveillance, geoscience, and conservation of plant genetic resources for food and agriculture.  </w:t>
      </w:r>
      <w:r w:rsidR="00334FE1" w:rsidRPr="00F62D94">
        <w:rPr>
          <w:rFonts w:cstheme="minorHAnsi"/>
          <w:lang w:val="en-GB"/>
        </w:rPr>
        <w:t>The Pacif</w:t>
      </w:r>
      <w:r w:rsidR="00334FE1">
        <w:rPr>
          <w:rFonts w:cstheme="minorHAnsi"/>
          <w:lang w:val="en-GB"/>
        </w:rPr>
        <w:t>i</w:t>
      </w:r>
      <w:r w:rsidR="00334FE1" w:rsidRPr="00F62D94">
        <w:rPr>
          <w:rFonts w:cstheme="minorHAnsi"/>
          <w:lang w:val="en-GB"/>
        </w:rPr>
        <w:t>c Community Transit</w:t>
      </w:r>
      <w:r w:rsidR="00334FE1">
        <w:rPr>
          <w:rFonts w:cstheme="minorHAnsi"/>
          <w:lang w:val="en-GB"/>
        </w:rPr>
        <w:t>i</w:t>
      </w:r>
      <w:r w:rsidR="00334FE1" w:rsidRPr="00F62D94">
        <w:rPr>
          <w:rFonts w:cstheme="minorHAnsi"/>
          <w:lang w:val="en-GB"/>
        </w:rPr>
        <w:t>on Plan 2021 sets out our strategic intent and plans for act</w:t>
      </w:r>
      <w:r w:rsidR="00334FE1">
        <w:rPr>
          <w:rFonts w:cstheme="minorHAnsi"/>
          <w:lang w:val="en-GB"/>
        </w:rPr>
        <w:t>i</w:t>
      </w:r>
      <w:r w:rsidR="00334FE1" w:rsidRPr="00F62D94">
        <w:rPr>
          <w:rFonts w:cstheme="minorHAnsi"/>
          <w:lang w:val="en-GB"/>
        </w:rPr>
        <w:t>on to respond to, and support recovery</w:t>
      </w:r>
      <w:r w:rsidR="00334FE1">
        <w:rPr>
          <w:rFonts w:cstheme="minorHAnsi"/>
          <w:lang w:val="en-GB"/>
        </w:rPr>
        <w:t xml:space="preserve"> </w:t>
      </w:r>
      <w:r w:rsidR="00334FE1" w:rsidRPr="00F62D94">
        <w:rPr>
          <w:rFonts w:cstheme="minorHAnsi"/>
          <w:lang w:val="en-GB"/>
        </w:rPr>
        <w:t>from the shocks of 2020.</w:t>
      </w:r>
      <w:r w:rsidR="00334FE1" w:rsidRPr="00297FD6">
        <w:rPr>
          <w:rFonts w:cstheme="minorHAnsi"/>
          <w:lang w:val="en-GB"/>
        </w:rPr>
        <w:t xml:space="preserve"> We remain commit</w:t>
      </w:r>
      <w:r w:rsidR="00334FE1">
        <w:rPr>
          <w:rFonts w:cstheme="minorHAnsi"/>
          <w:lang w:val="en-GB"/>
        </w:rPr>
        <w:t>te</w:t>
      </w:r>
      <w:r w:rsidR="00334FE1" w:rsidRPr="00297FD6">
        <w:rPr>
          <w:rFonts w:cstheme="minorHAnsi"/>
          <w:lang w:val="en-GB"/>
        </w:rPr>
        <w:t>d to our long-term goals for the Pacific and</w:t>
      </w:r>
      <w:r w:rsidR="00334FE1">
        <w:rPr>
          <w:rFonts w:cstheme="minorHAnsi"/>
          <w:lang w:val="en-GB"/>
        </w:rPr>
        <w:t xml:space="preserve"> </w:t>
      </w:r>
      <w:r w:rsidR="00334FE1" w:rsidRPr="00297FD6">
        <w:rPr>
          <w:rFonts w:cstheme="minorHAnsi"/>
          <w:lang w:val="en-GB"/>
        </w:rPr>
        <w:t>the</w:t>
      </w:r>
      <w:r w:rsidR="00334FE1">
        <w:rPr>
          <w:rFonts w:cstheme="minorHAnsi"/>
          <w:lang w:val="en-GB"/>
        </w:rPr>
        <w:t xml:space="preserve"> </w:t>
      </w:r>
      <w:r w:rsidR="00334FE1" w:rsidRPr="00297FD6">
        <w:rPr>
          <w:rFonts w:cstheme="minorHAnsi"/>
          <w:lang w:val="en-GB"/>
        </w:rPr>
        <w:t>goal of One SPC</w:t>
      </w:r>
      <w:r w:rsidR="00334FE1">
        <w:rPr>
          <w:rFonts w:cstheme="minorHAnsi"/>
          <w:lang w:val="en-GB"/>
        </w:rPr>
        <w:t>:</w:t>
      </w:r>
    </w:p>
    <w:p w14:paraId="39E4A272" w14:textId="77777777" w:rsidR="00334FE1" w:rsidRPr="00572054" w:rsidRDefault="00334FE1" w:rsidP="00334FE1">
      <w:pPr>
        <w:pStyle w:val="ListParagraph"/>
        <w:numPr>
          <w:ilvl w:val="0"/>
          <w:numId w:val="40"/>
        </w:numPr>
        <w:spacing w:before="120" w:after="120"/>
        <w:ind w:right="720"/>
        <w:jc w:val="both"/>
        <w:rPr>
          <w:rFonts w:cstheme="minorHAnsi"/>
          <w:lang w:val="en-GB"/>
        </w:rPr>
      </w:pPr>
      <w:r w:rsidRPr="00572054">
        <w:rPr>
          <w:rFonts w:cstheme="minorHAnsi"/>
          <w:lang w:val="en-GB"/>
        </w:rPr>
        <w:t>Goal 1: Pacific people benefit from sustainable economic development</w:t>
      </w:r>
    </w:p>
    <w:p w14:paraId="1338B420" w14:textId="77777777" w:rsidR="00334FE1" w:rsidRPr="00572054" w:rsidRDefault="00334FE1" w:rsidP="00334FE1">
      <w:pPr>
        <w:pStyle w:val="ListParagraph"/>
        <w:numPr>
          <w:ilvl w:val="0"/>
          <w:numId w:val="40"/>
        </w:numPr>
        <w:spacing w:before="120" w:after="120"/>
        <w:ind w:right="720"/>
        <w:jc w:val="both"/>
        <w:rPr>
          <w:rFonts w:cstheme="minorHAnsi"/>
          <w:lang w:val="en-GB"/>
        </w:rPr>
      </w:pPr>
      <w:r w:rsidRPr="00572054">
        <w:rPr>
          <w:rFonts w:cstheme="minorHAnsi"/>
          <w:lang w:val="en-GB"/>
        </w:rPr>
        <w:t>Goal 2: Pacific Communities are empowered and resilient</w:t>
      </w:r>
    </w:p>
    <w:p w14:paraId="0162F8C2" w14:textId="77777777" w:rsidR="00334FE1" w:rsidRDefault="00334FE1" w:rsidP="00334FE1">
      <w:pPr>
        <w:pStyle w:val="ListParagraph"/>
        <w:numPr>
          <w:ilvl w:val="0"/>
          <w:numId w:val="40"/>
        </w:numPr>
        <w:spacing w:before="120" w:after="120"/>
        <w:ind w:right="720"/>
        <w:jc w:val="both"/>
        <w:rPr>
          <w:rFonts w:cstheme="minorHAnsi"/>
          <w:lang w:val="en-GB"/>
        </w:rPr>
      </w:pPr>
      <w:r w:rsidRPr="00572054">
        <w:rPr>
          <w:rFonts w:cstheme="minorHAnsi"/>
          <w:lang w:val="en-GB"/>
        </w:rPr>
        <w:t>Goal 3: Pacific people reach their potential and live long and healthy lives</w:t>
      </w:r>
    </w:p>
    <w:p w14:paraId="746EADD7" w14:textId="77777777" w:rsidR="00334FE1" w:rsidRPr="00572054" w:rsidRDefault="00334FE1" w:rsidP="00334FE1">
      <w:pPr>
        <w:pStyle w:val="ListParagraph"/>
        <w:numPr>
          <w:ilvl w:val="0"/>
          <w:numId w:val="40"/>
        </w:numPr>
        <w:spacing w:before="120" w:after="120"/>
        <w:ind w:right="720"/>
        <w:jc w:val="both"/>
        <w:rPr>
          <w:rFonts w:cstheme="minorHAnsi"/>
          <w:lang w:val="en-GB"/>
        </w:rPr>
      </w:pPr>
      <w:r>
        <w:rPr>
          <w:rFonts w:cstheme="minorHAnsi"/>
          <w:lang w:val="en-GB"/>
        </w:rPr>
        <w:t>Goal 4: One SPC delivering integrated programmes through streamlined services.</w:t>
      </w:r>
    </w:p>
    <w:p w14:paraId="53F6C485" w14:textId="11DD8CB8" w:rsidR="00572054" w:rsidRDefault="00572054" w:rsidP="00334FE1">
      <w:pPr>
        <w:spacing w:before="120" w:after="120"/>
        <w:ind w:right="720"/>
        <w:jc w:val="both"/>
        <w:rPr>
          <w:rFonts w:cstheme="minorHAnsi"/>
          <w:lang w:val="en-GB"/>
        </w:rPr>
      </w:pPr>
      <w:r w:rsidRPr="00572054">
        <w:rPr>
          <w:rFonts w:cstheme="minorHAnsi"/>
          <w:lang w:val="en-GB"/>
        </w:rPr>
        <w:t xml:space="preserve">The Strategy, Performance &amp; Learning (SPL) is a specialised unit within the Office of the Director-General, with responsibilities for developing methodology, capability and practice for monitoring and reporting against the SPC Strategic Plan. SPL has staff based at our headquarters in Noumea, as well as our regional office in Suva. We provide whole of organisation service (Secretariat and member) through: i) Strategy and </w:t>
      </w:r>
      <w:r w:rsidRPr="00572054">
        <w:rPr>
          <w:rFonts w:cstheme="minorHAnsi"/>
          <w:lang w:val="en-GB"/>
        </w:rPr>
        <w:lastRenderedPageBreak/>
        <w:t xml:space="preserve">Planning; ii) Monitoring, Evaluation &amp; Learning; iii) Programming and Design. Our work is focussed on creating the conditions for change, grounded in contextually relevant and culturally responsive practice. </w:t>
      </w:r>
    </w:p>
    <w:p w14:paraId="2BDD13AB" w14:textId="53DEECC4" w:rsidR="00572054" w:rsidRPr="00BA080A" w:rsidRDefault="00BA080A" w:rsidP="00572054">
      <w:pPr>
        <w:spacing w:before="120" w:after="120"/>
        <w:ind w:right="720"/>
        <w:jc w:val="both"/>
        <w:rPr>
          <w:rFonts w:cstheme="minorHAnsi"/>
          <w:i/>
          <w:iCs/>
          <w:lang w:val="en-GB"/>
        </w:rPr>
      </w:pPr>
      <w:r w:rsidRPr="00BA080A">
        <w:rPr>
          <w:rFonts w:cstheme="minorHAnsi"/>
          <w:i/>
          <w:iCs/>
          <w:lang w:val="en-GB"/>
        </w:rPr>
        <w:t>Pacific MEL</w:t>
      </w:r>
    </w:p>
    <w:p w14:paraId="2BEF3348" w14:textId="1C0228F0" w:rsidR="00396758" w:rsidRDefault="00BA080A" w:rsidP="00572054">
      <w:pPr>
        <w:spacing w:before="120" w:after="120"/>
        <w:ind w:right="720"/>
        <w:jc w:val="both"/>
      </w:pPr>
      <w:r>
        <w:t xml:space="preserve">In 2018, </w:t>
      </w:r>
      <w:r w:rsidR="76466719">
        <w:t xml:space="preserve">SPC </w:t>
      </w:r>
      <w:r>
        <w:t xml:space="preserve">began to explore partnerships to look at strengthening monitoring, evaluation and learning (MEL) capacity in the Pacific in order to supply and increase the demand for evidence to support decision-making. In 2019, a partnership was formed with the New Zealand Government Ministry of Foreign Affairs and Trade, SPC and BetterEvaluation to co-design a participatory process to assess and understand the current MEL system and opportunities for capacity strengthening. </w:t>
      </w:r>
      <w:r w:rsidR="00FC2FE6">
        <w:t>Over the next 12 months t</w:t>
      </w:r>
      <w:r>
        <w:t xml:space="preserve">he partnership extended to Pacific stakeholders from national governments, civil society, academic institutions, development partners and donors. </w:t>
      </w:r>
    </w:p>
    <w:p w14:paraId="5A0A8FD4" w14:textId="6FBC739C" w:rsidR="00FC2FE6" w:rsidRDefault="00BA080A" w:rsidP="00FC2FE6">
      <w:pPr>
        <w:spacing w:before="120" w:after="120"/>
        <w:ind w:right="720"/>
        <w:jc w:val="both"/>
        <w:rPr>
          <w:rFonts w:cstheme="minorHAnsi"/>
          <w:lang w:val="en-GB"/>
        </w:rPr>
      </w:pPr>
      <w:r>
        <w:t xml:space="preserve">This </w:t>
      </w:r>
      <w:r w:rsidR="00FC2FE6">
        <w:t xml:space="preserve">participatory process led to the </w:t>
      </w:r>
      <w:r w:rsidR="00FC2FE6" w:rsidRPr="00FC2FE6">
        <w:rPr>
          <w:i/>
          <w:iCs/>
        </w:rPr>
        <w:t xml:space="preserve">Pacific Monitoring, Evaluation and Learning Capacity </w:t>
      </w:r>
      <w:r w:rsidR="00A2710F">
        <w:rPr>
          <w:i/>
          <w:iCs/>
        </w:rPr>
        <w:t>S</w:t>
      </w:r>
      <w:r w:rsidR="00FC2FE6" w:rsidRPr="00FC2FE6">
        <w:rPr>
          <w:i/>
          <w:iCs/>
        </w:rPr>
        <w:t>trengthening Rebbilib</w:t>
      </w:r>
      <w:r w:rsidR="00FC2FE6">
        <w:rPr>
          <w:rStyle w:val="FootnoteReference"/>
          <w:i/>
          <w:iCs/>
        </w:rPr>
        <w:footnoteReference w:id="3"/>
      </w:r>
      <w:r w:rsidR="00FC2FE6">
        <w:t xml:space="preserve">, which acts as </w:t>
      </w:r>
      <w:r>
        <w:t>a roadmap for the Pacific region and commits the Pacific Community (SPC), Pacific Island countries and territories (PICTs), and development partners to strengthen capacity in the Pacific region for contextually and culturally appropriate monitoring, evaluation, research and learning to support improved governance and decision making.</w:t>
      </w:r>
      <w:r w:rsidR="00FC2FE6">
        <w:t xml:space="preserve"> The Pacific MEL team within SPL will continue to support the voyage ahead for Pacific MEL. </w:t>
      </w:r>
    </w:p>
    <w:p w14:paraId="5CE58561" w14:textId="77777777" w:rsidR="00396758" w:rsidRDefault="00396758" w:rsidP="00572054">
      <w:pPr>
        <w:spacing w:before="120" w:after="120"/>
        <w:ind w:right="720"/>
        <w:jc w:val="both"/>
        <w:rPr>
          <w:rFonts w:cstheme="minorHAnsi"/>
          <w:lang w:val="en-GB"/>
        </w:rPr>
      </w:pPr>
    </w:p>
    <w:p w14:paraId="422F6DFC" w14:textId="7C1BB79D" w:rsidR="00945D02" w:rsidRDefault="00D6303E" w:rsidP="00572054">
      <w:pPr>
        <w:spacing w:before="120" w:after="120"/>
        <w:ind w:right="720"/>
        <w:jc w:val="both"/>
        <w:rPr>
          <w:rFonts w:ascii="Calibri" w:hAnsi="Calibri" w:cs="Calibri"/>
          <w:highlight w:val="yellow"/>
        </w:rPr>
      </w:pPr>
      <w:r>
        <w:rPr>
          <w:noProof/>
        </w:rPr>
        <w:drawing>
          <wp:inline distT="0" distB="0" distL="0" distR="0" wp14:anchorId="4E600802" wp14:editId="0FC2587F">
            <wp:extent cx="6578600" cy="3349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78600" cy="3349625"/>
                    </a:xfrm>
                    <a:prstGeom prst="rect">
                      <a:avLst/>
                    </a:prstGeom>
                  </pic:spPr>
                </pic:pic>
              </a:graphicData>
            </a:graphic>
          </wp:inline>
        </w:drawing>
      </w:r>
    </w:p>
    <w:p w14:paraId="4C153610" w14:textId="5BC6417D" w:rsidR="00396758" w:rsidRDefault="0039675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F44593" w14:paraId="606FD9C8" w14:textId="77777777" w:rsidTr="00FE67CA">
        <w:tc>
          <w:tcPr>
            <w:tcW w:w="4077" w:type="dxa"/>
            <w:tcBorders>
              <w:top w:val="single" w:sz="4" w:space="0" w:color="auto"/>
              <w:bottom w:val="single" w:sz="4" w:space="0" w:color="auto"/>
            </w:tcBorders>
            <w:shd w:val="clear" w:color="auto" w:fill="0000FF"/>
          </w:tcPr>
          <w:p w14:paraId="64C7CF7D" w14:textId="77777777" w:rsidR="00997E82" w:rsidRPr="00F44593" w:rsidRDefault="00997E82" w:rsidP="00FE67CA">
            <w:pPr>
              <w:rPr>
                <w:rFonts w:ascii="Calibri" w:hAnsi="Calibri" w:cs="Calibri"/>
                <w:b/>
                <w:color w:val="FFFFFF"/>
              </w:rPr>
            </w:pPr>
            <w:r w:rsidRPr="00F44593">
              <w:rPr>
                <w:rFonts w:ascii="Calibri" w:hAnsi="Calibri" w:cs="Calibri"/>
                <w:b/>
                <w:color w:val="FFFFFF"/>
              </w:rPr>
              <w:t>Key Result Areas</w:t>
            </w:r>
            <w:r w:rsidR="005A0C39">
              <w:rPr>
                <w:rFonts w:ascii="Calibri" w:hAnsi="Calibri" w:cs="Calibri"/>
                <w:b/>
                <w:color w:val="FFFFFF"/>
              </w:rPr>
              <w:t xml:space="preserve"> (KRAs)</w:t>
            </w:r>
            <w:r w:rsidRPr="00F44593">
              <w:rPr>
                <w:rFonts w:ascii="Calibri" w:hAnsi="Calibri" w:cs="Calibri"/>
                <w:b/>
                <w:color w:val="FFFFFF"/>
              </w:rPr>
              <w:t>:</w:t>
            </w:r>
          </w:p>
        </w:tc>
      </w:tr>
    </w:tbl>
    <w:p w14:paraId="3E02B2A9" w14:textId="77777777" w:rsidR="00DE428A" w:rsidRPr="00F44593" w:rsidRDefault="00DE428A" w:rsidP="00997E82">
      <w:pPr>
        <w:rPr>
          <w:rFonts w:ascii="Calibri" w:hAnsi="Calibri" w:cs="Calibri"/>
        </w:rPr>
      </w:pPr>
    </w:p>
    <w:p w14:paraId="088CD18B" w14:textId="55A031AB" w:rsidR="00DE428A" w:rsidRDefault="002F3214" w:rsidP="0020616E">
      <w:pPr>
        <w:ind w:right="721"/>
        <w:jc w:val="both"/>
        <w:rPr>
          <w:rFonts w:cs="Calibri"/>
          <w:color w:val="161616"/>
          <w:w w:val="105"/>
        </w:rPr>
      </w:pPr>
      <w:r>
        <w:rPr>
          <w:rFonts w:cs="Calibri"/>
          <w:color w:val="161616"/>
          <w:w w:val="105"/>
        </w:rPr>
        <w:t xml:space="preserve">The </w:t>
      </w:r>
      <w:r w:rsidR="00733705" w:rsidRPr="4DD93F9F">
        <w:rPr>
          <w:rFonts w:ascii="Calibri" w:hAnsi="Calibri" w:cs="Calibri"/>
          <w:b/>
          <w:bCs/>
          <w:color w:val="1C1C1C"/>
          <w:w w:val="105"/>
        </w:rPr>
        <w:t>Monitoring, Evaluation</w:t>
      </w:r>
      <w:r w:rsidR="00793E01" w:rsidRPr="4DD93F9F">
        <w:rPr>
          <w:rFonts w:ascii="Calibri" w:hAnsi="Calibri" w:cs="Calibri"/>
          <w:b/>
          <w:bCs/>
          <w:color w:val="1C1C1C"/>
          <w:w w:val="105"/>
        </w:rPr>
        <w:t xml:space="preserve"> and Learning Adviser</w:t>
      </w:r>
      <w:r w:rsidR="00793E01" w:rsidRPr="4DD93F9F" w:rsidDel="00793E01">
        <w:rPr>
          <w:rFonts w:cs="Calibri"/>
          <w:b/>
          <w:bCs/>
          <w:color w:val="161616"/>
          <w:w w:val="105"/>
        </w:rPr>
        <w:t xml:space="preserve"> </w:t>
      </w:r>
      <w:r>
        <w:rPr>
          <w:rFonts w:cs="Calibri"/>
          <w:color w:val="161616"/>
          <w:w w:val="105"/>
        </w:rPr>
        <w:t xml:space="preserve">is a specialist position within the SPL team and is critical to </w:t>
      </w:r>
      <w:r w:rsidR="00396758">
        <w:rPr>
          <w:rFonts w:cs="Calibri"/>
          <w:color w:val="161616"/>
          <w:w w:val="105"/>
        </w:rPr>
        <w:t>furthering the</w:t>
      </w:r>
      <w:r w:rsidR="00793E01">
        <w:rPr>
          <w:rFonts w:cs="Calibri"/>
          <w:color w:val="161616"/>
          <w:w w:val="105"/>
        </w:rPr>
        <w:t xml:space="preserve"> regional dialogue, needs analysis and design for </w:t>
      </w:r>
      <w:r w:rsidR="00396758">
        <w:rPr>
          <w:rFonts w:cs="Calibri"/>
          <w:color w:val="161616"/>
          <w:w w:val="105"/>
        </w:rPr>
        <w:t xml:space="preserve">Pacific MEL </w:t>
      </w:r>
      <w:r w:rsidR="00793E01">
        <w:rPr>
          <w:rFonts w:cs="Calibri"/>
          <w:color w:val="161616"/>
          <w:w w:val="105"/>
        </w:rPr>
        <w:t xml:space="preserve">development across the region. </w:t>
      </w:r>
      <w:r w:rsidR="006F0126">
        <w:rPr>
          <w:rFonts w:cs="Calibri"/>
          <w:color w:val="161616"/>
          <w:w w:val="105"/>
        </w:rPr>
        <w:t xml:space="preserve">The following KRA’s have been designed based on “the voyage ahead” outlined for Pacific MEL in </w:t>
      </w:r>
      <w:r w:rsidR="006F0126" w:rsidRPr="4DD93F9F">
        <w:rPr>
          <w:rFonts w:cs="Calibri"/>
          <w:i/>
          <w:iCs/>
          <w:color w:val="161616"/>
          <w:w w:val="105"/>
        </w:rPr>
        <w:t>rebbilib</w:t>
      </w:r>
      <w:r w:rsidR="00A2710F" w:rsidRPr="4DD93F9F">
        <w:rPr>
          <w:rFonts w:cs="Calibri"/>
          <w:i/>
          <w:iCs/>
          <w:color w:val="161616"/>
          <w:w w:val="105"/>
        </w:rPr>
        <w:t xml:space="preserve"> (pp.29-32):</w:t>
      </w:r>
    </w:p>
    <w:p w14:paraId="1D4F744D" w14:textId="77777777" w:rsidR="007375E2" w:rsidRDefault="007375E2" w:rsidP="00CA4279">
      <w:pPr>
        <w:pStyle w:val="BodyText3"/>
        <w:rPr>
          <w:rFonts w:cstheme="minorHAnsi"/>
          <w:sz w:val="22"/>
          <w:szCs w:val="22"/>
        </w:rPr>
      </w:pPr>
    </w:p>
    <w:p w14:paraId="0C2D674C" w14:textId="77777777" w:rsidR="00CA4279" w:rsidRDefault="00CA4279" w:rsidP="00CA4279">
      <w:pPr>
        <w:pStyle w:val="BodyText3"/>
        <w:rPr>
          <w:rFonts w:cstheme="minorHAnsi"/>
          <w:szCs w:val="22"/>
        </w:rPr>
      </w:pPr>
      <w:r w:rsidRPr="00703C62">
        <w:rPr>
          <w:rFonts w:cstheme="minorHAnsi"/>
          <w:sz w:val="22"/>
          <w:szCs w:val="22"/>
        </w:rPr>
        <w:t xml:space="preserve">The </w:t>
      </w:r>
      <w:r>
        <w:rPr>
          <w:rFonts w:cstheme="minorHAnsi"/>
          <w:sz w:val="22"/>
          <w:szCs w:val="22"/>
        </w:rPr>
        <w:t xml:space="preserve">functions and </w:t>
      </w:r>
      <w:r w:rsidRPr="00703C62">
        <w:rPr>
          <w:rFonts w:cstheme="minorHAnsi"/>
          <w:sz w:val="22"/>
          <w:szCs w:val="22"/>
        </w:rPr>
        <w:t>Key Result Areas are below</w:t>
      </w:r>
      <w:r>
        <w:rPr>
          <w:rFonts w:cstheme="minorHAnsi"/>
          <w:szCs w:val="22"/>
        </w:rPr>
        <w:t xml:space="preserve">. </w:t>
      </w:r>
    </w:p>
    <w:p w14:paraId="46684345" w14:textId="77777777" w:rsidR="006B00AD" w:rsidRPr="00BF5C50" w:rsidRDefault="006B00AD" w:rsidP="006B00AD">
      <w:pPr>
        <w:pStyle w:val="ListParagraph"/>
        <w:numPr>
          <w:ilvl w:val="0"/>
          <w:numId w:val="45"/>
        </w:numPr>
        <w:spacing w:before="1"/>
        <w:rPr>
          <w:rFonts w:ascii="Calibri" w:hAnsi="Calibri" w:cs="Calibri"/>
          <w:bCs/>
          <w:color w:val="151515"/>
          <w:w w:val="105"/>
        </w:rPr>
      </w:pPr>
      <w:r w:rsidRPr="00BF5C50">
        <w:rPr>
          <w:rFonts w:ascii="Calibri" w:hAnsi="Calibri" w:cs="Calibri"/>
          <w:bCs/>
          <w:color w:val="151515"/>
          <w:w w:val="105"/>
        </w:rPr>
        <w:t>KRA 1 - Pacific-led va’a for co-ordination</w:t>
      </w:r>
    </w:p>
    <w:p w14:paraId="2F0E2D1A" w14:textId="00654EC7" w:rsidR="006B00AD" w:rsidRPr="00BF5C50" w:rsidRDefault="006B00AD" w:rsidP="31706756">
      <w:pPr>
        <w:pStyle w:val="ListParagraph"/>
        <w:numPr>
          <w:ilvl w:val="0"/>
          <w:numId w:val="45"/>
        </w:numPr>
        <w:spacing w:before="1"/>
        <w:rPr>
          <w:rFonts w:ascii="Calibri" w:hAnsi="Calibri" w:cs="Calibri"/>
          <w:color w:val="151515"/>
          <w:w w:val="105"/>
        </w:rPr>
      </w:pPr>
      <w:r w:rsidRPr="31706756">
        <w:rPr>
          <w:rFonts w:ascii="Calibri" w:hAnsi="Calibri" w:cs="Calibri"/>
          <w:color w:val="151515"/>
        </w:rPr>
        <w:t xml:space="preserve">KRA </w:t>
      </w:r>
      <w:r w:rsidR="00E46E23">
        <w:rPr>
          <w:rFonts w:ascii="Calibri" w:hAnsi="Calibri" w:cs="Calibri"/>
          <w:color w:val="151515"/>
        </w:rPr>
        <w:t>2</w:t>
      </w:r>
      <w:r w:rsidRPr="31706756">
        <w:rPr>
          <w:rFonts w:ascii="Calibri" w:hAnsi="Calibri" w:cs="Calibri"/>
          <w:color w:val="151515"/>
        </w:rPr>
        <w:t xml:space="preserve"> - MEL capacity</w:t>
      </w:r>
    </w:p>
    <w:p w14:paraId="00BABA65" w14:textId="644C6C84" w:rsidR="00BF5C50" w:rsidRPr="00BF5C50" w:rsidRDefault="00BF5C50" w:rsidP="00BF5C50">
      <w:pPr>
        <w:pStyle w:val="ListParagraph"/>
        <w:numPr>
          <w:ilvl w:val="0"/>
          <w:numId w:val="45"/>
        </w:numPr>
        <w:spacing w:before="1"/>
        <w:rPr>
          <w:rFonts w:ascii="Calibri" w:hAnsi="Calibri" w:cs="Calibri"/>
          <w:bCs/>
          <w:color w:val="151515"/>
          <w:w w:val="105"/>
        </w:rPr>
      </w:pPr>
      <w:r w:rsidRPr="00BF5C50">
        <w:rPr>
          <w:rFonts w:ascii="Calibri" w:hAnsi="Calibri" w:cs="Calibri"/>
          <w:bCs/>
          <w:color w:val="151515"/>
          <w:w w:val="105"/>
        </w:rPr>
        <w:t xml:space="preserve">KRA </w:t>
      </w:r>
      <w:r w:rsidR="00E46E23">
        <w:rPr>
          <w:rFonts w:ascii="Calibri" w:hAnsi="Calibri" w:cs="Calibri"/>
          <w:bCs/>
          <w:color w:val="151515"/>
          <w:w w:val="105"/>
        </w:rPr>
        <w:t>3</w:t>
      </w:r>
      <w:r w:rsidRPr="00BF5C50">
        <w:rPr>
          <w:rFonts w:ascii="Calibri" w:hAnsi="Calibri" w:cs="Calibri"/>
          <w:bCs/>
          <w:color w:val="151515"/>
          <w:w w:val="105"/>
        </w:rPr>
        <w:t xml:space="preserve"> - MEL implementation </w:t>
      </w:r>
    </w:p>
    <w:p w14:paraId="422B599A" w14:textId="3933A355" w:rsidR="006B00AD" w:rsidRPr="00BF5C50" w:rsidRDefault="00BF5C50" w:rsidP="00BF5C50">
      <w:pPr>
        <w:pStyle w:val="ListParagraph"/>
        <w:numPr>
          <w:ilvl w:val="0"/>
          <w:numId w:val="45"/>
        </w:numPr>
        <w:spacing w:before="1"/>
        <w:rPr>
          <w:rFonts w:ascii="Calibri" w:hAnsi="Calibri" w:cs="Calibri"/>
          <w:bCs/>
          <w:color w:val="151515"/>
          <w:w w:val="105"/>
        </w:rPr>
      </w:pPr>
      <w:r w:rsidRPr="00BF5C50">
        <w:rPr>
          <w:rFonts w:ascii="Calibri" w:hAnsi="Calibri" w:cs="Calibri"/>
          <w:bCs/>
          <w:color w:val="151515"/>
          <w:w w:val="105"/>
        </w:rPr>
        <w:t xml:space="preserve">KRA </w:t>
      </w:r>
      <w:r w:rsidR="00E46E23">
        <w:rPr>
          <w:rFonts w:ascii="Calibri" w:hAnsi="Calibri" w:cs="Calibri"/>
          <w:bCs/>
          <w:color w:val="151515"/>
          <w:w w:val="105"/>
        </w:rPr>
        <w:t>4</w:t>
      </w:r>
      <w:r w:rsidRPr="00BF5C50">
        <w:rPr>
          <w:rFonts w:ascii="Calibri" w:hAnsi="Calibri" w:cs="Calibri"/>
          <w:bCs/>
          <w:color w:val="151515"/>
          <w:w w:val="105"/>
        </w:rPr>
        <w:t xml:space="preserve"> - Evidence for resilient development</w:t>
      </w:r>
    </w:p>
    <w:p w14:paraId="51A74585" w14:textId="77777777" w:rsidR="006B00AD" w:rsidRDefault="006B00AD" w:rsidP="0020616E">
      <w:pPr>
        <w:ind w:right="721"/>
        <w:jc w:val="both"/>
        <w:rPr>
          <w:rFonts w:eastAsia="Arial" w:cs="Calibri"/>
        </w:rPr>
      </w:pPr>
    </w:p>
    <w:p w14:paraId="6B235AFE" w14:textId="77777777" w:rsidR="00297740" w:rsidRDefault="00297740" w:rsidP="00872BB0">
      <w:pPr>
        <w:pStyle w:val="ListParagraph"/>
        <w:ind w:left="720"/>
      </w:pPr>
    </w:p>
    <w:p w14:paraId="7E64926F" w14:textId="77777777" w:rsidR="00DE428A" w:rsidRPr="0020616E" w:rsidRDefault="00DE428A" w:rsidP="0020616E">
      <w:pPr>
        <w:spacing w:before="1"/>
        <w:ind w:right="721"/>
        <w:jc w:val="both"/>
        <w:rPr>
          <w:rFonts w:eastAsia="Arial" w:cs="Calibri"/>
        </w:rPr>
      </w:pPr>
    </w:p>
    <w:p w14:paraId="7352A422" w14:textId="300D8259" w:rsidR="00DE428A" w:rsidRDefault="008F1487" w:rsidP="00C117BC">
      <w:pPr>
        <w:ind w:right="-41"/>
        <w:rPr>
          <w:rFonts w:ascii="Calibri" w:hAnsi="Calibri" w:cs="Calibri"/>
          <w:b/>
          <w:i/>
          <w:color w:val="151515"/>
          <w:w w:val="105"/>
        </w:rPr>
      </w:pPr>
      <w:r w:rsidRPr="00F44593">
        <w:rPr>
          <w:rFonts w:ascii="Calibri" w:hAnsi="Calibri" w:cs="Calibri"/>
          <w:b/>
          <w:i/>
          <w:color w:val="151515"/>
          <w:w w:val="105"/>
        </w:rPr>
        <w:t>The performance requirements of the Key Result Areas are broadly described</w:t>
      </w:r>
      <w:r w:rsidRPr="00F44593">
        <w:rPr>
          <w:rFonts w:ascii="Calibri" w:hAnsi="Calibri" w:cs="Calibri"/>
          <w:b/>
          <w:i/>
          <w:color w:val="151515"/>
          <w:spacing w:val="-8"/>
          <w:w w:val="105"/>
        </w:rPr>
        <w:t xml:space="preserve"> </w:t>
      </w:r>
      <w:r w:rsidR="00F44593">
        <w:rPr>
          <w:rFonts w:ascii="Calibri" w:hAnsi="Calibri" w:cs="Calibri"/>
          <w:b/>
          <w:i/>
          <w:color w:val="151515"/>
          <w:w w:val="105"/>
        </w:rPr>
        <w:t>below</w:t>
      </w:r>
    </w:p>
    <w:p w14:paraId="114E6754" w14:textId="07DEB093" w:rsidR="00A2710F" w:rsidRDefault="00A2710F" w:rsidP="00C117BC">
      <w:pPr>
        <w:ind w:right="-41"/>
        <w:rPr>
          <w:rFonts w:ascii="Calibri" w:hAnsi="Calibri" w:cs="Calibri"/>
          <w:b/>
          <w:i/>
          <w:color w:val="151515"/>
          <w:w w:val="105"/>
        </w:rPr>
      </w:pPr>
    </w:p>
    <w:tbl>
      <w:tblPr>
        <w:tblStyle w:val="TableGrid"/>
        <w:tblW w:w="0" w:type="auto"/>
        <w:tblLook w:val="04A0" w:firstRow="1" w:lastRow="0" w:firstColumn="1" w:lastColumn="0" w:noHBand="0" w:noVBand="1"/>
      </w:tblPr>
      <w:tblGrid>
        <w:gridCol w:w="4957"/>
        <w:gridCol w:w="4819"/>
      </w:tblGrid>
      <w:tr w:rsidR="00A2710F" w:rsidRPr="00F44593" w14:paraId="0FA6A14C" w14:textId="77777777" w:rsidTr="31706756">
        <w:trPr>
          <w:trHeight w:val="380"/>
        </w:trPr>
        <w:tc>
          <w:tcPr>
            <w:tcW w:w="4957" w:type="dxa"/>
            <w:vAlign w:val="center"/>
          </w:tcPr>
          <w:p w14:paraId="0497C6C2" w14:textId="77777777" w:rsidR="00A2710F" w:rsidRPr="00F44593" w:rsidRDefault="00A2710F" w:rsidP="00802CB4">
            <w:pPr>
              <w:spacing w:before="1"/>
              <w:jc w:val="center"/>
              <w:rPr>
                <w:rFonts w:ascii="Calibri" w:eastAsia="Arial" w:hAnsi="Calibri" w:cs="Calibri"/>
                <w:bCs/>
              </w:rPr>
            </w:pPr>
            <w:r w:rsidRPr="00F44593">
              <w:rPr>
                <w:rFonts w:ascii="Calibri" w:hAnsi="Calibri" w:cs="Calibri"/>
                <w:b/>
                <w:color w:val="151515"/>
                <w:w w:val="105"/>
              </w:rPr>
              <w:t>Jobholder is accountable</w:t>
            </w:r>
            <w:r w:rsidRPr="00F44593">
              <w:rPr>
                <w:rFonts w:ascii="Calibri" w:hAnsi="Calibri" w:cs="Calibri"/>
                <w:b/>
                <w:color w:val="151515"/>
                <w:spacing w:val="9"/>
                <w:w w:val="105"/>
              </w:rPr>
              <w:t xml:space="preserve"> </w:t>
            </w:r>
            <w:r w:rsidRPr="00F44593">
              <w:rPr>
                <w:rFonts w:ascii="Calibri" w:hAnsi="Calibri" w:cs="Calibri"/>
                <w:b/>
                <w:color w:val="151515"/>
                <w:w w:val="105"/>
              </w:rPr>
              <w:t>for</w:t>
            </w:r>
          </w:p>
        </w:tc>
        <w:tc>
          <w:tcPr>
            <w:tcW w:w="4819" w:type="dxa"/>
            <w:vAlign w:val="center"/>
          </w:tcPr>
          <w:p w14:paraId="4DB0B899" w14:textId="77777777" w:rsidR="00A2710F" w:rsidRPr="00F44593" w:rsidRDefault="00A2710F" w:rsidP="00802CB4">
            <w:pPr>
              <w:spacing w:before="1"/>
              <w:jc w:val="center"/>
              <w:rPr>
                <w:rFonts w:ascii="Calibri" w:eastAsia="Arial" w:hAnsi="Calibri" w:cs="Calibri"/>
                <w:bCs/>
              </w:rPr>
            </w:pPr>
            <w:r w:rsidRPr="00F44593">
              <w:rPr>
                <w:rFonts w:ascii="Calibri" w:hAnsi="Calibri" w:cs="Calibri"/>
                <w:b/>
                <w:i/>
                <w:color w:val="151515"/>
              </w:rPr>
              <w:t>Jobholder is successful</w:t>
            </w:r>
            <w:r w:rsidRPr="00F44593">
              <w:rPr>
                <w:rFonts w:ascii="Calibri" w:hAnsi="Calibri" w:cs="Calibri"/>
                <w:b/>
                <w:i/>
                <w:color w:val="151515"/>
                <w:spacing w:val="36"/>
              </w:rPr>
              <w:t xml:space="preserve"> </w:t>
            </w:r>
            <w:r w:rsidRPr="00F44593">
              <w:rPr>
                <w:rFonts w:ascii="Calibri" w:hAnsi="Calibri" w:cs="Calibri"/>
                <w:b/>
                <w:i/>
                <w:color w:val="151515"/>
              </w:rPr>
              <w:t>when</w:t>
            </w:r>
          </w:p>
        </w:tc>
      </w:tr>
      <w:tr w:rsidR="00A2710F" w:rsidRPr="00F44593" w14:paraId="11184486" w14:textId="77777777" w:rsidTr="31706756">
        <w:trPr>
          <w:trHeight w:val="380"/>
        </w:trPr>
        <w:tc>
          <w:tcPr>
            <w:tcW w:w="4957" w:type="dxa"/>
            <w:vAlign w:val="center"/>
          </w:tcPr>
          <w:p w14:paraId="2DF27CC9" w14:textId="7DA43951" w:rsidR="00A2710F" w:rsidRDefault="00A2710F" w:rsidP="00A2710F">
            <w:pPr>
              <w:spacing w:before="1"/>
              <w:rPr>
                <w:rFonts w:ascii="Calibri" w:hAnsi="Calibri" w:cs="Calibri"/>
                <w:b/>
                <w:color w:val="151515"/>
                <w:w w:val="105"/>
              </w:rPr>
            </w:pPr>
            <w:r>
              <w:rPr>
                <w:rFonts w:ascii="Calibri" w:hAnsi="Calibri" w:cs="Calibri"/>
                <w:b/>
                <w:color w:val="151515"/>
                <w:w w:val="105"/>
              </w:rPr>
              <w:t xml:space="preserve">KRA 1 </w:t>
            </w:r>
            <w:r w:rsidR="00AD0E5B">
              <w:rPr>
                <w:rFonts w:ascii="Calibri" w:hAnsi="Calibri" w:cs="Calibri"/>
                <w:b/>
                <w:color w:val="151515"/>
                <w:w w:val="105"/>
              </w:rPr>
              <w:t xml:space="preserve">- </w:t>
            </w:r>
            <w:r w:rsidRPr="00A2710F">
              <w:rPr>
                <w:rFonts w:ascii="Calibri" w:hAnsi="Calibri" w:cs="Calibri"/>
                <w:b/>
                <w:color w:val="151515"/>
                <w:w w:val="105"/>
              </w:rPr>
              <w:t>Pacific-led va’a for co-ordination</w:t>
            </w:r>
          </w:p>
          <w:p w14:paraId="4BA95B5B" w14:textId="5A559666" w:rsidR="00D5381C" w:rsidRDefault="00D5381C" w:rsidP="00D5381C">
            <w:pPr>
              <w:spacing w:before="1"/>
              <w:rPr>
                <w:rFonts w:ascii="Calibri" w:hAnsi="Calibri" w:cs="Calibri"/>
                <w:bCs/>
                <w:color w:val="151515"/>
                <w:w w:val="105"/>
              </w:rPr>
            </w:pPr>
            <w:r>
              <w:rPr>
                <w:rFonts w:ascii="Calibri" w:hAnsi="Calibri" w:cs="Calibri"/>
                <w:bCs/>
                <w:color w:val="151515"/>
                <w:w w:val="105"/>
              </w:rPr>
              <w:t>S</w:t>
            </w:r>
            <w:r w:rsidRPr="00D5381C">
              <w:rPr>
                <w:rFonts w:ascii="Calibri" w:hAnsi="Calibri" w:cs="Calibri"/>
                <w:bCs/>
                <w:color w:val="151515"/>
                <w:w w:val="105"/>
              </w:rPr>
              <w:t xml:space="preserve">trengthening the ownership, coordination and cohesion of MEL in the Pacific region </w:t>
            </w:r>
            <w:r>
              <w:rPr>
                <w:rFonts w:ascii="Calibri" w:hAnsi="Calibri" w:cs="Calibri"/>
                <w:bCs/>
                <w:color w:val="151515"/>
                <w:w w:val="105"/>
              </w:rPr>
              <w:t>t</w:t>
            </w:r>
            <w:r w:rsidRPr="00D5381C">
              <w:rPr>
                <w:rFonts w:ascii="Calibri" w:hAnsi="Calibri" w:cs="Calibri"/>
                <w:bCs/>
                <w:color w:val="151515"/>
                <w:w w:val="105"/>
              </w:rPr>
              <w:t xml:space="preserve">hrough solesolevaki (reciprocity, social capital, kinship and community relationships). </w:t>
            </w:r>
          </w:p>
          <w:p w14:paraId="20779F2C" w14:textId="51A67319" w:rsidR="00D5381C" w:rsidRDefault="00D5381C" w:rsidP="00D5381C">
            <w:pPr>
              <w:spacing w:before="1"/>
              <w:rPr>
                <w:rFonts w:ascii="Calibri" w:hAnsi="Calibri" w:cs="Calibri"/>
                <w:bCs/>
                <w:color w:val="151515"/>
                <w:w w:val="105"/>
              </w:rPr>
            </w:pPr>
            <w:r>
              <w:rPr>
                <w:rFonts w:ascii="Calibri" w:hAnsi="Calibri" w:cs="Calibri"/>
                <w:bCs/>
                <w:color w:val="151515"/>
                <w:w w:val="105"/>
              </w:rPr>
              <w:t>Key elements include:</w:t>
            </w:r>
          </w:p>
          <w:p w14:paraId="765EA39B" w14:textId="77777777" w:rsidR="00D5381C" w:rsidRPr="00D5381C" w:rsidRDefault="00D5381C" w:rsidP="00D5381C">
            <w:pPr>
              <w:pStyle w:val="ListParagraph"/>
              <w:numPr>
                <w:ilvl w:val="0"/>
                <w:numId w:val="43"/>
              </w:numPr>
              <w:spacing w:before="1"/>
              <w:rPr>
                <w:rFonts w:ascii="Calibri" w:hAnsi="Calibri" w:cs="Calibri"/>
                <w:bCs/>
                <w:color w:val="151515"/>
                <w:w w:val="105"/>
              </w:rPr>
            </w:pPr>
            <w:r w:rsidRPr="00D5381C">
              <w:rPr>
                <w:rFonts w:ascii="Calibri" w:hAnsi="Calibri" w:cs="Calibri"/>
                <w:bCs/>
                <w:color w:val="151515"/>
                <w:w w:val="105"/>
              </w:rPr>
              <w:t>The establishment of Pacific MEL governance arrangements, bringing together national governments, development partners, donors, civil society and academic institutions</w:t>
            </w:r>
          </w:p>
          <w:p w14:paraId="3AB85057" w14:textId="77777777" w:rsidR="00D5381C" w:rsidRPr="00D5381C" w:rsidRDefault="00D5381C" w:rsidP="00D5381C">
            <w:pPr>
              <w:pStyle w:val="ListParagraph"/>
              <w:numPr>
                <w:ilvl w:val="0"/>
                <w:numId w:val="43"/>
              </w:numPr>
              <w:spacing w:before="1"/>
              <w:rPr>
                <w:rFonts w:ascii="Calibri" w:hAnsi="Calibri" w:cs="Calibri"/>
                <w:bCs/>
                <w:color w:val="151515"/>
                <w:w w:val="105"/>
              </w:rPr>
            </w:pPr>
            <w:r w:rsidRPr="00D5381C">
              <w:rPr>
                <w:rFonts w:ascii="Calibri" w:hAnsi="Calibri" w:cs="Calibri"/>
                <w:bCs/>
                <w:color w:val="151515"/>
                <w:w w:val="105"/>
              </w:rPr>
              <w:t>Provide secretariat support to Pacific MEL, along with the Pacific MEL adviser</w:t>
            </w:r>
          </w:p>
          <w:p w14:paraId="125939E0" w14:textId="77777777" w:rsidR="00AC236B" w:rsidRDefault="00D5381C" w:rsidP="00D5381C">
            <w:pPr>
              <w:pStyle w:val="ListParagraph"/>
              <w:numPr>
                <w:ilvl w:val="0"/>
                <w:numId w:val="43"/>
              </w:numPr>
              <w:spacing w:before="1"/>
              <w:rPr>
                <w:rFonts w:ascii="Calibri" w:hAnsi="Calibri" w:cs="Calibri"/>
                <w:bCs/>
                <w:color w:val="151515"/>
                <w:w w:val="105"/>
              </w:rPr>
            </w:pPr>
            <w:r w:rsidRPr="00D5381C">
              <w:rPr>
                <w:rFonts w:ascii="Calibri" w:hAnsi="Calibri" w:cs="Calibri"/>
                <w:bCs/>
                <w:color w:val="151515"/>
                <w:w w:val="105"/>
              </w:rPr>
              <w:t>Facilitate consultative processes to co-ordinate and manage specific initiatives, relationships and collaborations, including negotiating priorities and arranging annual MEL convenings</w:t>
            </w:r>
          </w:p>
          <w:p w14:paraId="0F458C8E" w14:textId="5AD529CA" w:rsidR="00A2710F" w:rsidRDefault="002A2AEB" w:rsidP="00D5381C">
            <w:pPr>
              <w:pStyle w:val="ListParagraph"/>
              <w:numPr>
                <w:ilvl w:val="0"/>
                <w:numId w:val="43"/>
              </w:numPr>
              <w:spacing w:before="1"/>
              <w:rPr>
                <w:rFonts w:ascii="Calibri" w:hAnsi="Calibri" w:cs="Calibri"/>
                <w:bCs/>
                <w:color w:val="151515"/>
                <w:w w:val="105"/>
              </w:rPr>
            </w:pPr>
            <w:r>
              <w:rPr>
                <w:rFonts w:ascii="Calibri" w:hAnsi="Calibri" w:cs="Calibri"/>
                <w:bCs/>
                <w:color w:val="151515"/>
                <w:w w:val="105"/>
              </w:rPr>
              <w:t xml:space="preserve">Support </w:t>
            </w:r>
            <w:r w:rsidR="005C59EE">
              <w:rPr>
                <w:rFonts w:ascii="Calibri" w:hAnsi="Calibri" w:cs="Calibri"/>
                <w:bCs/>
                <w:color w:val="151515"/>
                <w:w w:val="105"/>
              </w:rPr>
              <w:t xml:space="preserve">the </w:t>
            </w:r>
            <w:r w:rsidR="00BA4792">
              <w:rPr>
                <w:rFonts w:ascii="Calibri" w:hAnsi="Calibri" w:cs="Calibri"/>
                <w:bCs/>
                <w:color w:val="151515"/>
                <w:w w:val="105"/>
              </w:rPr>
              <w:t>Relationships and Learning</w:t>
            </w:r>
            <w:r w:rsidR="00BB186A">
              <w:rPr>
                <w:rFonts w:ascii="Calibri" w:hAnsi="Calibri" w:cs="Calibri"/>
                <w:bCs/>
                <w:color w:val="151515"/>
                <w:w w:val="105"/>
              </w:rPr>
              <w:t xml:space="preserve"> Adviser on </w:t>
            </w:r>
            <w:r w:rsidR="005C59EE">
              <w:rPr>
                <w:rFonts w:ascii="Calibri" w:hAnsi="Calibri" w:cs="Calibri"/>
                <w:bCs/>
                <w:color w:val="151515"/>
                <w:w w:val="105"/>
              </w:rPr>
              <w:t>two</w:t>
            </w:r>
            <w:r w:rsidR="00D007EF">
              <w:rPr>
                <w:rFonts w:ascii="Calibri" w:hAnsi="Calibri" w:cs="Calibri"/>
                <w:bCs/>
                <w:color w:val="151515"/>
                <w:w w:val="105"/>
              </w:rPr>
              <w:t xml:space="preserve"> other</w:t>
            </w:r>
            <w:r w:rsidR="005C59EE">
              <w:rPr>
                <w:rFonts w:ascii="Calibri" w:hAnsi="Calibri" w:cs="Calibri"/>
                <w:bCs/>
                <w:color w:val="151515"/>
                <w:w w:val="105"/>
              </w:rPr>
              <w:t xml:space="preserve"> </w:t>
            </w:r>
            <w:r w:rsidR="00190249">
              <w:rPr>
                <w:rFonts w:ascii="Calibri" w:hAnsi="Calibri" w:cs="Calibri"/>
                <w:bCs/>
                <w:color w:val="151515"/>
                <w:w w:val="105"/>
              </w:rPr>
              <w:t xml:space="preserve">components of the voyage ahead, </w:t>
            </w:r>
            <w:r w:rsidR="00BB186A">
              <w:rPr>
                <w:rFonts w:ascii="Calibri" w:hAnsi="Calibri" w:cs="Calibri"/>
                <w:bCs/>
                <w:color w:val="151515"/>
                <w:w w:val="105"/>
              </w:rPr>
              <w:t xml:space="preserve">“MEL </w:t>
            </w:r>
            <w:r w:rsidR="00BA4792">
              <w:rPr>
                <w:rFonts w:ascii="Calibri" w:hAnsi="Calibri" w:cs="Calibri"/>
                <w:bCs/>
                <w:color w:val="151515"/>
                <w:w w:val="105"/>
              </w:rPr>
              <w:t>culture</w:t>
            </w:r>
            <w:r w:rsidR="00BB186A">
              <w:rPr>
                <w:rFonts w:ascii="Calibri" w:hAnsi="Calibri" w:cs="Calibri"/>
                <w:bCs/>
                <w:color w:val="151515"/>
                <w:w w:val="105"/>
              </w:rPr>
              <w:t>” and “</w:t>
            </w:r>
            <w:r w:rsidR="00016A08">
              <w:rPr>
                <w:rFonts w:ascii="Calibri" w:hAnsi="Calibri" w:cs="Calibri"/>
                <w:bCs/>
                <w:color w:val="151515"/>
                <w:w w:val="105"/>
              </w:rPr>
              <w:t xml:space="preserve">MEL </w:t>
            </w:r>
            <w:r w:rsidR="00BA4792">
              <w:rPr>
                <w:rFonts w:ascii="Calibri" w:hAnsi="Calibri" w:cs="Calibri"/>
                <w:bCs/>
                <w:color w:val="151515"/>
                <w:w w:val="105"/>
              </w:rPr>
              <w:t>collaboration</w:t>
            </w:r>
            <w:r w:rsidR="00016A08">
              <w:rPr>
                <w:rFonts w:ascii="Calibri" w:hAnsi="Calibri" w:cs="Calibri"/>
                <w:bCs/>
                <w:color w:val="151515"/>
                <w:w w:val="105"/>
              </w:rPr>
              <w:t>”, as well as other r</w:t>
            </w:r>
            <w:r w:rsidR="000938B3">
              <w:rPr>
                <w:rFonts w:ascii="Calibri" w:hAnsi="Calibri" w:cs="Calibri"/>
                <w:bCs/>
                <w:color w:val="151515"/>
                <w:w w:val="105"/>
              </w:rPr>
              <w:t>ecommended strategies and actions</w:t>
            </w:r>
            <w:r w:rsidR="00701271">
              <w:rPr>
                <w:rFonts w:ascii="Calibri" w:hAnsi="Calibri" w:cs="Calibri"/>
                <w:bCs/>
                <w:color w:val="151515"/>
                <w:w w:val="105"/>
              </w:rPr>
              <w:t xml:space="preserve"> in the voyage ahead</w:t>
            </w:r>
            <w:r w:rsidR="000938B3">
              <w:rPr>
                <w:rFonts w:ascii="Calibri" w:hAnsi="Calibri" w:cs="Calibri"/>
                <w:bCs/>
                <w:color w:val="151515"/>
                <w:w w:val="105"/>
              </w:rPr>
              <w:t xml:space="preserve"> </w:t>
            </w:r>
            <w:r w:rsidR="00016A08">
              <w:rPr>
                <w:rFonts w:ascii="Calibri" w:hAnsi="Calibri" w:cs="Calibri"/>
                <w:bCs/>
                <w:color w:val="151515"/>
                <w:w w:val="105"/>
              </w:rPr>
              <w:t xml:space="preserve">as </w:t>
            </w:r>
            <w:r w:rsidR="000938B3">
              <w:rPr>
                <w:rFonts w:ascii="Calibri" w:hAnsi="Calibri" w:cs="Calibri"/>
                <w:bCs/>
                <w:color w:val="151515"/>
                <w:w w:val="105"/>
              </w:rPr>
              <w:t>required</w:t>
            </w:r>
            <w:r w:rsidR="00D5381C" w:rsidRPr="00D5381C">
              <w:rPr>
                <w:rFonts w:ascii="Calibri" w:hAnsi="Calibri" w:cs="Calibri"/>
                <w:bCs/>
                <w:color w:val="151515"/>
                <w:w w:val="105"/>
              </w:rPr>
              <w:t>.</w:t>
            </w:r>
          </w:p>
          <w:p w14:paraId="19728DC8" w14:textId="7E6BF93D" w:rsidR="00CB3283" w:rsidRPr="00D5381C" w:rsidRDefault="00CB3283" w:rsidP="00CB3283">
            <w:pPr>
              <w:pStyle w:val="ListParagraph"/>
              <w:spacing w:before="1"/>
              <w:ind w:left="720"/>
              <w:rPr>
                <w:rFonts w:ascii="Calibri" w:hAnsi="Calibri" w:cs="Calibri"/>
                <w:bCs/>
                <w:color w:val="151515"/>
                <w:w w:val="105"/>
              </w:rPr>
            </w:pPr>
          </w:p>
        </w:tc>
        <w:tc>
          <w:tcPr>
            <w:tcW w:w="4819" w:type="dxa"/>
            <w:vAlign w:val="center"/>
          </w:tcPr>
          <w:p w14:paraId="02D9823B" w14:textId="38BA0F72" w:rsidR="00AD0E5B" w:rsidRDefault="00AD0E5B" w:rsidP="00D5381C">
            <w:pPr>
              <w:pStyle w:val="ListParagraph"/>
              <w:numPr>
                <w:ilvl w:val="0"/>
                <w:numId w:val="42"/>
              </w:numPr>
              <w:spacing w:before="1"/>
              <w:rPr>
                <w:rFonts w:ascii="Calibri" w:hAnsi="Calibri" w:cs="Calibri"/>
                <w:bCs/>
                <w:color w:val="151515"/>
                <w:w w:val="105"/>
              </w:rPr>
            </w:pPr>
            <w:r>
              <w:rPr>
                <w:rFonts w:ascii="Calibri" w:hAnsi="Calibri" w:cs="Calibri"/>
                <w:bCs/>
                <w:color w:val="151515"/>
                <w:w w:val="105"/>
              </w:rPr>
              <w:t xml:space="preserve">Pacific MEL governance arrangements </w:t>
            </w:r>
            <w:r w:rsidR="002D50CE">
              <w:rPr>
                <w:rFonts w:ascii="Calibri" w:hAnsi="Calibri" w:cs="Calibri"/>
                <w:bCs/>
                <w:color w:val="151515"/>
                <w:w w:val="105"/>
              </w:rPr>
              <w:t xml:space="preserve">are </w:t>
            </w:r>
            <w:r>
              <w:rPr>
                <w:rFonts w:ascii="Calibri" w:hAnsi="Calibri" w:cs="Calibri"/>
                <w:bCs/>
                <w:color w:val="151515"/>
                <w:w w:val="105"/>
              </w:rPr>
              <w:t>developed, bringing together a wide range of partners and stakeholders</w:t>
            </w:r>
          </w:p>
          <w:p w14:paraId="4340C7AE" w14:textId="25B6F018" w:rsidR="00D5381C" w:rsidRPr="00D5381C" w:rsidRDefault="00D5381C" w:rsidP="00D5381C">
            <w:pPr>
              <w:pStyle w:val="ListParagraph"/>
              <w:numPr>
                <w:ilvl w:val="0"/>
                <w:numId w:val="42"/>
              </w:numPr>
              <w:spacing w:before="1"/>
              <w:rPr>
                <w:rFonts w:ascii="Calibri" w:hAnsi="Calibri" w:cs="Calibri"/>
                <w:bCs/>
                <w:color w:val="151515"/>
                <w:w w:val="105"/>
              </w:rPr>
            </w:pPr>
            <w:r>
              <w:rPr>
                <w:rFonts w:ascii="Calibri" w:hAnsi="Calibri" w:cs="Calibri"/>
                <w:bCs/>
                <w:color w:val="151515"/>
                <w:w w:val="105"/>
              </w:rPr>
              <w:t xml:space="preserve">Support </w:t>
            </w:r>
            <w:r w:rsidR="002D50CE">
              <w:rPr>
                <w:rFonts w:ascii="Calibri" w:hAnsi="Calibri" w:cs="Calibri"/>
                <w:bCs/>
                <w:color w:val="151515"/>
                <w:w w:val="105"/>
              </w:rPr>
              <w:t xml:space="preserve">is </w:t>
            </w:r>
            <w:r>
              <w:rPr>
                <w:rFonts w:ascii="Calibri" w:hAnsi="Calibri" w:cs="Calibri"/>
                <w:bCs/>
                <w:color w:val="151515"/>
                <w:w w:val="105"/>
              </w:rPr>
              <w:t>provided to a</w:t>
            </w:r>
            <w:r w:rsidRPr="00D5381C">
              <w:rPr>
                <w:rFonts w:ascii="Calibri" w:hAnsi="Calibri" w:cs="Calibri"/>
                <w:bCs/>
                <w:color w:val="151515"/>
                <w:w w:val="105"/>
              </w:rPr>
              <w:t xml:space="preserve"> Pacific</w:t>
            </w:r>
            <w:r>
              <w:rPr>
                <w:rFonts w:ascii="Calibri" w:hAnsi="Calibri" w:cs="Calibri"/>
                <w:bCs/>
                <w:color w:val="151515"/>
                <w:w w:val="105"/>
              </w:rPr>
              <w:t xml:space="preserve"> MEL</w:t>
            </w:r>
            <w:r w:rsidRPr="00D5381C">
              <w:rPr>
                <w:rFonts w:ascii="Calibri" w:hAnsi="Calibri" w:cs="Calibri"/>
                <w:bCs/>
                <w:color w:val="151515"/>
                <w:w w:val="105"/>
              </w:rPr>
              <w:t xml:space="preserve"> consortium of organisations connected by agreed principles and vision </w:t>
            </w:r>
          </w:p>
          <w:p w14:paraId="5AB5F22B" w14:textId="4B11AEAC" w:rsidR="00A2710F" w:rsidRPr="00A2710F" w:rsidRDefault="00D5381C" w:rsidP="00D5381C">
            <w:pPr>
              <w:pStyle w:val="ListParagraph"/>
              <w:numPr>
                <w:ilvl w:val="0"/>
                <w:numId w:val="42"/>
              </w:numPr>
              <w:spacing w:before="1"/>
              <w:rPr>
                <w:rFonts w:ascii="Calibri" w:hAnsi="Calibri" w:cs="Calibri"/>
                <w:b/>
                <w:iCs/>
                <w:color w:val="151515"/>
              </w:rPr>
            </w:pPr>
            <w:r w:rsidRPr="00D5381C">
              <w:rPr>
                <w:rFonts w:ascii="Calibri" w:hAnsi="Calibri" w:cs="Calibri"/>
                <w:bCs/>
                <w:color w:val="151515"/>
                <w:w w:val="105"/>
              </w:rPr>
              <w:t xml:space="preserve">Pacific MEL governance arrangements help ensure that Pacific MEL stakeholders have a regular forum through which to provide direct inputs into MEL governance in the Pacific region, and to better coordinate their actions and resources in support of MEL development. </w:t>
            </w:r>
          </w:p>
        </w:tc>
      </w:tr>
      <w:tr w:rsidR="006B6FBF" w:rsidRPr="00F44593" w14:paraId="0621E842" w14:textId="77777777" w:rsidTr="31706756">
        <w:trPr>
          <w:trHeight w:val="380"/>
        </w:trPr>
        <w:tc>
          <w:tcPr>
            <w:tcW w:w="4957" w:type="dxa"/>
          </w:tcPr>
          <w:p w14:paraId="60E7AA60" w14:textId="6BFAFE21" w:rsidR="006B6FBF" w:rsidRPr="006B6FBF" w:rsidRDefault="3D10339E" w:rsidP="31706756">
            <w:pPr>
              <w:spacing w:before="1"/>
              <w:rPr>
                <w:rFonts w:ascii="Calibri" w:hAnsi="Calibri" w:cs="Calibri"/>
                <w:b/>
                <w:bCs/>
                <w:color w:val="151515"/>
                <w:w w:val="105"/>
              </w:rPr>
            </w:pPr>
            <w:r w:rsidRPr="31706756">
              <w:rPr>
                <w:rFonts w:ascii="Calibri" w:hAnsi="Calibri" w:cs="Calibri"/>
                <w:b/>
                <w:bCs/>
                <w:color w:val="151515"/>
              </w:rPr>
              <w:t xml:space="preserve">KRA </w:t>
            </w:r>
            <w:r w:rsidR="00BA4792">
              <w:rPr>
                <w:rFonts w:ascii="Calibri" w:hAnsi="Calibri" w:cs="Calibri"/>
                <w:b/>
                <w:bCs/>
                <w:color w:val="151515"/>
              </w:rPr>
              <w:t>2</w:t>
            </w:r>
            <w:r w:rsidRPr="31706756">
              <w:rPr>
                <w:rFonts w:ascii="Calibri" w:hAnsi="Calibri" w:cs="Calibri"/>
                <w:b/>
                <w:bCs/>
                <w:color w:val="151515"/>
              </w:rPr>
              <w:t xml:space="preserve"> - MEL capacity</w:t>
            </w:r>
          </w:p>
          <w:p w14:paraId="32801ABD" w14:textId="5171ADF3" w:rsidR="006B6FBF" w:rsidRPr="006B6FBF" w:rsidRDefault="006B6FBF" w:rsidP="003D29A5">
            <w:pPr>
              <w:spacing w:before="1"/>
              <w:rPr>
                <w:rFonts w:ascii="Calibri" w:hAnsi="Calibri" w:cs="Calibri"/>
                <w:bCs/>
                <w:color w:val="151515"/>
                <w:w w:val="105"/>
              </w:rPr>
            </w:pPr>
            <w:r>
              <w:rPr>
                <w:rFonts w:ascii="Calibri" w:hAnsi="Calibri" w:cs="Calibri"/>
                <w:bCs/>
                <w:color w:val="151515"/>
                <w:w w:val="105"/>
              </w:rPr>
              <w:t>D</w:t>
            </w:r>
            <w:r w:rsidRPr="006B6FBF">
              <w:rPr>
                <w:rFonts w:ascii="Calibri" w:hAnsi="Calibri" w:cs="Calibri"/>
                <w:bCs/>
                <w:color w:val="151515"/>
                <w:w w:val="105"/>
              </w:rPr>
              <w:t xml:space="preserve">evelop MEL capacity (where basic MEL capacity is currently lacking), as well as ensuring efforts are dedicated to continuously maintaining MEL knowledge and skills. </w:t>
            </w:r>
          </w:p>
          <w:p w14:paraId="2F9EC032" w14:textId="77777777" w:rsidR="002D50CE" w:rsidRDefault="002D50CE" w:rsidP="003D29A5">
            <w:pPr>
              <w:spacing w:before="1"/>
              <w:rPr>
                <w:rFonts w:ascii="Calibri" w:hAnsi="Calibri" w:cs="Calibri"/>
                <w:bCs/>
                <w:color w:val="151515"/>
                <w:w w:val="105"/>
              </w:rPr>
            </w:pPr>
            <w:r>
              <w:rPr>
                <w:rFonts w:ascii="Calibri" w:hAnsi="Calibri" w:cs="Calibri"/>
                <w:bCs/>
                <w:color w:val="151515"/>
                <w:w w:val="105"/>
              </w:rPr>
              <w:t>Key elements include:</w:t>
            </w:r>
          </w:p>
          <w:p w14:paraId="63AC66F9" w14:textId="772BB2E9" w:rsidR="006B6FBF" w:rsidRPr="006B6FBF" w:rsidRDefault="002D50CE" w:rsidP="005A354E">
            <w:pPr>
              <w:pStyle w:val="ListParagraph"/>
              <w:numPr>
                <w:ilvl w:val="0"/>
                <w:numId w:val="44"/>
              </w:numPr>
              <w:rPr>
                <w:rFonts w:ascii="Calibri" w:hAnsi="Calibri" w:cs="Calibri"/>
                <w:bCs/>
                <w:color w:val="151515"/>
                <w:w w:val="105"/>
              </w:rPr>
            </w:pPr>
            <w:r>
              <w:rPr>
                <w:rFonts w:ascii="Calibri" w:hAnsi="Calibri" w:cs="Calibri"/>
                <w:bCs/>
                <w:color w:val="151515"/>
                <w:w w:val="105"/>
              </w:rPr>
              <w:t xml:space="preserve">Develop and/or enable access to </w:t>
            </w:r>
            <w:r w:rsidRPr="006B6FBF">
              <w:rPr>
                <w:rFonts w:ascii="Calibri" w:hAnsi="Calibri" w:cs="Calibri"/>
                <w:bCs/>
                <w:color w:val="151515"/>
                <w:w w:val="105"/>
              </w:rPr>
              <w:t>on the job</w:t>
            </w:r>
            <w:r>
              <w:rPr>
                <w:rFonts w:ascii="Calibri" w:hAnsi="Calibri" w:cs="Calibri"/>
                <w:bCs/>
                <w:color w:val="151515"/>
                <w:w w:val="105"/>
              </w:rPr>
              <w:t xml:space="preserve"> training</w:t>
            </w:r>
            <w:r w:rsidRPr="006B6FBF">
              <w:rPr>
                <w:rFonts w:ascii="Calibri" w:hAnsi="Calibri" w:cs="Calibri"/>
                <w:bCs/>
                <w:color w:val="151515"/>
                <w:w w:val="105"/>
              </w:rPr>
              <w:t>, short courses, micro-qualifications, graduate programmes</w:t>
            </w:r>
            <w:r>
              <w:rPr>
                <w:rFonts w:ascii="Calibri" w:hAnsi="Calibri" w:cs="Calibri"/>
                <w:bCs/>
                <w:color w:val="151515"/>
                <w:w w:val="105"/>
              </w:rPr>
              <w:t xml:space="preserve">, along with </w:t>
            </w:r>
            <w:r w:rsidR="006B6FBF" w:rsidRPr="006B6FBF">
              <w:rPr>
                <w:rFonts w:ascii="Calibri" w:hAnsi="Calibri" w:cs="Calibri"/>
                <w:bCs/>
                <w:color w:val="151515"/>
                <w:w w:val="105"/>
              </w:rPr>
              <w:t xml:space="preserve">follow up technical assistance, coaching, mentoring, peer learning </w:t>
            </w:r>
          </w:p>
          <w:p w14:paraId="67F75152" w14:textId="077C563C" w:rsidR="006B6FBF" w:rsidRPr="006B6FBF" w:rsidRDefault="002D50CE" w:rsidP="00CE6D01">
            <w:pPr>
              <w:pStyle w:val="ListParagraph"/>
              <w:numPr>
                <w:ilvl w:val="0"/>
                <w:numId w:val="44"/>
              </w:numPr>
              <w:rPr>
                <w:rFonts w:ascii="Calibri" w:hAnsi="Calibri" w:cs="Calibri"/>
                <w:bCs/>
                <w:color w:val="151515"/>
                <w:w w:val="105"/>
              </w:rPr>
            </w:pPr>
            <w:r>
              <w:rPr>
                <w:rFonts w:ascii="Calibri" w:hAnsi="Calibri" w:cs="Calibri"/>
                <w:bCs/>
                <w:color w:val="151515"/>
                <w:w w:val="105"/>
              </w:rPr>
              <w:t>Develop and/or enable access to s</w:t>
            </w:r>
            <w:r w:rsidR="006B6FBF" w:rsidRPr="006B6FBF">
              <w:rPr>
                <w:rFonts w:ascii="Calibri" w:hAnsi="Calibri" w:cs="Calibri"/>
                <w:bCs/>
                <w:color w:val="151515"/>
                <w:w w:val="105"/>
              </w:rPr>
              <w:t xml:space="preserve">ome short courses on specific topics, which include Pacific examples and presenters, run online </w:t>
            </w:r>
            <w:r>
              <w:rPr>
                <w:rFonts w:ascii="Calibri" w:hAnsi="Calibri" w:cs="Calibri"/>
                <w:bCs/>
                <w:color w:val="151515"/>
                <w:w w:val="105"/>
              </w:rPr>
              <w:t>and in-person</w:t>
            </w:r>
            <w:r w:rsidR="006B6FBF" w:rsidRPr="006B6FBF">
              <w:rPr>
                <w:rFonts w:ascii="Calibri" w:hAnsi="Calibri" w:cs="Calibri"/>
                <w:bCs/>
                <w:color w:val="151515"/>
                <w:w w:val="105"/>
              </w:rPr>
              <w:t xml:space="preserve"> </w:t>
            </w:r>
          </w:p>
          <w:p w14:paraId="029C846B" w14:textId="546577C2" w:rsidR="006B6FBF" w:rsidRPr="002D50CE" w:rsidRDefault="002D50CE" w:rsidP="006B00AD">
            <w:pPr>
              <w:pStyle w:val="ListParagraph"/>
              <w:numPr>
                <w:ilvl w:val="0"/>
                <w:numId w:val="44"/>
              </w:numPr>
              <w:spacing w:before="1"/>
              <w:rPr>
                <w:rFonts w:ascii="Calibri" w:hAnsi="Calibri" w:cs="Calibri"/>
                <w:bCs/>
                <w:color w:val="151515"/>
                <w:w w:val="105"/>
              </w:rPr>
            </w:pPr>
            <w:r w:rsidRPr="002D50CE">
              <w:rPr>
                <w:rFonts w:ascii="Calibri" w:hAnsi="Calibri" w:cs="Calibri"/>
                <w:bCs/>
                <w:color w:val="151515"/>
                <w:w w:val="105"/>
              </w:rPr>
              <w:t>Work with partners to develop formal qualifications, such as r</w:t>
            </w:r>
            <w:r w:rsidRPr="007F4392">
              <w:rPr>
                <w:rFonts w:ascii="Calibri" w:hAnsi="Calibri" w:cs="Calibri"/>
                <w:bCs/>
                <w:color w:val="151515"/>
                <w:w w:val="105"/>
              </w:rPr>
              <w:t>egional micro qualifications</w:t>
            </w:r>
            <w:r w:rsidRPr="00CB3283">
              <w:rPr>
                <w:rFonts w:ascii="Calibri" w:hAnsi="Calibri" w:cs="Calibri"/>
                <w:bCs/>
                <w:color w:val="151515"/>
                <w:w w:val="105"/>
              </w:rPr>
              <w:t xml:space="preserve"> and a </w:t>
            </w:r>
            <w:r w:rsidR="006B6FBF" w:rsidRPr="00CB3283">
              <w:rPr>
                <w:rFonts w:ascii="Calibri" w:hAnsi="Calibri" w:cs="Calibri"/>
                <w:bCs/>
                <w:color w:val="151515"/>
                <w:w w:val="105"/>
              </w:rPr>
              <w:t>graduate programme at USP</w:t>
            </w:r>
            <w:r w:rsidRPr="00CB3283">
              <w:rPr>
                <w:rFonts w:ascii="Calibri" w:hAnsi="Calibri" w:cs="Calibri"/>
                <w:bCs/>
                <w:color w:val="151515"/>
                <w:w w:val="105"/>
              </w:rPr>
              <w:t xml:space="preserve">, as well as </w:t>
            </w:r>
            <w:r>
              <w:rPr>
                <w:rFonts w:ascii="Calibri" w:hAnsi="Calibri" w:cs="Calibri"/>
                <w:bCs/>
                <w:color w:val="151515"/>
                <w:w w:val="105"/>
              </w:rPr>
              <w:t>other</w:t>
            </w:r>
            <w:r w:rsidR="006B6FBF" w:rsidRPr="002D50CE">
              <w:rPr>
                <w:rFonts w:ascii="Calibri" w:hAnsi="Calibri" w:cs="Calibri"/>
                <w:bCs/>
                <w:color w:val="151515"/>
                <w:w w:val="105"/>
              </w:rPr>
              <w:t xml:space="preserve"> accredited training providers from across the Pacific regio</w:t>
            </w:r>
            <w:r w:rsidRPr="002D50CE">
              <w:rPr>
                <w:rFonts w:ascii="Calibri" w:hAnsi="Calibri" w:cs="Calibri"/>
                <w:bCs/>
                <w:color w:val="151515"/>
                <w:w w:val="105"/>
              </w:rPr>
              <w:t>n</w:t>
            </w:r>
            <w:r w:rsidR="006B6FBF" w:rsidRPr="002D50CE">
              <w:rPr>
                <w:rFonts w:ascii="Calibri" w:hAnsi="Calibri" w:cs="Calibri"/>
                <w:bCs/>
                <w:color w:val="151515"/>
                <w:w w:val="105"/>
              </w:rPr>
              <w:t>.</w:t>
            </w:r>
          </w:p>
          <w:p w14:paraId="47B5BE2A" w14:textId="05DCCC76" w:rsidR="006B6FBF" w:rsidRDefault="006B6FBF" w:rsidP="006B00AD">
            <w:pPr>
              <w:spacing w:before="1"/>
              <w:rPr>
                <w:rFonts w:ascii="Calibri" w:hAnsi="Calibri" w:cs="Calibri"/>
                <w:b/>
                <w:color w:val="151515"/>
                <w:w w:val="105"/>
              </w:rPr>
            </w:pPr>
          </w:p>
        </w:tc>
        <w:tc>
          <w:tcPr>
            <w:tcW w:w="4819" w:type="dxa"/>
            <w:vAlign w:val="center"/>
          </w:tcPr>
          <w:p w14:paraId="065E7053" w14:textId="77777777" w:rsidR="003D29A5" w:rsidRDefault="003D29A5" w:rsidP="003D29A5">
            <w:pPr>
              <w:pStyle w:val="ListParagraph"/>
              <w:spacing w:before="1"/>
              <w:ind w:left="720"/>
              <w:rPr>
                <w:rFonts w:ascii="Calibri" w:hAnsi="Calibri" w:cs="Calibri"/>
                <w:bCs/>
                <w:color w:val="151515"/>
                <w:w w:val="105"/>
              </w:rPr>
            </w:pPr>
          </w:p>
          <w:p w14:paraId="1CE5095C" w14:textId="77F83187" w:rsidR="002D50CE" w:rsidRDefault="002D50CE" w:rsidP="002D50CE">
            <w:pPr>
              <w:pStyle w:val="ListParagraph"/>
              <w:numPr>
                <w:ilvl w:val="0"/>
                <w:numId w:val="42"/>
              </w:numPr>
              <w:spacing w:before="1"/>
              <w:rPr>
                <w:rFonts w:ascii="Calibri" w:hAnsi="Calibri" w:cs="Calibri"/>
                <w:bCs/>
                <w:color w:val="151515"/>
                <w:w w:val="105"/>
              </w:rPr>
            </w:pPr>
            <w:r>
              <w:rPr>
                <w:rFonts w:ascii="Calibri" w:hAnsi="Calibri" w:cs="Calibri"/>
                <w:bCs/>
                <w:color w:val="151515"/>
                <w:w w:val="105"/>
              </w:rPr>
              <w:t>C</w:t>
            </w:r>
            <w:r w:rsidRPr="006B6FBF">
              <w:rPr>
                <w:rFonts w:ascii="Calibri" w:hAnsi="Calibri" w:cs="Calibri"/>
                <w:bCs/>
                <w:color w:val="151515"/>
                <w:w w:val="105"/>
              </w:rPr>
              <w:t>ontextually relevant and culturally responsive MEL capacity development</w:t>
            </w:r>
            <w:r>
              <w:rPr>
                <w:rFonts w:ascii="Calibri" w:hAnsi="Calibri" w:cs="Calibri"/>
                <w:bCs/>
                <w:color w:val="151515"/>
                <w:w w:val="105"/>
              </w:rPr>
              <w:t xml:space="preserve"> is developed or available</w:t>
            </w:r>
            <w:r w:rsidRPr="006B6FBF">
              <w:rPr>
                <w:rFonts w:ascii="Calibri" w:hAnsi="Calibri" w:cs="Calibri"/>
                <w:bCs/>
                <w:color w:val="151515"/>
                <w:w w:val="105"/>
              </w:rPr>
              <w:t xml:space="preserve"> at the individual and institutional level</w:t>
            </w:r>
          </w:p>
          <w:p w14:paraId="6B9D48EC" w14:textId="77777777" w:rsidR="002D50CE" w:rsidRDefault="002D50CE" w:rsidP="00D5381C">
            <w:pPr>
              <w:pStyle w:val="ListParagraph"/>
              <w:numPr>
                <w:ilvl w:val="0"/>
                <w:numId w:val="42"/>
              </w:numPr>
              <w:spacing w:before="1"/>
              <w:rPr>
                <w:rFonts w:ascii="Calibri" w:hAnsi="Calibri" w:cs="Calibri"/>
                <w:bCs/>
                <w:color w:val="151515"/>
                <w:w w:val="105"/>
              </w:rPr>
            </w:pPr>
            <w:r w:rsidRPr="006B6FBF">
              <w:rPr>
                <w:rFonts w:ascii="Calibri" w:hAnsi="Calibri" w:cs="Calibri"/>
                <w:bCs/>
                <w:color w:val="151515"/>
                <w:w w:val="105"/>
              </w:rPr>
              <w:t xml:space="preserve">MEL capacity involves not only knowledge and skills, but also the ability to apply these, including enabling organisational structures and culture. </w:t>
            </w:r>
          </w:p>
          <w:p w14:paraId="18330478" w14:textId="4C4AC611" w:rsidR="002D50CE" w:rsidRDefault="002D50CE" w:rsidP="00D5381C">
            <w:pPr>
              <w:pStyle w:val="ListParagraph"/>
              <w:numPr>
                <w:ilvl w:val="0"/>
                <w:numId w:val="42"/>
              </w:numPr>
              <w:spacing w:before="1"/>
              <w:rPr>
                <w:rFonts w:ascii="Calibri" w:hAnsi="Calibri" w:cs="Calibri"/>
                <w:bCs/>
                <w:color w:val="151515"/>
                <w:w w:val="105"/>
              </w:rPr>
            </w:pPr>
            <w:r w:rsidRPr="006B6FBF">
              <w:rPr>
                <w:rFonts w:ascii="Calibri" w:hAnsi="Calibri" w:cs="Calibri"/>
                <w:bCs/>
                <w:color w:val="151515"/>
                <w:w w:val="105"/>
              </w:rPr>
              <w:t xml:space="preserve">Partners emphasise that skills development is not only about trainer-led learning, but also peer learning, coaching, mentoring and self-directed learning that fit in with cultural ways of learning in the Pacific region. </w:t>
            </w:r>
          </w:p>
          <w:p w14:paraId="29CFD415" w14:textId="500FD333" w:rsidR="002D50CE" w:rsidRDefault="002D50CE" w:rsidP="00D5381C">
            <w:pPr>
              <w:pStyle w:val="ListParagraph"/>
              <w:numPr>
                <w:ilvl w:val="0"/>
                <w:numId w:val="42"/>
              </w:numPr>
              <w:spacing w:before="1"/>
              <w:rPr>
                <w:rFonts w:ascii="Calibri" w:hAnsi="Calibri" w:cs="Calibri"/>
                <w:bCs/>
                <w:color w:val="151515"/>
                <w:w w:val="105"/>
              </w:rPr>
            </w:pPr>
            <w:r w:rsidRPr="006B6FBF">
              <w:rPr>
                <w:rFonts w:ascii="Calibri" w:hAnsi="Calibri" w:cs="Calibri"/>
                <w:bCs/>
                <w:color w:val="151515"/>
                <w:w w:val="105"/>
              </w:rPr>
              <w:t xml:space="preserve">Different entry points </w:t>
            </w:r>
            <w:r>
              <w:rPr>
                <w:rFonts w:ascii="Calibri" w:hAnsi="Calibri" w:cs="Calibri"/>
                <w:bCs/>
                <w:color w:val="151515"/>
                <w:w w:val="105"/>
              </w:rPr>
              <w:t xml:space="preserve">are available, </w:t>
            </w:r>
            <w:r w:rsidRPr="006B6FBF">
              <w:rPr>
                <w:rFonts w:ascii="Calibri" w:hAnsi="Calibri" w:cs="Calibri"/>
                <w:bCs/>
                <w:color w:val="151515"/>
                <w:w w:val="105"/>
              </w:rPr>
              <w:t>including on the job, short courses, micro-qualifications, graduate programmes</w:t>
            </w:r>
            <w:r>
              <w:rPr>
                <w:rFonts w:ascii="Calibri" w:hAnsi="Calibri" w:cs="Calibri"/>
                <w:bCs/>
                <w:color w:val="151515"/>
                <w:w w:val="105"/>
              </w:rPr>
              <w:t xml:space="preserve"> </w:t>
            </w:r>
          </w:p>
          <w:p w14:paraId="224D2F72" w14:textId="2F80F52E" w:rsidR="006B6FBF" w:rsidRDefault="002D50CE" w:rsidP="00D5381C">
            <w:pPr>
              <w:pStyle w:val="ListParagraph"/>
              <w:numPr>
                <w:ilvl w:val="0"/>
                <w:numId w:val="42"/>
              </w:numPr>
              <w:spacing w:before="1"/>
              <w:rPr>
                <w:rFonts w:ascii="Calibri" w:hAnsi="Calibri" w:cs="Calibri"/>
                <w:bCs/>
                <w:color w:val="151515"/>
                <w:w w:val="105"/>
              </w:rPr>
            </w:pPr>
            <w:r>
              <w:rPr>
                <w:rFonts w:ascii="Calibri" w:hAnsi="Calibri" w:cs="Calibri"/>
                <w:bCs/>
                <w:color w:val="151515"/>
                <w:w w:val="105"/>
              </w:rPr>
              <w:t>Capacity development is d</w:t>
            </w:r>
            <w:r w:rsidRPr="006B6FBF">
              <w:rPr>
                <w:rFonts w:ascii="Calibri" w:hAnsi="Calibri" w:cs="Calibri"/>
                <w:bCs/>
                <w:color w:val="151515"/>
                <w:w w:val="105"/>
              </w:rPr>
              <w:t>irected at different users – MEL specialists, those with MEL responsibilities, senior leaders</w:t>
            </w:r>
            <w:r w:rsidR="007F4392">
              <w:rPr>
                <w:rFonts w:ascii="Calibri" w:hAnsi="Calibri" w:cs="Calibri"/>
                <w:bCs/>
                <w:color w:val="151515"/>
                <w:w w:val="105"/>
              </w:rPr>
              <w:t>, etc.</w:t>
            </w:r>
          </w:p>
        </w:tc>
      </w:tr>
      <w:tr w:rsidR="00CB3283" w:rsidRPr="00F44593" w14:paraId="62A2462E" w14:textId="77777777" w:rsidTr="31706756">
        <w:trPr>
          <w:trHeight w:val="380"/>
        </w:trPr>
        <w:tc>
          <w:tcPr>
            <w:tcW w:w="4957" w:type="dxa"/>
            <w:vAlign w:val="center"/>
          </w:tcPr>
          <w:p w14:paraId="5193CD62" w14:textId="32503F39" w:rsidR="00CB3283" w:rsidRPr="00CB3283" w:rsidRDefault="00CB3283" w:rsidP="00CB3283">
            <w:pPr>
              <w:spacing w:before="1"/>
              <w:rPr>
                <w:rFonts w:ascii="Calibri" w:hAnsi="Calibri" w:cs="Calibri"/>
                <w:b/>
                <w:color w:val="151515"/>
                <w:w w:val="105"/>
              </w:rPr>
            </w:pPr>
            <w:r>
              <w:rPr>
                <w:rFonts w:ascii="Calibri" w:hAnsi="Calibri" w:cs="Calibri"/>
                <w:b/>
                <w:color w:val="151515"/>
                <w:w w:val="105"/>
              </w:rPr>
              <w:t xml:space="preserve">KRA </w:t>
            </w:r>
            <w:r w:rsidR="00BA4792">
              <w:rPr>
                <w:rFonts w:ascii="Calibri" w:hAnsi="Calibri" w:cs="Calibri"/>
                <w:b/>
                <w:color w:val="151515"/>
                <w:w w:val="105"/>
              </w:rPr>
              <w:t>3</w:t>
            </w:r>
            <w:r>
              <w:rPr>
                <w:rFonts w:ascii="Calibri" w:hAnsi="Calibri" w:cs="Calibri"/>
                <w:b/>
                <w:color w:val="151515"/>
                <w:w w:val="105"/>
              </w:rPr>
              <w:t xml:space="preserve"> - </w:t>
            </w:r>
            <w:r w:rsidRPr="00CB3283">
              <w:rPr>
                <w:rFonts w:ascii="Calibri" w:hAnsi="Calibri" w:cs="Calibri"/>
                <w:b/>
                <w:color w:val="151515"/>
                <w:w w:val="105"/>
              </w:rPr>
              <w:t xml:space="preserve">MEL implementation </w:t>
            </w:r>
          </w:p>
          <w:p w14:paraId="2E3AF76D" w14:textId="5468B2FE" w:rsidR="00CB3283" w:rsidRDefault="00071FF3" w:rsidP="00CB3283">
            <w:r>
              <w:t xml:space="preserve">Support provided to organisations to </w:t>
            </w:r>
            <w:r w:rsidR="00CB3283">
              <w:t xml:space="preserve">strengthen systems, processes and tools for MEL planning, and monitoring, evaluation and learning, and knowledge </w:t>
            </w:r>
            <w:r w:rsidR="00CB3283">
              <w:lastRenderedPageBreak/>
              <w:t xml:space="preserve">management, including data access and management. </w:t>
            </w:r>
          </w:p>
          <w:p w14:paraId="261ABF7A" w14:textId="77777777" w:rsidR="00071FF3" w:rsidRDefault="00071FF3" w:rsidP="00CB3283">
            <w:pPr>
              <w:rPr>
                <w:rFonts w:ascii="Calibri" w:hAnsi="Calibri" w:cs="Calibri"/>
                <w:bCs/>
                <w:color w:val="151515"/>
                <w:w w:val="105"/>
              </w:rPr>
            </w:pPr>
            <w:r>
              <w:rPr>
                <w:rFonts w:ascii="Calibri" w:hAnsi="Calibri" w:cs="Calibri"/>
                <w:bCs/>
                <w:color w:val="151515"/>
                <w:w w:val="105"/>
              </w:rPr>
              <w:t>Key elements include:</w:t>
            </w:r>
          </w:p>
          <w:p w14:paraId="67D716AB" w14:textId="159DB267" w:rsidR="00CB3283" w:rsidRPr="00881506" w:rsidRDefault="00CB3283" w:rsidP="00881506">
            <w:pPr>
              <w:pStyle w:val="ListParagraph"/>
              <w:numPr>
                <w:ilvl w:val="0"/>
                <w:numId w:val="44"/>
              </w:numPr>
              <w:rPr>
                <w:rFonts w:ascii="Calibri" w:hAnsi="Calibri" w:cs="Calibri"/>
                <w:bCs/>
                <w:color w:val="151515"/>
                <w:w w:val="105"/>
              </w:rPr>
            </w:pPr>
            <w:r w:rsidRPr="00881506">
              <w:rPr>
                <w:rFonts w:ascii="Calibri" w:hAnsi="Calibri" w:cs="Calibri"/>
                <w:bCs/>
                <w:color w:val="151515"/>
                <w:w w:val="105"/>
              </w:rPr>
              <w:t>Utilis</w:t>
            </w:r>
            <w:r w:rsidR="00E37E25">
              <w:rPr>
                <w:rFonts w:ascii="Calibri" w:hAnsi="Calibri" w:cs="Calibri"/>
                <w:bCs/>
                <w:color w:val="151515"/>
                <w:w w:val="105"/>
              </w:rPr>
              <w:t>e</w:t>
            </w:r>
            <w:r w:rsidRPr="00881506">
              <w:rPr>
                <w:rFonts w:ascii="Calibri" w:hAnsi="Calibri" w:cs="Calibri"/>
                <w:bCs/>
                <w:color w:val="151515"/>
                <w:w w:val="105"/>
              </w:rPr>
              <w:t xml:space="preserve"> Pacific approaches to research and data collection methods, such as the framing of questions, who should come to the table, etc. </w:t>
            </w:r>
          </w:p>
          <w:p w14:paraId="418D8200" w14:textId="3D589124" w:rsidR="00CB3283" w:rsidRPr="00E37E25" w:rsidRDefault="007F4A53" w:rsidP="007F4A53">
            <w:pPr>
              <w:pStyle w:val="ListParagraph"/>
              <w:numPr>
                <w:ilvl w:val="0"/>
                <w:numId w:val="44"/>
              </w:numPr>
              <w:rPr>
                <w:rFonts w:ascii="Calibri" w:hAnsi="Calibri" w:cs="Calibri"/>
                <w:bCs/>
                <w:color w:val="151515"/>
                <w:w w:val="105"/>
              </w:rPr>
            </w:pPr>
            <w:r w:rsidRPr="007F4A53">
              <w:rPr>
                <w:rFonts w:ascii="Calibri" w:hAnsi="Calibri" w:cs="Calibri"/>
                <w:bCs/>
                <w:color w:val="151515"/>
                <w:w w:val="105"/>
              </w:rPr>
              <w:t xml:space="preserve">Extend indigenous evaluation and </w:t>
            </w:r>
            <w:r>
              <w:rPr>
                <w:rFonts w:ascii="Calibri" w:hAnsi="Calibri" w:cs="Calibri"/>
                <w:bCs/>
                <w:color w:val="151515"/>
                <w:w w:val="105"/>
              </w:rPr>
              <w:t>c</w:t>
            </w:r>
            <w:r w:rsidR="00CB3283" w:rsidRPr="007F4A53">
              <w:rPr>
                <w:rFonts w:ascii="Calibri" w:hAnsi="Calibri" w:cs="Calibri"/>
                <w:bCs/>
                <w:color w:val="151515"/>
                <w:w w:val="105"/>
              </w:rPr>
              <w:t>apitalis</w:t>
            </w:r>
            <w:r w:rsidR="00E37E25">
              <w:rPr>
                <w:rFonts w:ascii="Calibri" w:hAnsi="Calibri" w:cs="Calibri"/>
                <w:bCs/>
                <w:color w:val="151515"/>
                <w:w w:val="105"/>
              </w:rPr>
              <w:t>e</w:t>
            </w:r>
            <w:r w:rsidR="00CB3283" w:rsidRPr="007F4A53">
              <w:rPr>
                <w:rFonts w:ascii="Calibri" w:hAnsi="Calibri" w:cs="Calibri"/>
                <w:bCs/>
                <w:color w:val="151515"/>
                <w:w w:val="105"/>
              </w:rPr>
              <w:t xml:space="preserve"> on and nurtur</w:t>
            </w:r>
            <w:r w:rsidR="00302231">
              <w:rPr>
                <w:rFonts w:ascii="Calibri" w:hAnsi="Calibri" w:cs="Calibri"/>
                <w:bCs/>
                <w:color w:val="151515"/>
                <w:w w:val="105"/>
              </w:rPr>
              <w:t>e</w:t>
            </w:r>
            <w:r w:rsidR="00CB3283" w:rsidRPr="007F4A53">
              <w:rPr>
                <w:rFonts w:ascii="Calibri" w:hAnsi="Calibri" w:cs="Calibri"/>
                <w:bCs/>
                <w:color w:val="151515"/>
                <w:w w:val="105"/>
              </w:rPr>
              <w:t xml:space="preserve"> local, national, regional MEL expertise </w:t>
            </w:r>
          </w:p>
          <w:p w14:paraId="6CC118B5" w14:textId="1B81A976" w:rsidR="00CB3283" w:rsidRPr="00881506" w:rsidRDefault="00CB3283" w:rsidP="00881506">
            <w:pPr>
              <w:pStyle w:val="ListParagraph"/>
              <w:numPr>
                <w:ilvl w:val="0"/>
                <w:numId w:val="44"/>
              </w:numPr>
              <w:rPr>
                <w:rFonts w:ascii="Calibri" w:hAnsi="Calibri" w:cs="Calibri"/>
                <w:bCs/>
                <w:color w:val="151515"/>
                <w:w w:val="105"/>
              </w:rPr>
            </w:pPr>
            <w:r w:rsidRPr="00881506">
              <w:rPr>
                <w:rFonts w:ascii="Calibri" w:hAnsi="Calibri" w:cs="Calibri"/>
                <w:bCs/>
                <w:color w:val="151515"/>
                <w:w w:val="105"/>
              </w:rPr>
              <w:t>Undertak</w:t>
            </w:r>
            <w:r w:rsidR="00E37E25">
              <w:rPr>
                <w:rFonts w:ascii="Calibri" w:hAnsi="Calibri" w:cs="Calibri"/>
                <w:bCs/>
                <w:color w:val="151515"/>
                <w:w w:val="105"/>
              </w:rPr>
              <w:t>e</w:t>
            </w:r>
            <w:r w:rsidRPr="00881506">
              <w:rPr>
                <w:rFonts w:ascii="Calibri" w:hAnsi="Calibri" w:cs="Calibri"/>
                <w:bCs/>
                <w:color w:val="151515"/>
                <w:w w:val="105"/>
              </w:rPr>
              <w:t xml:space="preserve"> more in-depth country-level assessments of existing MEL capacity to inform planning for country-level and regional level MEL capacity strengthening </w:t>
            </w:r>
          </w:p>
          <w:p w14:paraId="120AD3DA" w14:textId="629723A0" w:rsidR="00CB3283" w:rsidRPr="00E57966" w:rsidRDefault="007F4A53" w:rsidP="006B6CC6">
            <w:pPr>
              <w:pStyle w:val="ListParagraph"/>
              <w:numPr>
                <w:ilvl w:val="0"/>
                <w:numId w:val="44"/>
              </w:numPr>
              <w:rPr>
                <w:rFonts w:ascii="Calibri" w:hAnsi="Calibri" w:cs="Calibri"/>
                <w:bCs/>
                <w:color w:val="151515"/>
                <w:w w:val="105"/>
              </w:rPr>
            </w:pPr>
            <w:r w:rsidRPr="006B6CC6">
              <w:rPr>
                <w:rFonts w:ascii="Calibri" w:hAnsi="Calibri" w:cs="Calibri"/>
                <w:bCs/>
                <w:color w:val="151515"/>
                <w:w w:val="105"/>
              </w:rPr>
              <w:t>Provi</w:t>
            </w:r>
            <w:r w:rsidR="00E37E25" w:rsidRPr="006B6CC6">
              <w:rPr>
                <w:rFonts w:ascii="Calibri" w:hAnsi="Calibri" w:cs="Calibri"/>
                <w:bCs/>
                <w:color w:val="151515"/>
                <w:w w:val="105"/>
              </w:rPr>
              <w:t>d</w:t>
            </w:r>
            <w:r w:rsidR="00E37E25" w:rsidRPr="00874CE8">
              <w:rPr>
                <w:rFonts w:ascii="Calibri" w:hAnsi="Calibri" w:cs="Calibri"/>
                <w:bCs/>
                <w:color w:val="151515"/>
                <w:w w:val="105"/>
              </w:rPr>
              <w:t xml:space="preserve">e </w:t>
            </w:r>
            <w:r w:rsidRPr="00874CE8">
              <w:rPr>
                <w:rFonts w:ascii="Calibri" w:hAnsi="Calibri" w:cs="Calibri"/>
                <w:bCs/>
                <w:color w:val="151515"/>
                <w:w w:val="105"/>
              </w:rPr>
              <w:t>ad</w:t>
            </w:r>
            <w:r w:rsidRPr="004A7288">
              <w:rPr>
                <w:rFonts w:ascii="Calibri" w:hAnsi="Calibri" w:cs="Calibri"/>
                <w:bCs/>
                <w:color w:val="151515"/>
                <w:w w:val="105"/>
              </w:rPr>
              <w:t>vi</w:t>
            </w:r>
            <w:r w:rsidR="00E37E25" w:rsidRPr="003D29A5">
              <w:rPr>
                <w:rFonts w:ascii="Calibri" w:hAnsi="Calibri" w:cs="Calibri"/>
                <w:bCs/>
                <w:color w:val="151515"/>
                <w:w w:val="105"/>
              </w:rPr>
              <w:t>c</w:t>
            </w:r>
            <w:r w:rsidRPr="003D29A5">
              <w:rPr>
                <w:rFonts w:ascii="Calibri" w:hAnsi="Calibri" w:cs="Calibri"/>
                <w:bCs/>
                <w:color w:val="151515"/>
                <w:w w:val="105"/>
              </w:rPr>
              <w:t>e to support</w:t>
            </w:r>
            <w:r w:rsidR="00E47812" w:rsidRPr="003D29A5">
              <w:rPr>
                <w:rFonts w:ascii="Calibri" w:hAnsi="Calibri" w:cs="Calibri"/>
                <w:bCs/>
                <w:color w:val="151515"/>
                <w:w w:val="105"/>
              </w:rPr>
              <w:t xml:space="preserve"> the d</w:t>
            </w:r>
            <w:r w:rsidR="00CB3283" w:rsidRPr="005A354E">
              <w:rPr>
                <w:rFonts w:ascii="Calibri" w:hAnsi="Calibri" w:cs="Calibri"/>
                <w:bCs/>
                <w:color w:val="151515"/>
                <w:w w:val="105"/>
              </w:rPr>
              <w:t>evelop</w:t>
            </w:r>
            <w:r w:rsidR="00E47812" w:rsidRPr="00CE6D01">
              <w:rPr>
                <w:rFonts w:ascii="Calibri" w:hAnsi="Calibri" w:cs="Calibri"/>
                <w:bCs/>
                <w:color w:val="151515"/>
                <w:w w:val="105"/>
              </w:rPr>
              <w:t>ment of</w:t>
            </w:r>
            <w:r w:rsidR="00CB3283" w:rsidRPr="006B00AD">
              <w:rPr>
                <w:rFonts w:ascii="Calibri" w:hAnsi="Calibri" w:cs="Calibri"/>
                <w:bCs/>
                <w:color w:val="151515"/>
                <w:w w:val="105"/>
              </w:rPr>
              <w:t xml:space="preserve"> M&amp;E systems</w:t>
            </w:r>
            <w:r w:rsidR="00E47812" w:rsidRPr="006B00AD">
              <w:rPr>
                <w:rFonts w:ascii="Calibri" w:hAnsi="Calibri" w:cs="Calibri"/>
                <w:bCs/>
                <w:color w:val="151515"/>
                <w:w w:val="105"/>
              </w:rPr>
              <w:t>,</w:t>
            </w:r>
            <w:r w:rsidRPr="006B00AD">
              <w:rPr>
                <w:rFonts w:ascii="Calibri" w:hAnsi="Calibri" w:cs="Calibri"/>
                <w:bCs/>
                <w:color w:val="151515"/>
                <w:w w:val="105"/>
              </w:rPr>
              <w:t xml:space="preserve"> tools,</w:t>
            </w:r>
            <w:r w:rsidR="00E47812" w:rsidRPr="006B00AD">
              <w:rPr>
                <w:rFonts w:ascii="Calibri" w:hAnsi="Calibri" w:cs="Calibri"/>
                <w:bCs/>
                <w:color w:val="151515"/>
                <w:w w:val="105"/>
              </w:rPr>
              <w:t xml:space="preserve"> </w:t>
            </w:r>
            <w:r w:rsidR="00CB3283" w:rsidRPr="006B00AD">
              <w:rPr>
                <w:rFonts w:ascii="Calibri" w:hAnsi="Calibri" w:cs="Calibri"/>
                <w:bCs/>
                <w:color w:val="151515"/>
                <w:w w:val="105"/>
              </w:rPr>
              <w:t>baseline studies</w:t>
            </w:r>
            <w:r w:rsidR="00E47812" w:rsidRPr="006B00AD">
              <w:rPr>
                <w:rFonts w:ascii="Calibri" w:hAnsi="Calibri" w:cs="Calibri"/>
                <w:bCs/>
                <w:color w:val="151515"/>
                <w:w w:val="105"/>
              </w:rPr>
              <w:t xml:space="preserve">, </w:t>
            </w:r>
            <w:r w:rsidRPr="00BF5C50">
              <w:rPr>
                <w:rFonts w:ascii="Calibri" w:hAnsi="Calibri" w:cs="Calibri"/>
                <w:bCs/>
                <w:color w:val="151515"/>
                <w:w w:val="105"/>
              </w:rPr>
              <w:t>evaluations</w:t>
            </w:r>
            <w:r w:rsidR="00CB3283" w:rsidRPr="00BF5C50">
              <w:rPr>
                <w:rFonts w:ascii="Calibri" w:hAnsi="Calibri" w:cs="Calibri"/>
                <w:bCs/>
                <w:color w:val="151515"/>
                <w:w w:val="105"/>
              </w:rPr>
              <w:t xml:space="preserve"> </w:t>
            </w:r>
            <w:r w:rsidR="00E57966">
              <w:rPr>
                <w:rFonts w:ascii="Calibri" w:hAnsi="Calibri" w:cs="Calibri"/>
                <w:bCs/>
                <w:color w:val="151515"/>
                <w:w w:val="105"/>
              </w:rPr>
              <w:t>as required</w:t>
            </w:r>
          </w:p>
          <w:p w14:paraId="49352955" w14:textId="140DDD37" w:rsidR="00CB3283" w:rsidRDefault="00CB3283" w:rsidP="007F4A53">
            <w:pPr>
              <w:pStyle w:val="ListParagraph"/>
              <w:numPr>
                <w:ilvl w:val="0"/>
                <w:numId w:val="44"/>
              </w:numPr>
              <w:rPr>
                <w:rFonts w:ascii="Calibri" w:hAnsi="Calibri" w:cs="Calibri"/>
                <w:bCs/>
                <w:color w:val="151515"/>
                <w:w w:val="105"/>
              </w:rPr>
            </w:pPr>
            <w:r w:rsidRPr="00881506">
              <w:rPr>
                <w:rFonts w:ascii="Calibri" w:hAnsi="Calibri" w:cs="Calibri"/>
                <w:bCs/>
                <w:color w:val="151515"/>
                <w:w w:val="105"/>
              </w:rPr>
              <w:t>Improv</w:t>
            </w:r>
            <w:r w:rsidR="00E57966">
              <w:rPr>
                <w:rFonts w:ascii="Calibri" w:hAnsi="Calibri" w:cs="Calibri"/>
                <w:bCs/>
                <w:color w:val="151515"/>
                <w:w w:val="105"/>
              </w:rPr>
              <w:t>e</w:t>
            </w:r>
            <w:r w:rsidRPr="00881506">
              <w:rPr>
                <w:rFonts w:ascii="Calibri" w:hAnsi="Calibri" w:cs="Calibri"/>
                <w:bCs/>
                <w:color w:val="151515"/>
                <w:w w:val="105"/>
              </w:rPr>
              <w:t xml:space="preserve"> MEL data communication</w:t>
            </w:r>
            <w:r w:rsidR="006B6CC6">
              <w:rPr>
                <w:rFonts w:ascii="Calibri" w:hAnsi="Calibri" w:cs="Calibri"/>
                <w:bCs/>
                <w:color w:val="151515"/>
                <w:w w:val="105"/>
              </w:rPr>
              <w:t>.</w:t>
            </w:r>
            <w:r w:rsidRPr="00881506">
              <w:rPr>
                <w:rFonts w:ascii="Calibri" w:hAnsi="Calibri" w:cs="Calibri"/>
                <w:bCs/>
                <w:color w:val="151515"/>
                <w:w w:val="105"/>
              </w:rPr>
              <w:t xml:space="preserve"> </w:t>
            </w:r>
          </w:p>
          <w:p w14:paraId="0D89347F" w14:textId="03BEC917" w:rsidR="007F4A53" w:rsidRPr="007F4A53" w:rsidRDefault="007F4A53" w:rsidP="007F4A53">
            <w:pPr>
              <w:pStyle w:val="ListParagraph"/>
              <w:ind w:left="720"/>
              <w:rPr>
                <w:rFonts w:ascii="Calibri" w:hAnsi="Calibri" w:cs="Calibri"/>
                <w:bCs/>
                <w:color w:val="151515"/>
                <w:w w:val="105"/>
              </w:rPr>
            </w:pPr>
          </w:p>
        </w:tc>
        <w:tc>
          <w:tcPr>
            <w:tcW w:w="4819" w:type="dxa"/>
            <w:vAlign w:val="center"/>
          </w:tcPr>
          <w:p w14:paraId="67BB3BC4" w14:textId="712BF1D0" w:rsidR="00C301C5" w:rsidRPr="00874CE8" w:rsidRDefault="00C301C5" w:rsidP="00874CE8">
            <w:pPr>
              <w:pStyle w:val="ListParagraph"/>
              <w:numPr>
                <w:ilvl w:val="0"/>
                <w:numId w:val="42"/>
              </w:numPr>
              <w:rPr>
                <w:rFonts w:ascii="Calibri" w:hAnsi="Calibri" w:cs="Calibri"/>
                <w:bCs/>
                <w:color w:val="151515"/>
                <w:w w:val="105"/>
              </w:rPr>
            </w:pPr>
            <w:r w:rsidRPr="00874CE8">
              <w:rPr>
                <w:rFonts w:ascii="Calibri" w:hAnsi="Calibri" w:cs="Calibri"/>
                <w:bCs/>
                <w:color w:val="151515"/>
                <w:w w:val="105"/>
              </w:rPr>
              <w:lastRenderedPageBreak/>
              <w:t xml:space="preserve">Emerging or progressing individuals and organisations are supported to develop or strengthen systems, processes and tools for MEL planning, and monitoring, </w:t>
            </w:r>
            <w:r w:rsidRPr="00874CE8">
              <w:rPr>
                <w:rFonts w:ascii="Calibri" w:hAnsi="Calibri" w:cs="Calibri"/>
                <w:bCs/>
                <w:color w:val="151515"/>
                <w:w w:val="105"/>
              </w:rPr>
              <w:lastRenderedPageBreak/>
              <w:t>evaluation and learning, and knowledge management, including data access and management</w:t>
            </w:r>
          </w:p>
          <w:p w14:paraId="2347517D" w14:textId="6A37B3EF" w:rsidR="00874CE8" w:rsidRPr="00874CE8" w:rsidRDefault="00C301C5" w:rsidP="00874CE8">
            <w:pPr>
              <w:pStyle w:val="ListParagraph"/>
              <w:numPr>
                <w:ilvl w:val="0"/>
                <w:numId w:val="42"/>
              </w:numPr>
            </w:pPr>
            <w:r w:rsidRPr="00874CE8">
              <w:rPr>
                <w:rFonts w:ascii="Calibri" w:hAnsi="Calibri" w:cs="Calibri"/>
                <w:bCs/>
                <w:color w:val="151515"/>
                <w:w w:val="105"/>
              </w:rPr>
              <w:t>More established partners are supported to enable the alignment MEL implementation efforts across government or organisational plans and strategies</w:t>
            </w:r>
          </w:p>
          <w:p w14:paraId="63AF998B" w14:textId="3DE8B3D2" w:rsidR="00CB3283" w:rsidRPr="00874CE8" w:rsidRDefault="00874CE8" w:rsidP="00874CE8">
            <w:pPr>
              <w:pStyle w:val="ListParagraph"/>
              <w:numPr>
                <w:ilvl w:val="0"/>
                <w:numId w:val="42"/>
              </w:numPr>
            </w:pPr>
            <w:r w:rsidRPr="00874CE8">
              <w:rPr>
                <w:rFonts w:ascii="Calibri" w:hAnsi="Calibri" w:cs="Calibri"/>
                <w:bCs/>
                <w:color w:val="151515"/>
                <w:w w:val="105"/>
              </w:rPr>
              <w:t>Attention</w:t>
            </w:r>
            <w:r w:rsidR="00C301C5" w:rsidRPr="00874CE8">
              <w:rPr>
                <w:rFonts w:ascii="Calibri" w:hAnsi="Calibri" w:cs="Calibri"/>
                <w:bCs/>
                <w:color w:val="151515"/>
                <w:w w:val="105"/>
              </w:rPr>
              <w:t xml:space="preserve"> to robust MEL planning (including appropriate resourcing, and the development of capacity, systems, processes and tools) </w:t>
            </w:r>
            <w:r w:rsidRPr="00874CE8">
              <w:rPr>
                <w:rFonts w:ascii="Calibri" w:hAnsi="Calibri" w:cs="Calibri"/>
                <w:bCs/>
                <w:color w:val="151515"/>
                <w:w w:val="105"/>
              </w:rPr>
              <w:t xml:space="preserve">has a positive </w:t>
            </w:r>
            <w:r w:rsidR="00C301C5" w:rsidRPr="00874CE8">
              <w:rPr>
                <w:rFonts w:ascii="Calibri" w:hAnsi="Calibri" w:cs="Calibri"/>
                <w:bCs/>
                <w:color w:val="151515"/>
                <w:w w:val="105"/>
              </w:rPr>
              <w:t>knock-on effect on monitoring, evaluation and knowledge management practice.</w:t>
            </w:r>
            <w:r w:rsidR="00C301C5">
              <w:t xml:space="preserve"> </w:t>
            </w:r>
          </w:p>
        </w:tc>
      </w:tr>
      <w:tr w:rsidR="00CB3283" w:rsidRPr="00F44593" w14:paraId="3F9DD0A2" w14:textId="77777777" w:rsidTr="31706756">
        <w:trPr>
          <w:trHeight w:val="380"/>
        </w:trPr>
        <w:tc>
          <w:tcPr>
            <w:tcW w:w="4957" w:type="dxa"/>
            <w:vAlign w:val="center"/>
          </w:tcPr>
          <w:p w14:paraId="0EB6AB40" w14:textId="5ADFAA19" w:rsidR="00CB3283" w:rsidRPr="00CB3283" w:rsidRDefault="00CB3283" w:rsidP="00CB3283">
            <w:pPr>
              <w:spacing w:before="1"/>
              <w:rPr>
                <w:rFonts w:ascii="Calibri" w:hAnsi="Calibri" w:cs="Calibri"/>
                <w:b/>
                <w:color w:val="151515"/>
                <w:w w:val="105"/>
              </w:rPr>
            </w:pPr>
            <w:r>
              <w:rPr>
                <w:rFonts w:ascii="Calibri" w:hAnsi="Calibri" w:cs="Calibri"/>
                <w:b/>
                <w:color w:val="151515"/>
                <w:w w:val="105"/>
              </w:rPr>
              <w:lastRenderedPageBreak/>
              <w:t xml:space="preserve">KRA </w:t>
            </w:r>
            <w:r w:rsidR="00BA4792">
              <w:rPr>
                <w:rFonts w:ascii="Calibri" w:hAnsi="Calibri" w:cs="Calibri"/>
                <w:b/>
                <w:color w:val="151515"/>
                <w:w w:val="105"/>
              </w:rPr>
              <w:t>4</w:t>
            </w:r>
            <w:r>
              <w:rPr>
                <w:rFonts w:ascii="Calibri" w:hAnsi="Calibri" w:cs="Calibri"/>
                <w:b/>
                <w:color w:val="151515"/>
                <w:w w:val="105"/>
              </w:rPr>
              <w:t xml:space="preserve"> - </w:t>
            </w:r>
            <w:r w:rsidRPr="00CB3283">
              <w:rPr>
                <w:rFonts w:ascii="Calibri" w:hAnsi="Calibri" w:cs="Calibri"/>
                <w:b/>
                <w:color w:val="151515"/>
                <w:w w:val="105"/>
              </w:rPr>
              <w:t>Evidence for resilient development</w:t>
            </w:r>
          </w:p>
          <w:p w14:paraId="10D45DD1" w14:textId="7F9F02C6" w:rsidR="00CB3283" w:rsidRDefault="005460C9" w:rsidP="00CB3283">
            <w:r>
              <w:t>I</w:t>
            </w:r>
            <w:r w:rsidR="00CB3283">
              <w:t>mprov</w:t>
            </w:r>
            <w:r>
              <w:t>e</w:t>
            </w:r>
            <w:r w:rsidR="00CB3283">
              <w:t xml:space="preserve"> knowledge management and sharing, </w:t>
            </w:r>
            <w:r w:rsidR="00B7707D">
              <w:t xml:space="preserve">and </w:t>
            </w:r>
            <w:r w:rsidR="00CB3283">
              <w:t xml:space="preserve">the development of tailored knowledge products, </w:t>
            </w:r>
            <w:r w:rsidR="00B7707D">
              <w:t>to</w:t>
            </w:r>
            <w:r w:rsidR="00CB3283">
              <w:t xml:space="preserve"> support evidence-based </w:t>
            </w:r>
            <w:r w:rsidR="007C2BA3">
              <w:t>decision making</w:t>
            </w:r>
            <w:r w:rsidR="00CB3283">
              <w:t xml:space="preserve"> for resilient development. </w:t>
            </w:r>
          </w:p>
          <w:p w14:paraId="61597882" w14:textId="77777777" w:rsidR="007C2BA3" w:rsidRDefault="007C2BA3" w:rsidP="007C2BA3">
            <w:pPr>
              <w:rPr>
                <w:rFonts w:ascii="Calibri" w:hAnsi="Calibri" w:cs="Calibri"/>
                <w:bCs/>
                <w:color w:val="151515"/>
                <w:w w:val="105"/>
              </w:rPr>
            </w:pPr>
            <w:r>
              <w:rPr>
                <w:rFonts w:ascii="Calibri" w:hAnsi="Calibri" w:cs="Calibri"/>
                <w:bCs/>
                <w:color w:val="151515"/>
                <w:w w:val="105"/>
              </w:rPr>
              <w:t>Key elements include:</w:t>
            </w:r>
          </w:p>
          <w:p w14:paraId="64B41D4C" w14:textId="2AF2F84A" w:rsidR="00CB3283" w:rsidRPr="007C2BA3" w:rsidRDefault="00CB3283" w:rsidP="007C2BA3">
            <w:pPr>
              <w:pStyle w:val="ListParagraph"/>
              <w:numPr>
                <w:ilvl w:val="0"/>
                <w:numId w:val="44"/>
              </w:numPr>
              <w:rPr>
                <w:rFonts w:ascii="Calibri" w:hAnsi="Calibri" w:cs="Calibri"/>
                <w:bCs/>
                <w:color w:val="151515"/>
                <w:w w:val="105"/>
              </w:rPr>
            </w:pPr>
            <w:r w:rsidRPr="007C2BA3">
              <w:rPr>
                <w:rFonts w:ascii="Calibri" w:hAnsi="Calibri" w:cs="Calibri"/>
                <w:bCs/>
                <w:color w:val="151515"/>
                <w:w w:val="105"/>
              </w:rPr>
              <w:t xml:space="preserve">Link MEL with integrated programming and transdisciplinary themes (e.g. climate change, pandemic crisis) </w:t>
            </w:r>
          </w:p>
          <w:p w14:paraId="3AA2B1E1" w14:textId="7896AC27" w:rsidR="00CB3283" w:rsidRPr="007C2BA3" w:rsidRDefault="00CB3283" w:rsidP="007C2BA3">
            <w:pPr>
              <w:pStyle w:val="ListParagraph"/>
              <w:numPr>
                <w:ilvl w:val="0"/>
                <w:numId w:val="44"/>
              </w:numPr>
              <w:rPr>
                <w:rFonts w:ascii="Calibri" w:hAnsi="Calibri" w:cs="Calibri"/>
                <w:bCs/>
                <w:color w:val="151515"/>
                <w:w w:val="105"/>
              </w:rPr>
            </w:pPr>
            <w:r w:rsidRPr="007C2BA3">
              <w:rPr>
                <w:rFonts w:ascii="Calibri" w:hAnsi="Calibri" w:cs="Calibri"/>
                <w:bCs/>
                <w:color w:val="151515"/>
                <w:w w:val="105"/>
              </w:rPr>
              <w:t>Utilis</w:t>
            </w:r>
            <w:r w:rsidR="000209BF">
              <w:rPr>
                <w:rFonts w:ascii="Calibri" w:hAnsi="Calibri" w:cs="Calibri"/>
                <w:bCs/>
                <w:color w:val="151515"/>
                <w:w w:val="105"/>
              </w:rPr>
              <w:t>e</w:t>
            </w:r>
            <w:r w:rsidRPr="007C2BA3">
              <w:rPr>
                <w:rFonts w:ascii="Calibri" w:hAnsi="Calibri" w:cs="Calibri"/>
                <w:bCs/>
                <w:color w:val="151515"/>
                <w:w w:val="105"/>
              </w:rPr>
              <w:t xml:space="preserve"> national diagnostics and assessments to triangulate national needs for regional support </w:t>
            </w:r>
          </w:p>
          <w:p w14:paraId="4C038FB9" w14:textId="77777777" w:rsidR="004258EF" w:rsidRDefault="00CB3283" w:rsidP="007C2BA3">
            <w:pPr>
              <w:pStyle w:val="ListParagraph"/>
              <w:numPr>
                <w:ilvl w:val="0"/>
                <w:numId w:val="44"/>
              </w:numPr>
              <w:rPr>
                <w:rFonts w:ascii="Calibri" w:hAnsi="Calibri" w:cs="Calibri"/>
                <w:bCs/>
                <w:color w:val="151515"/>
                <w:w w:val="105"/>
              </w:rPr>
            </w:pPr>
            <w:r w:rsidRPr="007C2BA3">
              <w:rPr>
                <w:rFonts w:ascii="Calibri" w:hAnsi="Calibri" w:cs="Calibri"/>
                <w:bCs/>
                <w:color w:val="151515"/>
                <w:w w:val="105"/>
              </w:rPr>
              <w:t xml:space="preserve">Aligning country needs with regional MEL support plans and actions across implementing and donor partners </w:t>
            </w:r>
          </w:p>
          <w:p w14:paraId="1A3722DB" w14:textId="7E45CA16" w:rsidR="00CB3283" w:rsidRPr="007C2BA3" w:rsidRDefault="00CB3283" w:rsidP="007C2BA3">
            <w:pPr>
              <w:pStyle w:val="ListParagraph"/>
              <w:numPr>
                <w:ilvl w:val="0"/>
                <w:numId w:val="44"/>
              </w:numPr>
              <w:rPr>
                <w:rFonts w:ascii="Calibri" w:hAnsi="Calibri" w:cs="Calibri"/>
                <w:bCs/>
                <w:color w:val="151515"/>
                <w:w w:val="105"/>
              </w:rPr>
            </w:pPr>
            <w:r w:rsidRPr="007C2BA3">
              <w:rPr>
                <w:rFonts w:ascii="Calibri" w:hAnsi="Calibri" w:cs="Calibri"/>
                <w:bCs/>
                <w:color w:val="151515"/>
                <w:w w:val="105"/>
              </w:rPr>
              <w:t xml:space="preserve">Consciously apply Pacific ways of being, ways of communicating, ways of learning and ways of knowing into regional MEL practice </w:t>
            </w:r>
          </w:p>
          <w:p w14:paraId="5040D8E4" w14:textId="6960DF7E" w:rsidR="00CB3283" w:rsidRPr="007C2BA3" w:rsidRDefault="00CB3283" w:rsidP="007C2BA3">
            <w:pPr>
              <w:pStyle w:val="ListParagraph"/>
              <w:numPr>
                <w:ilvl w:val="0"/>
                <w:numId w:val="44"/>
              </w:numPr>
              <w:rPr>
                <w:rFonts w:ascii="Calibri" w:hAnsi="Calibri" w:cs="Calibri"/>
                <w:bCs/>
                <w:color w:val="151515"/>
                <w:w w:val="105"/>
              </w:rPr>
            </w:pPr>
            <w:r w:rsidRPr="007C2BA3">
              <w:rPr>
                <w:rFonts w:ascii="Calibri" w:hAnsi="Calibri" w:cs="Calibri"/>
                <w:bCs/>
                <w:color w:val="151515"/>
                <w:w w:val="105"/>
              </w:rPr>
              <w:t>Creat</w:t>
            </w:r>
            <w:r w:rsidR="002F69F2">
              <w:rPr>
                <w:rFonts w:ascii="Calibri" w:hAnsi="Calibri" w:cs="Calibri"/>
                <w:bCs/>
                <w:color w:val="151515"/>
                <w:w w:val="105"/>
              </w:rPr>
              <w:t>e</w:t>
            </w:r>
            <w:r w:rsidRPr="007C2BA3">
              <w:rPr>
                <w:rFonts w:ascii="Calibri" w:hAnsi="Calibri" w:cs="Calibri"/>
                <w:bCs/>
                <w:color w:val="151515"/>
                <w:w w:val="105"/>
              </w:rPr>
              <w:t xml:space="preserve"> and produc</w:t>
            </w:r>
            <w:r w:rsidR="002F69F2">
              <w:rPr>
                <w:rFonts w:ascii="Calibri" w:hAnsi="Calibri" w:cs="Calibri"/>
                <w:bCs/>
                <w:color w:val="151515"/>
                <w:w w:val="105"/>
              </w:rPr>
              <w:t>e</w:t>
            </w:r>
            <w:r w:rsidRPr="007C2BA3">
              <w:rPr>
                <w:rFonts w:ascii="Calibri" w:hAnsi="Calibri" w:cs="Calibri"/>
                <w:bCs/>
                <w:color w:val="151515"/>
                <w:w w:val="105"/>
              </w:rPr>
              <w:t xml:space="preserve"> communications and knowledge products </w:t>
            </w:r>
          </w:p>
          <w:p w14:paraId="62CD788B" w14:textId="58452F42" w:rsidR="00CB3283" w:rsidRPr="007C2BA3" w:rsidRDefault="00CB3283" w:rsidP="007C2BA3">
            <w:pPr>
              <w:pStyle w:val="ListParagraph"/>
              <w:numPr>
                <w:ilvl w:val="0"/>
                <w:numId w:val="44"/>
              </w:numPr>
              <w:rPr>
                <w:rFonts w:ascii="Calibri" w:hAnsi="Calibri" w:cs="Calibri"/>
                <w:bCs/>
                <w:color w:val="151515"/>
                <w:w w:val="105"/>
              </w:rPr>
            </w:pPr>
            <w:r w:rsidRPr="007C2BA3">
              <w:rPr>
                <w:rFonts w:ascii="Calibri" w:hAnsi="Calibri" w:cs="Calibri"/>
                <w:bCs/>
                <w:color w:val="151515"/>
                <w:w w:val="105"/>
              </w:rPr>
              <w:t xml:space="preserve">Contributing to the global transformative evaluation agenda and the </w:t>
            </w:r>
            <w:r w:rsidR="00177C1A" w:rsidRPr="007C2BA3">
              <w:rPr>
                <w:rFonts w:ascii="Calibri" w:hAnsi="Calibri" w:cs="Calibri"/>
                <w:bCs/>
                <w:color w:val="151515"/>
                <w:w w:val="105"/>
              </w:rPr>
              <w:t>local</w:t>
            </w:r>
            <w:r w:rsidR="002F69F2">
              <w:rPr>
                <w:rFonts w:ascii="Calibri" w:hAnsi="Calibri" w:cs="Calibri"/>
                <w:bCs/>
                <w:color w:val="151515"/>
                <w:w w:val="105"/>
              </w:rPr>
              <w:t xml:space="preserve"> </w:t>
            </w:r>
            <w:r w:rsidRPr="007C2BA3">
              <w:rPr>
                <w:rFonts w:ascii="Calibri" w:hAnsi="Calibri" w:cs="Calibri"/>
                <w:bCs/>
                <w:color w:val="151515"/>
                <w:w w:val="105"/>
              </w:rPr>
              <w:t>efforts</w:t>
            </w:r>
          </w:p>
          <w:p w14:paraId="679CC712" w14:textId="5374F46A" w:rsidR="005A354E" w:rsidRPr="007C2BA3" w:rsidRDefault="005A354E" w:rsidP="005A354E">
            <w:pPr>
              <w:pStyle w:val="ListParagraph"/>
              <w:numPr>
                <w:ilvl w:val="0"/>
                <w:numId w:val="44"/>
              </w:numPr>
              <w:rPr>
                <w:rFonts w:ascii="Calibri" w:hAnsi="Calibri" w:cs="Calibri"/>
                <w:bCs/>
                <w:color w:val="151515"/>
                <w:w w:val="105"/>
              </w:rPr>
            </w:pPr>
            <w:r>
              <w:rPr>
                <w:rFonts w:ascii="Calibri" w:hAnsi="Calibri" w:cs="Calibri"/>
                <w:bCs/>
                <w:color w:val="151515"/>
                <w:w w:val="105"/>
              </w:rPr>
              <w:t>Support improved</w:t>
            </w:r>
            <w:r w:rsidRPr="007C2BA3">
              <w:rPr>
                <w:rFonts w:ascii="Calibri" w:hAnsi="Calibri" w:cs="Calibri"/>
                <w:bCs/>
                <w:color w:val="151515"/>
                <w:w w:val="105"/>
              </w:rPr>
              <w:t xml:space="preserve"> utility of evaluation reports and recommendations for sectoral reporting, monitoring national sustainable development plans, and global commitments, including the SDGs</w:t>
            </w:r>
            <w:r>
              <w:rPr>
                <w:rFonts w:ascii="Calibri" w:hAnsi="Calibri" w:cs="Calibri"/>
                <w:bCs/>
                <w:color w:val="151515"/>
                <w:w w:val="105"/>
              </w:rPr>
              <w:t>.</w:t>
            </w:r>
          </w:p>
          <w:p w14:paraId="669B87A9" w14:textId="77777777" w:rsidR="00CB3283" w:rsidRDefault="00CB3283" w:rsidP="00CB3283">
            <w:pPr>
              <w:spacing w:before="1"/>
              <w:rPr>
                <w:rFonts w:ascii="Calibri" w:hAnsi="Calibri" w:cs="Calibri"/>
                <w:b/>
                <w:color w:val="151515"/>
                <w:w w:val="105"/>
              </w:rPr>
            </w:pPr>
          </w:p>
        </w:tc>
        <w:tc>
          <w:tcPr>
            <w:tcW w:w="4819" w:type="dxa"/>
            <w:vAlign w:val="center"/>
          </w:tcPr>
          <w:p w14:paraId="28C970BC" w14:textId="77777777" w:rsidR="003470C2" w:rsidRDefault="003470C2" w:rsidP="0021348D">
            <w:pPr>
              <w:pStyle w:val="ListParagraph"/>
              <w:numPr>
                <w:ilvl w:val="0"/>
                <w:numId w:val="44"/>
              </w:numPr>
            </w:pPr>
            <w:r>
              <w:t>Support provided improves</w:t>
            </w:r>
            <w:r w:rsidR="0021348D">
              <w:t xml:space="preserve"> systematic use of MEL evidence for improving MEL systems and strategies, programming and decision-making</w:t>
            </w:r>
          </w:p>
          <w:p w14:paraId="08306554" w14:textId="43AC06D5" w:rsidR="003470C2" w:rsidRDefault="003470C2" w:rsidP="0021348D">
            <w:pPr>
              <w:pStyle w:val="ListParagraph"/>
              <w:numPr>
                <w:ilvl w:val="0"/>
                <w:numId w:val="44"/>
              </w:numPr>
            </w:pPr>
            <w:r>
              <w:t>Kno</w:t>
            </w:r>
            <w:r w:rsidR="0021348D">
              <w:t>wledge management and sharing</w:t>
            </w:r>
            <w:r>
              <w:t xml:space="preserve"> is improved</w:t>
            </w:r>
            <w:r w:rsidR="0021348D">
              <w:t xml:space="preserve">, </w:t>
            </w:r>
            <w:r>
              <w:t xml:space="preserve">with </w:t>
            </w:r>
            <w:r w:rsidR="0021348D">
              <w:t>the evidence needs of different users</w:t>
            </w:r>
            <w:r>
              <w:t xml:space="preserve"> identified</w:t>
            </w:r>
          </w:p>
          <w:p w14:paraId="3EC718C8" w14:textId="1105EC5F" w:rsidR="0021348D" w:rsidRDefault="00CB708E" w:rsidP="00CB708E">
            <w:pPr>
              <w:pStyle w:val="ListParagraph"/>
              <w:numPr>
                <w:ilvl w:val="0"/>
                <w:numId w:val="44"/>
              </w:numPr>
            </w:pPr>
            <w:r>
              <w:t>T</w:t>
            </w:r>
            <w:r w:rsidR="0021348D">
              <w:t>ailored knowledge products</w:t>
            </w:r>
            <w:r>
              <w:t xml:space="preserve"> are improved and/or developed</w:t>
            </w:r>
            <w:r w:rsidR="0021348D">
              <w:t xml:space="preserve">, </w:t>
            </w:r>
            <w:r w:rsidR="00CE6D01">
              <w:t>and</w:t>
            </w:r>
            <w:r w:rsidR="0021348D">
              <w:t xml:space="preserve"> support evidence-based </w:t>
            </w:r>
            <w:r>
              <w:t>decision making</w:t>
            </w:r>
            <w:r w:rsidR="0021348D">
              <w:t xml:space="preserve"> for resilient development. </w:t>
            </w:r>
          </w:p>
          <w:p w14:paraId="77B04040" w14:textId="77777777" w:rsidR="00CB3283" w:rsidRDefault="00CB3283" w:rsidP="00B7707D">
            <w:pPr>
              <w:pStyle w:val="ListParagraph"/>
              <w:spacing w:before="1"/>
              <w:ind w:left="720"/>
              <w:rPr>
                <w:rFonts w:ascii="Calibri" w:hAnsi="Calibri" w:cs="Calibri"/>
                <w:bCs/>
                <w:color w:val="151515"/>
                <w:w w:val="105"/>
              </w:rPr>
            </w:pPr>
          </w:p>
        </w:tc>
      </w:tr>
    </w:tbl>
    <w:p w14:paraId="0528AD94" w14:textId="77777777" w:rsidR="00A2710F" w:rsidRPr="00F44593" w:rsidRDefault="00A2710F" w:rsidP="00C117BC">
      <w:pPr>
        <w:ind w:right="-41"/>
        <w:rPr>
          <w:rFonts w:ascii="Calibri" w:eastAsia="Arial" w:hAnsi="Calibri" w:cs="Calibri"/>
        </w:rPr>
      </w:pPr>
    </w:p>
    <w:p w14:paraId="446F9746" w14:textId="7C8D1FBB" w:rsidR="00071FF3" w:rsidRDefault="00071FF3">
      <w:pPr>
        <w:rPr>
          <w:rFonts w:ascii="Calibri" w:eastAsia="Arial" w:hAnsi="Calibri" w:cs="Calibri"/>
          <w:bCs/>
        </w:rPr>
      </w:pPr>
    </w:p>
    <w:p w14:paraId="50ED04F2" w14:textId="77777777" w:rsidR="00DE428A" w:rsidRPr="00FA1648" w:rsidRDefault="008F1487" w:rsidP="00872BB0">
      <w:pPr>
        <w:ind w:right="579"/>
        <w:rPr>
          <w:color w:val="4B4B4B"/>
        </w:rPr>
      </w:pPr>
      <w:r w:rsidRPr="00FA1648">
        <w:rPr>
          <w:rFonts w:cs="Arial"/>
          <w:bCs/>
          <w:color w:val="000000"/>
        </w:rPr>
        <w:t>The above performance</w:t>
      </w:r>
      <w:r w:rsidRPr="00FA1648">
        <w:t xml:space="preserve"> requirements </w:t>
      </w:r>
      <w:r w:rsidRPr="00FA1648">
        <w:rPr>
          <w:color w:val="343434"/>
        </w:rPr>
        <w:t xml:space="preserve">are </w:t>
      </w:r>
      <w:r w:rsidRPr="00FA1648">
        <w:t>provided as a gu</w:t>
      </w:r>
      <w:r w:rsidRPr="00FA1648">
        <w:rPr>
          <w:color w:val="030303"/>
        </w:rPr>
        <w:t>i</w:t>
      </w:r>
      <w:r w:rsidRPr="00FA1648">
        <w:t xml:space="preserve">de </w:t>
      </w:r>
      <w:r w:rsidRPr="00FA1648">
        <w:rPr>
          <w:color w:val="343434"/>
        </w:rPr>
        <w:t xml:space="preserve">only. </w:t>
      </w:r>
      <w:r w:rsidRPr="00FA1648">
        <w:t xml:space="preserve">The </w:t>
      </w:r>
      <w:r w:rsidRPr="00FA1648">
        <w:rPr>
          <w:color w:val="343434"/>
        </w:rPr>
        <w:t xml:space="preserve">precise </w:t>
      </w:r>
      <w:r w:rsidRPr="00FA1648">
        <w:t>performan</w:t>
      </w:r>
      <w:r w:rsidRPr="00FA1648">
        <w:rPr>
          <w:color w:val="4B4B4B"/>
        </w:rPr>
        <w:t xml:space="preserve">ce </w:t>
      </w:r>
      <w:r w:rsidRPr="00FA1648">
        <w:rPr>
          <w:color w:val="343434"/>
        </w:rPr>
        <w:t xml:space="preserve">measures </w:t>
      </w:r>
      <w:r w:rsidRPr="00FA1648">
        <w:t xml:space="preserve">for this job </w:t>
      </w:r>
      <w:r w:rsidRPr="00FA1648">
        <w:rPr>
          <w:color w:val="343434"/>
        </w:rPr>
        <w:t xml:space="preserve">will </w:t>
      </w:r>
      <w:r w:rsidRPr="00FA1648">
        <w:t xml:space="preserve">need further </w:t>
      </w:r>
      <w:r w:rsidRPr="00FA1648">
        <w:rPr>
          <w:rFonts w:cs="Arial"/>
          <w:bCs/>
          <w:color w:val="000000"/>
        </w:rPr>
        <w:t>discussion</w:t>
      </w:r>
      <w:r w:rsidRPr="00FA1648">
        <w:rPr>
          <w:color w:val="343434"/>
        </w:rPr>
        <w:t xml:space="preserve"> </w:t>
      </w:r>
      <w:r w:rsidRPr="00FA1648">
        <w:t xml:space="preserve">between </w:t>
      </w:r>
      <w:r w:rsidRPr="00FA1648">
        <w:rPr>
          <w:color w:val="343434"/>
        </w:rPr>
        <w:t xml:space="preserve">the </w:t>
      </w:r>
      <w:r w:rsidRPr="00FA1648">
        <w:t>jobholde</w:t>
      </w:r>
      <w:r w:rsidRPr="00FA1648">
        <w:rPr>
          <w:color w:val="030303"/>
        </w:rPr>
        <w:t xml:space="preserve">r </w:t>
      </w:r>
      <w:r w:rsidRPr="00FA1648">
        <w:rPr>
          <w:color w:val="343434"/>
        </w:rPr>
        <w:t>and superv</w:t>
      </w:r>
      <w:r w:rsidRPr="00FA1648">
        <w:rPr>
          <w:color w:val="606060"/>
        </w:rPr>
        <w:t>i</w:t>
      </w:r>
      <w:r w:rsidRPr="00FA1648">
        <w:rPr>
          <w:color w:val="343434"/>
        </w:rPr>
        <w:t xml:space="preserve">sor as part of </w:t>
      </w:r>
      <w:r w:rsidRPr="00FA1648">
        <w:t xml:space="preserve">the </w:t>
      </w:r>
      <w:r w:rsidRPr="00FA1648">
        <w:rPr>
          <w:color w:val="343434"/>
        </w:rPr>
        <w:t xml:space="preserve">performance </w:t>
      </w:r>
      <w:r w:rsidRPr="00FA1648">
        <w:t>development process</w:t>
      </w:r>
      <w:r w:rsidRPr="00FA1648">
        <w:rPr>
          <w:color w:val="4B4B4B"/>
        </w:rPr>
        <w:t>.</w:t>
      </w:r>
    </w:p>
    <w:p w14:paraId="2FE38611" w14:textId="77777777" w:rsidR="00DE428A" w:rsidRDefault="00DE428A">
      <w:pPr>
        <w:spacing w:before="9"/>
        <w:rPr>
          <w:rFonts w:ascii="Calibri" w:eastAsia="Arial" w:hAnsi="Calibri" w:cs="Calibri"/>
          <w:bCs/>
        </w:rPr>
      </w:pPr>
    </w:p>
    <w:p w14:paraId="469AFEF6" w14:textId="77777777" w:rsidR="0067606A" w:rsidRDefault="0067606A">
      <w:pPr>
        <w:spacing w:before="9"/>
        <w:rPr>
          <w:rFonts w:ascii="Calibri" w:eastAsia="Arial" w:hAnsi="Calibri" w:cs="Calibri"/>
          <w:bCs/>
        </w:rPr>
      </w:pPr>
    </w:p>
    <w:tbl>
      <w:tblPr>
        <w:tblStyle w:val="TableGrid"/>
        <w:tblW w:w="0" w:type="auto"/>
        <w:tblLook w:val="04A0" w:firstRow="1" w:lastRow="0" w:firstColumn="1" w:lastColumn="0" w:noHBand="0" w:noVBand="1"/>
      </w:tblPr>
      <w:tblGrid>
        <w:gridCol w:w="6232"/>
      </w:tblGrid>
      <w:tr w:rsidR="009B77F9" w14:paraId="4418FC26" w14:textId="77777777" w:rsidTr="0067606A">
        <w:trPr>
          <w:trHeight w:val="290"/>
        </w:trPr>
        <w:tc>
          <w:tcPr>
            <w:tcW w:w="6232" w:type="dxa"/>
            <w:shd w:val="clear" w:color="auto" w:fill="0000FF"/>
          </w:tcPr>
          <w:p w14:paraId="45F0DB47" w14:textId="77777777" w:rsidR="0067606A" w:rsidRPr="0067606A" w:rsidRDefault="009B77F9" w:rsidP="003059B0">
            <w:pPr>
              <w:spacing w:before="9"/>
              <w:rPr>
                <w:rFonts w:ascii="Calibri" w:hAnsi="Calibri" w:cs="Calibri"/>
                <w:b/>
                <w:color w:val="FFFFFF" w:themeColor="background1"/>
                <w:w w:val="105"/>
              </w:rPr>
            </w:pPr>
            <w:r w:rsidRPr="003059B0">
              <w:rPr>
                <w:rFonts w:ascii="Calibri" w:hAnsi="Calibri" w:cs="Calibri"/>
                <w:b/>
                <w:color w:val="FFFFFF" w:themeColor="background1"/>
                <w:w w:val="105"/>
              </w:rPr>
              <w:t xml:space="preserve">Most </w:t>
            </w:r>
            <w:r w:rsidR="003059B0">
              <w:rPr>
                <w:rFonts w:ascii="Calibri" w:hAnsi="Calibri" w:cs="Calibri"/>
                <w:b/>
                <w:color w:val="FFFFFF" w:themeColor="background1"/>
                <w:w w:val="105"/>
              </w:rPr>
              <w:t>C</w:t>
            </w:r>
            <w:r w:rsidRPr="003059B0">
              <w:rPr>
                <w:rFonts w:ascii="Calibri" w:hAnsi="Calibri" w:cs="Calibri"/>
                <w:b/>
                <w:color w:val="FFFFFF" w:themeColor="background1"/>
                <w:w w:val="105"/>
              </w:rPr>
              <w:t xml:space="preserve">hallenging </w:t>
            </w:r>
            <w:r w:rsidR="003059B0">
              <w:rPr>
                <w:rFonts w:ascii="Calibri" w:hAnsi="Calibri" w:cs="Calibri"/>
                <w:b/>
                <w:color w:val="FFFFFF" w:themeColor="background1"/>
                <w:w w:val="105"/>
              </w:rPr>
              <w:t>D</w:t>
            </w:r>
            <w:r w:rsidRPr="003059B0">
              <w:rPr>
                <w:rFonts w:ascii="Calibri" w:hAnsi="Calibri" w:cs="Calibri"/>
                <w:b/>
                <w:color w:val="FFFFFF" w:themeColor="background1"/>
                <w:w w:val="105"/>
              </w:rPr>
              <w:t xml:space="preserve">uties </w:t>
            </w:r>
            <w:r w:rsidR="003059B0">
              <w:rPr>
                <w:rFonts w:ascii="Calibri" w:hAnsi="Calibri" w:cs="Calibri"/>
                <w:b/>
                <w:color w:val="FFFFFF" w:themeColor="background1"/>
                <w:w w:val="105"/>
              </w:rPr>
              <w:t>T</w:t>
            </w:r>
            <w:r w:rsidRPr="003059B0">
              <w:rPr>
                <w:rFonts w:ascii="Calibri" w:hAnsi="Calibri" w:cs="Calibri"/>
                <w:b/>
                <w:color w:val="FFFFFF" w:themeColor="background1"/>
                <w:w w:val="105"/>
              </w:rPr>
              <w:t>ypically</w:t>
            </w:r>
            <w:r w:rsidRPr="003059B0">
              <w:rPr>
                <w:rFonts w:ascii="Calibri" w:hAnsi="Calibri" w:cs="Calibri"/>
                <w:b/>
                <w:color w:val="FFFFFF" w:themeColor="background1"/>
                <w:spacing w:val="-18"/>
                <w:w w:val="105"/>
              </w:rPr>
              <w:t xml:space="preserve"> </w:t>
            </w:r>
            <w:r w:rsidR="003059B0">
              <w:rPr>
                <w:rFonts w:ascii="Calibri" w:hAnsi="Calibri" w:cs="Calibri"/>
                <w:b/>
                <w:color w:val="FFFFFF" w:themeColor="background1"/>
                <w:spacing w:val="-18"/>
                <w:w w:val="105"/>
              </w:rPr>
              <w:t>U</w:t>
            </w:r>
            <w:r w:rsidRPr="003059B0">
              <w:rPr>
                <w:rFonts w:ascii="Calibri" w:hAnsi="Calibri" w:cs="Calibri"/>
                <w:b/>
                <w:color w:val="FFFFFF" w:themeColor="background1"/>
                <w:w w:val="105"/>
              </w:rPr>
              <w:t>ndertaken</w:t>
            </w:r>
            <w:r w:rsidR="005A0C39">
              <w:rPr>
                <w:rFonts w:ascii="Calibri" w:hAnsi="Calibri" w:cs="Calibri"/>
                <w:b/>
                <w:color w:val="FFFFFF" w:themeColor="background1"/>
                <w:w w:val="105"/>
              </w:rPr>
              <w:t xml:space="preserve"> (Complexity)</w:t>
            </w:r>
            <w:r w:rsidRPr="003059B0">
              <w:rPr>
                <w:rFonts w:ascii="Calibri" w:hAnsi="Calibri" w:cs="Calibri"/>
                <w:b/>
                <w:color w:val="FFFFFF" w:themeColor="background1"/>
                <w:w w:val="105"/>
              </w:rPr>
              <w:t>:</w:t>
            </w:r>
          </w:p>
        </w:tc>
      </w:tr>
    </w:tbl>
    <w:p w14:paraId="0D8E10FA" w14:textId="77777777" w:rsidR="009B77F9" w:rsidRPr="00F44593" w:rsidRDefault="009B77F9">
      <w:pPr>
        <w:spacing w:before="9"/>
        <w:rPr>
          <w:rFonts w:ascii="Calibri" w:eastAsia="Arial" w:hAnsi="Calibri" w:cs="Calibri"/>
          <w:bCs/>
        </w:rPr>
      </w:pPr>
    </w:p>
    <w:tbl>
      <w:tblPr>
        <w:tblStyle w:val="TableGrid"/>
        <w:tblW w:w="0" w:type="auto"/>
        <w:tblLook w:val="04A0" w:firstRow="1" w:lastRow="0" w:firstColumn="1" w:lastColumn="0" w:noHBand="0" w:noVBand="1"/>
      </w:tblPr>
      <w:tblGrid>
        <w:gridCol w:w="10350"/>
      </w:tblGrid>
      <w:tr w:rsidR="00856EC8" w14:paraId="0EDDC217" w14:textId="77777777" w:rsidTr="00856EC8">
        <w:tc>
          <w:tcPr>
            <w:tcW w:w="10350" w:type="dxa"/>
          </w:tcPr>
          <w:p w14:paraId="1E2E1220" w14:textId="77777777" w:rsidR="00856EC8" w:rsidRPr="0013372E" w:rsidRDefault="00856EC8" w:rsidP="0013372E">
            <w:pPr>
              <w:pStyle w:val="TableParagraph"/>
              <w:numPr>
                <w:ilvl w:val="0"/>
                <w:numId w:val="36"/>
              </w:numPr>
              <w:tabs>
                <w:tab w:val="left" w:pos="458"/>
              </w:tabs>
              <w:spacing w:before="63"/>
              <w:rPr>
                <w:rFonts w:ascii="Calibri" w:hAnsi="Calibri" w:cs="Calibri"/>
                <w:w w:val="105"/>
              </w:rPr>
            </w:pPr>
            <w:r>
              <w:rPr>
                <w:rFonts w:ascii="Calibri" w:hAnsi="Calibri" w:cs="Calibri"/>
                <w:color w:val="181818"/>
                <w:w w:val="105"/>
              </w:rPr>
              <w:t xml:space="preserve">Leading </w:t>
            </w:r>
            <w:r w:rsidR="006A2A65">
              <w:rPr>
                <w:rFonts w:ascii="Calibri" w:hAnsi="Calibri" w:cs="Calibri"/>
                <w:color w:val="181818"/>
                <w:w w:val="105"/>
              </w:rPr>
              <w:t xml:space="preserve">intra and </w:t>
            </w:r>
            <w:r>
              <w:rPr>
                <w:rFonts w:ascii="Calibri" w:hAnsi="Calibri" w:cs="Calibri"/>
                <w:color w:val="181818"/>
                <w:w w:val="105"/>
              </w:rPr>
              <w:t xml:space="preserve">cross-organisational change processes to </w:t>
            </w:r>
            <w:r w:rsidR="006A2A65">
              <w:rPr>
                <w:rFonts w:ascii="Calibri" w:hAnsi="Calibri" w:cs="Calibri"/>
                <w:color w:val="181818"/>
                <w:w w:val="105"/>
              </w:rPr>
              <w:t>identify MERL capacity needs at the regional level</w:t>
            </w:r>
          </w:p>
          <w:p w14:paraId="687A1E27" w14:textId="77777777" w:rsidR="00590E4E" w:rsidRPr="0013372E" w:rsidRDefault="00080EE3" w:rsidP="0013372E">
            <w:pPr>
              <w:pStyle w:val="TableParagraph"/>
              <w:numPr>
                <w:ilvl w:val="0"/>
                <w:numId w:val="36"/>
              </w:numPr>
              <w:tabs>
                <w:tab w:val="left" w:pos="458"/>
              </w:tabs>
              <w:spacing w:before="63"/>
              <w:rPr>
                <w:rFonts w:ascii="Calibri" w:hAnsi="Calibri" w:cs="Calibri"/>
                <w:w w:val="105"/>
              </w:rPr>
            </w:pPr>
            <w:r w:rsidRPr="006A2A65">
              <w:rPr>
                <w:rFonts w:ascii="Calibri" w:hAnsi="Calibri" w:cs="Calibri"/>
                <w:w w:val="105"/>
              </w:rPr>
              <w:t>Supporting member count</w:t>
            </w:r>
            <w:r w:rsidR="00590E4E" w:rsidRPr="006A2A65">
              <w:rPr>
                <w:rFonts w:ascii="Calibri" w:hAnsi="Calibri" w:cs="Calibri"/>
                <w:w w:val="105"/>
              </w:rPr>
              <w:t xml:space="preserve">ries with the </w:t>
            </w:r>
            <w:r w:rsidR="006A2A65" w:rsidRPr="006A2A65">
              <w:rPr>
                <w:rFonts w:ascii="Calibri" w:hAnsi="Calibri" w:cs="Calibri"/>
                <w:w w:val="105"/>
              </w:rPr>
              <w:t xml:space="preserve">engagement in the needs analysis, event and post event engagement </w:t>
            </w:r>
            <w:r w:rsidR="006A2A65" w:rsidRPr="007A2C72">
              <w:rPr>
                <w:rFonts w:ascii="Calibri" w:hAnsi="Calibri" w:cs="Calibri"/>
                <w:w w:val="105"/>
              </w:rPr>
              <w:t xml:space="preserve">– balancing trust, engagement and mutual reciprocity. </w:t>
            </w:r>
            <w:r w:rsidR="00590E4E" w:rsidRPr="0013372E">
              <w:rPr>
                <w:rFonts w:ascii="Calibri" w:hAnsi="Calibri" w:cs="Calibri"/>
                <w:w w:val="105"/>
              </w:rPr>
              <w:t xml:space="preserve">Understanding of the socio-political contexts of member countries </w:t>
            </w:r>
          </w:p>
          <w:p w14:paraId="2FE3B7C7" w14:textId="77777777" w:rsidR="00856EC8" w:rsidRPr="00F44593" w:rsidRDefault="00856EC8" w:rsidP="0013372E">
            <w:pPr>
              <w:pStyle w:val="TableParagraph"/>
              <w:numPr>
                <w:ilvl w:val="0"/>
                <w:numId w:val="36"/>
              </w:numPr>
              <w:spacing w:before="121"/>
              <w:rPr>
                <w:rFonts w:ascii="Calibri" w:eastAsia="Arial" w:hAnsi="Calibri" w:cs="Calibri"/>
              </w:rPr>
            </w:pPr>
            <w:r w:rsidRPr="0013372E">
              <w:rPr>
                <w:rFonts w:ascii="Calibri" w:hAnsi="Calibri" w:cs="Calibri"/>
              </w:rPr>
              <w:t xml:space="preserve">Supporting divisions to build their capacity to engage with performance management </w:t>
            </w:r>
            <w:r>
              <w:rPr>
                <w:rFonts w:ascii="Calibri" w:hAnsi="Calibri" w:cs="Calibri"/>
                <w:color w:val="2B2B2B"/>
              </w:rPr>
              <w:t>processes that are outside of the</w:t>
            </w:r>
            <w:r w:rsidR="00B01EDF">
              <w:rPr>
                <w:rFonts w:ascii="Calibri" w:hAnsi="Calibri" w:cs="Calibri"/>
                <w:color w:val="2B2B2B"/>
              </w:rPr>
              <w:t>ir comfort zones and</w:t>
            </w:r>
            <w:r>
              <w:rPr>
                <w:rFonts w:ascii="Calibri" w:hAnsi="Calibri" w:cs="Calibri"/>
                <w:color w:val="2B2B2B"/>
              </w:rPr>
              <w:t xml:space="preserve"> areas of expertise to </w:t>
            </w:r>
            <w:r w:rsidR="00B01EDF">
              <w:rPr>
                <w:rFonts w:ascii="Calibri" w:hAnsi="Calibri" w:cs="Calibri"/>
                <w:color w:val="2B2B2B"/>
              </w:rPr>
              <w:t>strengthen the foundation for business planning</w:t>
            </w:r>
          </w:p>
          <w:p w14:paraId="4E0E1F90" w14:textId="77777777" w:rsidR="00856EC8" w:rsidRDefault="00856EC8" w:rsidP="00856EC8">
            <w:pPr>
              <w:rPr>
                <w:rFonts w:ascii="Calibri" w:hAnsi="Calibri" w:cs="Calibri"/>
                <w:color w:val="FFFFFF"/>
              </w:rPr>
            </w:pPr>
          </w:p>
        </w:tc>
      </w:tr>
    </w:tbl>
    <w:p w14:paraId="73BDE6A5" w14:textId="77777777" w:rsidR="00396758" w:rsidRDefault="00396758"/>
    <w:p w14:paraId="61B87E8D" w14:textId="47933B6D" w:rsidR="00396758" w:rsidRDefault="0039675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tblGrid>
      <w:tr w:rsidR="00997E82" w:rsidRPr="00F44593" w14:paraId="76F0EAC8" w14:textId="77777777" w:rsidTr="003059B0">
        <w:tc>
          <w:tcPr>
            <w:tcW w:w="4673" w:type="dxa"/>
            <w:tcBorders>
              <w:top w:val="single" w:sz="4" w:space="0" w:color="auto"/>
              <w:bottom w:val="single" w:sz="4" w:space="0" w:color="auto"/>
            </w:tcBorders>
            <w:shd w:val="clear" w:color="auto" w:fill="0000FF"/>
          </w:tcPr>
          <w:p w14:paraId="6C6B999C" w14:textId="40CF09D1" w:rsidR="00997E82" w:rsidRPr="00F44593" w:rsidRDefault="00997E82" w:rsidP="00FE67CA">
            <w:pPr>
              <w:rPr>
                <w:rFonts w:ascii="Calibri" w:hAnsi="Calibri" w:cs="Calibri"/>
                <w:b/>
                <w:color w:val="FFFFFF"/>
              </w:rPr>
            </w:pPr>
            <w:r w:rsidRPr="00F44593">
              <w:rPr>
                <w:rFonts w:ascii="Calibri" w:hAnsi="Calibri" w:cs="Calibri"/>
                <w:b/>
                <w:color w:val="FFFFFF"/>
              </w:rPr>
              <w:t>Functional Relationships &amp; Relationship Skills:</w:t>
            </w:r>
          </w:p>
        </w:tc>
      </w:tr>
    </w:tbl>
    <w:p w14:paraId="136BF744" w14:textId="77777777" w:rsidR="00F44593" w:rsidRPr="00F44593" w:rsidRDefault="00F44593" w:rsidP="003059B0">
      <w:pPr>
        <w:rPr>
          <w:rFonts w:ascii="Calibri" w:hAnsi="Calibri" w:cs="Calibri"/>
        </w:rPr>
      </w:pPr>
    </w:p>
    <w:tbl>
      <w:tblPr>
        <w:tblStyle w:val="TableGrid"/>
        <w:tblW w:w="0" w:type="auto"/>
        <w:tblLayout w:type="fixed"/>
        <w:tblLook w:val="04A0" w:firstRow="1" w:lastRow="0" w:firstColumn="1" w:lastColumn="0" w:noHBand="0" w:noVBand="1"/>
      </w:tblPr>
      <w:tblGrid>
        <w:gridCol w:w="4673"/>
        <w:gridCol w:w="5135"/>
      </w:tblGrid>
      <w:tr w:rsidR="0055569B" w:rsidRPr="000D0B04" w14:paraId="7690620D" w14:textId="77777777" w:rsidTr="00707436">
        <w:trPr>
          <w:trHeight w:val="380"/>
        </w:trPr>
        <w:tc>
          <w:tcPr>
            <w:tcW w:w="4673" w:type="dxa"/>
          </w:tcPr>
          <w:p w14:paraId="2FF9A1E1" w14:textId="77777777" w:rsidR="0055569B" w:rsidRPr="000D0B04" w:rsidRDefault="0055569B" w:rsidP="0055569B">
            <w:pPr>
              <w:pStyle w:val="Heading1"/>
              <w:spacing w:before="51"/>
              <w:ind w:left="0" w:right="841"/>
              <w:rPr>
                <w:rFonts w:ascii="Calibri" w:hAnsi="Calibri" w:cs="Calibri"/>
                <w:b w:val="0"/>
                <w:bCs w:val="0"/>
                <w:sz w:val="22"/>
                <w:szCs w:val="22"/>
              </w:rPr>
            </w:pPr>
            <w:r w:rsidRPr="000D0B04">
              <w:rPr>
                <w:rFonts w:ascii="Calibri" w:hAnsi="Calibri" w:cs="Calibri"/>
                <w:color w:val="181818"/>
                <w:w w:val="105"/>
                <w:sz w:val="22"/>
                <w:szCs w:val="22"/>
              </w:rPr>
              <w:t xml:space="preserve">Key </w:t>
            </w:r>
            <w:r w:rsidRPr="000D0B04">
              <w:rPr>
                <w:rFonts w:ascii="Calibri" w:hAnsi="Calibri" w:cs="Calibri"/>
                <w:color w:val="2B2B2B"/>
                <w:w w:val="105"/>
                <w:sz w:val="22"/>
                <w:szCs w:val="22"/>
              </w:rPr>
              <w:t xml:space="preserve">internal </w:t>
            </w:r>
            <w:r w:rsidRPr="000D0B04">
              <w:rPr>
                <w:rFonts w:ascii="Calibri" w:hAnsi="Calibri" w:cs="Calibri"/>
                <w:color w:val="181818"/>
                <w:w w:val="105"/>
                <w:sz w:val="22"/>
                <w:szCs w:val="22"/>
              </w:rPr>
              <w:t>and/or external</w:t>
            </w:r>
            <w:r w:rsidRPr="000D0B04">
              <w:rPr>
                <w:rFonts w:ascii="Calibri" w:hAnsi="Calibri" w:cs="Calibri"/>
                <w:color w:val="181818"/>
                <w:spacing w:val="-6"/>
                <w:w w:val="105"/>
                <w:sz w:val="22"/>
                <w:szCs w:val="22"/>
              </w:rPr>
              <w:t xml:space="preserve"> </w:t>
            </w:r>
            <w:r w:rsidRPr="000D0B04">
              <w:rPr>
                <w:rFonts w:ascii="Calibri" w:hAnsi="Calibri" w:cs="Calibri"/>
                <w:color w:val="181818"/>
                <w:w w:val="105"/>
                <w:sz w:val="22"/>
                <w:szCs w:val="22"/>
              </w:rPr>
              <w:t>contacts</w:t>
            </w:r>
          </w:p>
        </w:tc>
        <w:tc>
          <w:tcPr>
            <w:tcW w:w="5135" w:type="dxa"/>
          </w:tcPr>
          <w:p w14:paraId="16C3F4BB" w14:textId="77777777" w:rsidR="0055569B" w:rsidRPr="000D0B04" w:rsidRDefault="0055569B" w:rsidP="0055569B">
            <w:pPr>
              <w:pStyle w:val="Heading1"/>
              <w:spacing w:before="51"/>
              <w:ind w:left="0" w:right="841"/>
              <w:rPr>
                <w:rFonts w:ascii="Calibri" w:hAnsi="Calibri" w:cs="Calibri"/>
                <w:b w:val="0"/>
                <w:bCs w:val="0"/>
                <w:sz w:val="22"/>
                <w:szCs w:val="22"/>
              </w:rPr>
            </w:pPr>
            <w:r w:rsidRPr="000D0B04">
              <w:rPr>
                <w:rFonts w:ascii="Calibri" w:hAnsi="Calibri" w:cs="Calibri"/>
                <w:color w:val="181818"/>
                <w:w w:val="105"/>
                <w:sz w:val="22"/>
                <w:szCs w:val="22"/>
              </w:rPr>
              <w:t>Nature of the contact most</w:t>
            </w:r>
            <w:r w:rsidRPr="000D0B04">
              <w:rPr>
                <w:rFonts w:ascii="Calibri" w:hAnsi="Calibri" w:cs="Calibri"/>
                <w:color w:val="181818"/>
                <w:spacing w:val="-7"/>
                <w:w w:val="105"/>
                <w:sz w:val="22"/>
                <w:szCs w:val="22"/>
              </w:rPr>
              <w:t xml:space="preserve"> </w:t>
            </w:r>
            <w:r w:rsidRPr="000D0B04">
              <w:rPr>
                <w:rFonts w:ascii="Calibri" w:hAnsi="Calibri" w:cs="Calibri"/>
                <w:color w:val="181818"/>
                <w:w w:val="105"/>
                <w:sz w:val="22"/>
                <w:szCs w:val="22"/>
              </w:rPr>
              <w:t>typical</w:t>
            </w:r>
          </w:p>
        </w:tc>
      </w:tr>
      <w:tr w:rsidR="0055569B" w:rsidRPr="000D0B04" w14:paraId="71E871A9" w14:textId="77777777" w:rsidTr="00707436">
        <w:tc>
          <w:tcPr>
            <w:tcW w:w="4673" w:type="dxa"/>
          </w:tcPr>
          <w:p w14:paraId="1C0E8ECD" w14:textId="77777777" w:rsidR="0055569B" w:rsidRPr="000D0B04" w:rsidRDefault="0055569B" w:rsidP="008C4A18">
            <w:pPr>
              <w:pStyle w:val="TableParagraph"/>
              <w:tabs>
                <w:tab w:val="left" w:pos="458"/>
              </w:tabs>
              <w:spacing w:before="63"/>
              <w:ind w:left="29"/>
              <w:rPr>
                <w:rFonts w:ascii="Calibri" w:eastAsia="Arial" w:hAnsi="Calibri" w:cs="Calibri"/>
              </w:rPr>
            </w:pPr>
            <w:r w:rsidRPr="000D0B04">
              <w:rPr>
                <w:rFonts w:ascii="Calibri" w:hAnsi="Calibri" w:cs="Calibri"/>
                <w:b/>
                <w:color w:val="181818"/>
                <w:w w:val="105"/>
              </w:rPr>
              <w:t>External</w:t>
            </w:r>
          </w:p>
          <w:p w14:paraId="75890E89" w14:textId="77777777" w:rsidR="0055569B" w:rsidRPr="000D0B04" w:rsidRDefault="0055569B" w:rsidP="008C4A18">
            <w:pPr>
              <w:pStyle w:val="TableParagraph"/>
              <w:spacing w:before="121"/>
              <w:ind w:left="29"/>
              <w:rPr>
                <w:rFonts w:ascii="Calibri" w:eastAsia="Arial" w:hAnsi="Calibri" w:cs="Calibri"/>
              </w:rPr>
            </w:pPr>
            <w:r w:rsidRPr="000D0B04">
              <w:rPr>
                <w:rFonts w:ascii="Calibri" w:hAnsi="Calibri" w:cs="Calibri"/>
                <w:color w:val="2B2B2B"/>
              </w:rPr>
              <w:t>Key external contacts</w:t>
            </w:r>
            <w:r w:rsidRPr="000D0B04">
              <w:rPr>
                <w:rFonts w:ascii="Calibri" w:hAnsi="Calibri" w:cs="Calibri"/>
                <w:color w:val="2B2B2B"/>
                <w:spacing w:val="36"/>
              </w:rPr>
              <w:t xml:space="preserve"> </w:t>
            </w:r>
            <w:r w:rsidRPr="000D0B04">
              <w:rPr>
                <w:rFonts w:ascii="Calibri" w:hAnsi="Calibri" w:cs="Calibri"/>
                <w:color w:val="181818"/>
              </w:rPr>
              <w:t>are:</w:t>
            </w:r>
          </w:p>
          <w:p w14:paraId="5659F972" w14:textId="2364C80A" w:rsidR="00B01EDF" w:rsidRPr="000D0B04" w:rsidRDefault="00B01EDF" w:rsidP="00802CB4">
            <w:pPr>
              <w:pStyle w:val="Heading1"/>
              <w:numPr>
                <w:ilvl w:val="0"/>
                <w:numId w:val="31"/>
              </w:numPr>
              <w:ind w:right="34"/>
              <w:rPr>
                <w:rFonts w:ascii="Calibri" w:hAnsi="Calibri" w:cs="Calibri"/>
                <w:b w:val="0"/>
                <w:bCs w:val="0"/>
                <w:sz w:val="22"/>
                <w:szCs w:val="22"/>
              </w:rPr>
            </w:pPr>
            <w:r w:rsidRPr="000D0B04">
              <w:rPr>
                <w:rFonts w:ascii="Calibri" w:hAnsi="Calibri" w:cs="Calibri"/>
                <w:b w:val="0"/>
                <w:bCs w:val="0"/>
                <w:sz w:val="22"/>
                <w:szCs w:val="22"/>
              </w:rPr>
              <w:t>CRGA</w:t>
            </w:r>
            <w:r w:rsidR="000D0B04" w:rsidRPr="000D0B04">
              <w:rPr>
                <w:rFonts w:ascii="Calibri" w:hAnsi="Calibri" w:cs="Calibri"/>
                <w:b w:val="0"/>
                <w:bCs w:val="0"/>
                <w:sz w:val="22"/>
                <w:szCs w:val="22"/>
              </w:rPr>
              <w:t xml:space="preserve"> and </w:t>
            </w:r>
            <w:r w:rsidRPr="000D0B04">
              <w:rPr>
                <w:rFonts w:ascii="Calibri" w:hAnsi="Calibri" w:cs="Calibri"/>
                <w:b w:val="0"/>
                <w:bCs w:val="0"/>
                <w:sz w:val="22"/>
                <w:szCs w:val="22"/>
              </w:rPr>
              <w:t>CRGA S</w:t>
            </w:r>
            <w:r w:rsidR="00717494" w:rsidRPr="000D0B04">
              <w:rPr>
                <w:rFonts w:ascii="Calibri" w:hAnsi="Calibri" w:cs="Calibri"/>
                <w:b w:val="0"/>
                <w:bCs w:val="0"/>
                <w:sz w:val="22"/>
                <w:szCs w:val="22"/>
              </w:rPr>
              <w:t>ubcommittee</w:t>
            </w:r>
          </w:p>
          <w:p w14:paraId="3704D9C5" w14:textId="5A8FD4F1" w:rsidR="000D0B04" w:rsidRPr="000D0B04" w:rsidRDefault="000D0B04" w:rsidP="000D0B04">
            <w:pPr>
              <w:pStyle w:val="Heading1"/>
              <w:numPr>
                <w:ilvl w:val="0"/>
                <w:numId w:val="31"/>
              </w:numPr>
              <w:ind w:right="34"/>
              <w:rPr>
                <w:rFonts w:ascii="Calibri" w:hAnsi="Calibri" w:cs="Calibri"/>
                <w:b w:val="0"/>
                <w:bCs w:val="0"/>
                <w:sz w:val="22"/>
                <w:szCs w:val="22"/>
              </w:rPr>
            </w:pPr>
            <w:r w:rsidRPr="000D0B04">
              <w:rPr>
                <w:rFonts w:ascii="Calibri" w:hAnsi="Calibri" w:cs="Calibri"/>
                <w:b w:val="0"/>
                <w:bCs w:val="0"/>
                <w:sz w:val="22"/>
                <w:szCs w:val="22"/>
              </w:rPr>
              <w:t>Pacific MEL partners and practitioners</w:t>
            </w:r>
          </w:p>
          <w:p w14:paraId="5AE8FEAF" w14:textId="65F3F385" w:rsidR="000D0B04" w:rsidRPr="000D0B04" w:rsidRDefault="000D0B04" w:rsidP="000D0B04">
            <w:pPr>
              <w:pStyle w:val="Heading1"/>
              <w:numPr>
                <w:ilvl w:val="0"/>
                <w:numId w:val="31"/>
              </w:numPr>
              <w:ind w:right="34"/>
              <w:rPr>
                <w:rFonts w:ascii="Calibri" w:hAnsi="Calibri" w:cs="Calibri"/>
                <w:b w:val="0"/>
                <w:bCs w:val="0"/>
                <w:sz w:val="22"/>
                <w:szCs w:val="22"/>
              </w:rPr>
            </w:pPr>
            <w:r w:rsidRPr="000D0B04">
              <w:rPr>
                <w:rFonts w:ascii="Calibri" w:hAnsi="Calibri" w:cs="Calibri"/>
                <w:b w:val="0"/>
                <w:bCs w:val="0"/>
                <w:sz w:val="22"/>
                <w:szCs w:val="22"/>
              </w:rPr>
              <w:t>Pacific organisations and governments</w:t>
            </w:r>
          </w:p>
          <w:p w14:paraId="54C37F27" w14:textId="77777777" w:rsidR="0055569B" w:rsidRPr="000D0B04" w:rsidRDefault="00B01EDF" w:rsidP="0068327C">
            <w:pPr>
              <w:pStyle w:val="Heading1"/>
              <w:numPr>
                <w:ilvl w:val="0"/>
                <w:numId w:val="31"/>
              </w:numPr>
              <w:ind w:right="34"/>
              <w:rPr>
                <w:rFonts w:ascii="Calibri" w:hAnsi="Calibri" w:cs="Calibri"/>
                <w:b w:val="0"/>
                <w:bCs w:val="0"/>
                <w:sz w:val="22"/>
                <w:szCs w:val="22"/>
              </w:rPr>
            </w:pPr>
            <w:r w:rsidRPr="000D0B04">
              <w:rPr>
                <w:rFonts w:ascii="Calibri" w:hAnsi="Calibri" w:cs="Calibri"/>
                <w:b w:val="0"/>
                <w:bCs w:val="0"/>
                <w:sz w:val="22"/>
                <w:szCs w:val="22"/>
              </w:rPr>
              <w:t>Consultants</w:t>
            </w:r>
          </w:p>
          <w:p w14:paraId="6AF1D4DB" w14:textId="77777777" w:rsidR="00B01EDF" w:rsidRPr="000D0B04" w:rsidRDefault="00B01EDF" w:rsidP="00B01EDF">
            <w:pPr>
              <w:pStyle w:val="Heading1"/>
              <w:ind w:left="720" w:right="34"/>
              <w:rPr>
                <w:rFonts w:ascii="Calibri" w:hAnsi="Calibri" w:cs="Calibri"/>
                <w:b w:val="0"/>
                <w:bCs w:val="0"/>
                <w:sz w:val="22"/>
                <w:szCs w:val="22"/>
              </w:rPr>
            </w:pPr>
          </w:p>
        </w:tc>
        <w:tc>
          <w:tcPr>
            <w:tcW w:w="5135" w:type="dxa"/>
          </w:tcPr>
          <w:p w14:paraId="102FD277" w14:textId="116C3393" w:rsidR="000D0B04" w:rsidRDefault="000D0B04" w:rsidP="000D0B04">
            <w:pPr>
              <w:numPr>
                <w:ilvl w:val="0"/>
                <w:numId w:val="28"/>
              </w:numPr>
              <w:tabs>
                <w:tab w:val="clear" w:pos="1353"/>
                <w:tab w:val="num" w:pos="342"/>
              </w:tabs>
              <w:spacing w:before="60" w:after="60"/>
              <w:ind w:left="342" w:hanging="270"/>
              <w:rPr>
                <w:rFonts w:cs="Arial"/>
                <w:lang w:val="en-GB"/>
              </w:rPr>
            </w:pPr>
            <w:r>
              <w:rPr>
                <w:rFonts w:cs="Arial"/>
                <w:lang w:val="en-GB"/>
              </w:rPr>
              <w:t xml:space="preserve">Partnership building and network development </w:t>
            </w:r>
          </w:p>
          <w:p w14:paraId="30D4E379" w14:textId="6C5AF794" w:rsidR="0055569B" w:rsidRPr="000D0B04" w:rsidRDefault="00B01EDF" w:rsidP="000D0B04">
            <w:pPr>
              <w:numPr>
                <w:ilvl w:val="0"/>
                <w:numId w:val="28"/>
              </w:numPr>
              <w:tabs>
                <w:tab w:val="clear" w:pos="1353"/>
                <w:tab w:val="num" w:pos="342"/>
              </w:tabs>
              <w:spacing w:before="60" w:after="60"/>
              <w:ind w:left="342" w:hanging="270"/>
              <w:rPr>
                <w:rFonts w:cs="Arial"/>
                <w:lang w:val="en-GB"/>
              </w:rPr>
            </w:pPr>
            <w:r w:rsidRPr="000D0B04">
              <w:rPr>
                <w:rFonts w:cs="Arial"/>
                <w:lang w:val="en-GB"/>
              </w:rPr>
              <w:t xml:space="preserve">Presenting information and facilitating engagement on </w:t>
            </w:r>
            <w:r w:rsidR="000D0B04" w:rsidRPr="000D0B04">
              <w:rPr>
                <w:rFonts w:cs="Arial"/>
                <w:lang w:val="en-GB"/>
              </w:rPr>
              <w:t xml:space="preserve">Pacific MEL governance, </w:t>
            </w:r>
            <w:r w:rsidRPr="004A5657">
              <w:rPr>
                <w:rFonts w:cs="Arial"/>
                <w:lang w:val="en-GB"/>
              </w:rPr>
              <w:t xml:space="preserve">management </w:t>
            </w:r>
            <w:r w:rsidR="000D0B04" w:rsidRPr="000D0B04">
              <w:rPr>
                <w:rFonts w:cs="Arial"/>
                <w:lang w:val="en-GB"/>
              </w:rPr>
              <w:t xml:space="preserve">and participatory </w:t>
            </w:r>
            <w:r w:rsidRPr="000D0B04">
              <w:rPr>
                <w:rFonts w:cs="Arial"/>
                <w:lang w:val="en-GB"/>
              </w:rPr>
              <w:t>processes</w:t>
            </w:r>
          </w:p>
          <w:p w14:paraId="722761C9" w14:textId="77777777" w:rsidR="000D0B04" w:rsidRPr="000D0B04" w:rsidRDefault="000D0B04" w:rsidP="000D0B04">
            <w:pPr>
              <w:numPr>
                <w:ilvl w:val="0"/>
                <w:numId w:val="28"/>
              </w:numPr>
              <w:tabs>
                <w:tab w:val="clear" w:pos="1353"/>
                <w:tab w:val="num" w:pos="342"/>
              </w:tabs>
              <w:spacing w:before="60" w:after="60"/>
              <w:ind w:left="342" w:hanging="270"/>
              <w:rPr>
                <w:rFonts w:cs="Arial"/>
                <w:lang w:val="en-GB"/>
              </w:rPr>
            </w:pPr>
            <w:r w:rsidRPr="000D0B04">
              <w:rPr>
                <w:rFonts w:cs="Arial"/>
                <w:lang w:val="en-GB"/>
              </w:rPr>
              <w:t>Facilitating effective information exchange</w:t>
            </w:r>
          </w:p>
          <w:p w14:paraId="6BDF4B23" w14:textId="64862BE5" w:rsidR="000D0B04" w:rsidRPr="000D0B04" w:rsidRDefault="000D0B04" w:rsidP="000D0B04">
            <w:pPr>
              <w:numPr>
                <w:ilvl w:val="0"/>
                <w:numId w:val="28"/>
              </w:numPr>
              <w:tabs>
                <w:tab w:val="clear" w:pos="1353"/>
                <w:tab w:val="num" w:pos="342"/>
              </w:tabs>
              <w:spacing w:before="60" w:after="60"/>
              <w:ind w:left="342" w:hanging="270"/>
              <w:rPr>
                <w:rFonts w:cs="Arial"/>
                <w:lang w:val="en-GB"/>
              </w:rPr>
            </w:pPr>
            <w:r w:rsidRPr="000D0B04">
              <w:rPr>
                <w:rFonts w:cs="Arial"/>
                <w:lang w:val="en-GB"/>
              </w:rPr>
              <w:t>Liaising</w:t>
            </w:r>
            <w:r>
              <w:rPr>
                <w:rFonts w:cs="Arial"/>
                <w:lang w:val="en-GB"/>
              </w:rPr>
              <w:t xml:space="preserve"> </w:t>
            </w:r>
            <w:r w:rsidRPr="000D0B04">
              <w:rPr>
                <w:rFonts w:cs="Arial"/>
                <w:lang w:val="en-GB"/>
              </w:rPr>
              <w:t xml:space="preserve"> </w:t>
            </w:r>
          </w:p>
          <w:p w14:paraId="5A7FBFA8" w14:textId="6E03FB3D" w:rsidR="000D0B04" w:rsidRPr="000D0B04" w:rsidRDefault="000D0B04" w:rsidP="000D0B04">
            <w:pPr>
              <w:numPr>
                <w:ilvl w:val="0"/>
                <w:numId w:val="28"/>
              </w:numPr>
              <w:tabs>
                <w:tab w:val="clear" w:pos="1353"/>
                <w:tab w:val="num" w:pos="342"/>
              </w:tabs>
              <w:spacing w:before="60" w:after="60"/>
              <w:ind w:left="342" w:hanging="270"/>
              <w:rPr>
                <w:rFonts w:cs="Arial"/>
                <w:lang w:val="en-GB"/>
              </w:rPr>
            </w:pPr>
            <w:r w:rsidRPr="000D0B04">
              <w:rPr>
                <w:rFonts w:cs="Arial"/>
                <w:lang w:val="en-GB"/>
              </w:rPr>
              <w:t>Influencing and persuadin</w:t>
            </w:r>
            <w:r>
              <w:rPr>
                <w:rFonts w:cs="Arial"/>
                <w:lang w:val="en-GB"/>
              </w:rPr>
              <w:t>g.</w:t>
            </w:r>
            <w:r w:rsidRPr="000D0B04">
              <w:rPr>
                <w:rFonts w:cs="Arial"/>
                <w:lang w:val="en-GB"/>
              </w:rPr>
              <w:t xml:space="preserve"> </w:t>
            </w:r>
          </w:p>
        </w:tc>
      </w:tr>
      <w:tr w:rsidR="0055569B" w:rsidRPr="000D0B04" w14:paraId="4C248F48" w14:textId="77777777" w:rsidTr="00707436">
        <w:tc>
          <w:tcPr>
            <w:tcW w:w="4673" w:type="dxa"/>
          </w:tcPr>
          <w:p w14:paraId="7D5D543B" w14:textId="77777777" w:rsidR="0055569B" w:rsidRPr="000D0B04" w:rsidRDefault="0055569B" w:rsidP="008C4A18">
            <w:pPr>
              <w:pStyle w:val="TableParagraph"/>
              <w:tabs>
                <w:tab w:val="left" w:pos="465"/>
              </w:tabs>
              <w:spacing w:before="70"/>
              <w:ind w:left="29"/>
              <w:rPr>
                <w:rFonts w:ascii="Calibri" w:eastAsia="Arial" w:hAnsi="Calibri" w:cs="Calibri"/>
              </w:rPr>
            </w:pPr>
            <w:r w:rsidRPr="000D0B04">
              <w:rPr>
                <w:rFonts w:ascii="Calibri" w:hAnsi="Calibri" w:cs="Calibri"/>
                <w:b/>
                <w:color w:val="181818"/>
                <w:w w:val="120"/>
              </w:rPr>
              <w:t>Internal</w:t>
            </w:r>
          </w:p>
          <w:p w14:paraId="007554BF" w14:textId="77777777" w:rsidR="0055569B" w:rsidRPr="000D0B04" w:rsidRDefault="006B2A10" w:rsidP="008C4A18">
            <w:pPr>
              <w:pStyle w:val="TableParagraph"/>
              <w:spacing w:before="150"/>
              <w:ind w:left="29"/>
              <w:rPr>
                <w:rFonts w:ascii="Calibri" w:eastAsia="Arial" w:hAnsi="Calibri" w:cs="Calibri"/>
              </w:rPr>
            </w:pPr>
            <w:r w:rsidRPr="000D0B04">
              <w:rPr>
                <w:rFonts w:ascii="Calibri" w:hAnsi="Calibri" w:cs="Calibri"/>
                <w:color w:val="181818"/>
              </w:rPr>
              <w:t>K</w:t>
            </w:r>
            <w:r w:rsidR="0055569B" w:rsidRPr="000D0B04">
              <w:rPr>
                <w:rFonts w:ascii="Calibri" w:hAnsi="Calibri" w:cs="Calibri"/>
                <w:color w:val="181818"/>
              </w:rPr>
              <w:t xml:space="preserve">ey </w:t>
            </w:r>
            <w:r w:rsidR="0055569B" w:rsidRPr="000D0B04">
              <w:rPr>
                <w:rFonts w:ascii="Calibri" w:hAnsi="Calibri" w:cs="Calibri"/>
                <w:color w:val="2B2B2B"/>
              </w:rPr>
              <w:t>internal contacts</w:t>
            </w:r>
            <w:r w:rsidR="0055569B" w:rsidRPr="000D0B04">
              <w:rPr>
                <w:rFonts w:ascii="Calibri" w:hAnsi="Calibri" w:cs="Calibri"/>
                <w:color w:val="2B2B2B"/>
                <w:spacing w:val="43"/>
              </w:rPr>
              <w:t xml:space="preserve"> </w:t>
            </w:r>
            <w:r w:rsidR="0055569B" w:rsidRPr="000D0B04">
              <w:rPr>
                <w:rFonts w:ascii="Calibri" w:hAnsi="Calibri" w:cs="Calibri"/>
                <w:color w:val="181818"/>
              </w:rPr>
              <w:t>are:</w:t>
            </w:r>
          </w:p>
          <w:p w14:paraId="3040D9DC" w14:textId="77777777" w:rsidR="0055569B" w:rsidRPr="000D0B04" w:rsidRDefault="00B01EDF" w:rsidP="0068327C">
            <w:pPr>
              <w:pStyle w:val="Heading1"/>
              <w:numPr>
                <w:ilvl w:val="0"/>
                <w:numId w:val="31"/>
              </w:numPr>
              <w:ind w:right="839"/>
              <w:rPr>
                <w:rFonts w:ascii="Calibri" w:hAnsi="Calibri" w:cs="Calibri"/>
                <w:b w:val="0"/>
                <w:bCs w:val="0"/>
                <w:sz w:val="22"/>
                <w:szCs w:val="22"/>
              </w:rPr>
            </w:pPr>
            <w:r w:rsidRPr="000D0B04">
              <w:rPr>
                <w:rFonts w:ascii="Calibri" w:hAnsi="Calibri" w:cs="Calibri"/>
                <w:b w:val="0"/>
                <w:bCs w:val="0"/>
                <w:sz w:val="22"/>
                <w:szCs w:val="22"/>
              </w:rPr>
              <w:t>Deputy Directors General</w:t>
            </w:r>
          </w:p>
          <w:p w14:paraId="42F2A8C9" w14:textId="77777777" w:rsidR="00B01EDF" w:rsidRPr="000D0B04" w:rsidRDefault="00B01EDF" w:rsidP="0068327C">
            <w:pPr>
              <w:pStyle w:val="Heading1"/>
              <w:numPr>
                <w:ilvl w:val="0"/>
                <w:numId w:val="31"/>
              </w:numPr>
              <w:ind w:right="839"/>
              <w:rPr>
                <w:rFonts w:ascii="Calibri" w:hAnsi="Calibri" w:cs="Calibri"/>
                <w:b w:val="0"/>
                <w:bCs w:val="0"/>
                <w:sz w:val="22"/>
                <w:szCs w:val="22"/>
              </w:rPr>
            </w:pPr>
            <w:r w:rsidRPr="000D0B04">
              <w:rPr>
                <w:rFonts w:ascii="Calibri" w:hAnsi="Calibri" w:cs="Calibri"/>
                <w:b w:val="0"/>
                <w:bCs w:val="0"/>
                <w:sz w:val="22"/>
                <w:szCs w:val="22"/>
              </w:rPr>
              <w:t>Divisional Directors</w:t>
            </w:r>
          </w:p>
          <w:p w14:paraId="72420085" w14:textId="77777777" w:rsidR="00B01EDF" w:rsidRPr="000D0B04" w:rsidRDefault="00B01EDF" w:rsidP="0068327C">
            <w:pPr>
              <w:pStyle w:val="Heading1"/>
              <w:numPr>
                <w:ilvl w:val="0"/>
                <w:numId w:val="31"/>
              </w:numPr>
              <w:ind w:right="839"/>
              <w:rPr>
                <w:rFonts w:ascii="Calibri" w:hAnsi="Calibri" w:cs="Calibri"/>
                <w:b w:val="0"/>
                <w:bCs w:val="0"/>
                <w:sz w:val="22"/>
                <w:szCs w:val="22"/>
              </w:rPr>
            </w:pPr>
            <w:r w:rsidRPr="000D0B04">
              <w:rPr>
                <w:rFonts w:ascii="Calibri" w:hAnsi="Calibri" w:cs="Calibri"/>
                <w:b w:val="0"/>
                <w:bCs w:val="0"/>
                <w:sz w:val="22"/>
                <w:szCs w:val="22"/>
              </w:rPr>
              <w:t>SPL Team</w:t>
            </w:r>
          </w:p>
          <w:p w14:paraId="691ADA36" w14:textId="77777777" w:rsidR="00B01EDF" w:rsidRPr="000D0B04" w:rsidRDefault="00B01EDF" w:rsidP="0068327C">
            <w:pPr>
              <w:pStyle w:val="Heading1"/>
              <w:numPr>
                <w:ilvl w:val="0"/>
                <w:numId w:val="31"/>
              </w:numPr>
              <w:ind w:right="839"/>
              <w:rPr>
                <w:rFonts w:ascii="Calibri" w:hAnsi="Calibri" w:cs="Calibri"/>
                <w:b w:val="0"/>
                <w:bCs w:val="0"/>
                <w:sz w:val="22"/>
                <w:szCs w:val="22"/>
              </w:rPr>
            </w:pPr>
            <w:r w:rsidRPr="000D0B04">
              <w:rPr>
                <w:rFonts w:ascii="Calibri" w:hAnsi="Calibri" w:cs="Calibri"/>
                <w:b w:val="0"/>
                <w:bCs w:val="0"/>
                <w:sz w:val="22"/>
                <w:szCs w:val="22"/>
              </w:rPr>
              <w:t>MELnet</w:t>
            </w:r>
          </w:p>
          <w:p w14:paraId="46323909" w14:textId="77777777" w:rsidR="00B01EDF" w:rsidRPr="000D0B04" w:rsidRDefault="00B01EDF" w:rsidP="0068327C">
            <w:pPr>
              <w:pStyle w:val="Heading1"/>
              <w:numPr>
                <w:ilvl w:val="0"/>
                <w:numId w:val="31"/>
              </w:numPr>
              <w:ind w:right="839"/>
              <w:rPr>
                <w:rFonts w:ascii="Calibri" w:hAnsi="Calibri" w:cs="Calibri"/>
                <w:b w:val="0"/>
                <w:bCs w:val="0"/>
                <w:sz w:val="22"/>
                <w:szCs w:val="22"/>
              </w:rPr>
            </w:pPr>
            <w:r w:rsidRPr="000D0B04">
              <w:rPr>
                <w:rFonts w:ascii="Calibri" w:hAnsi="Calibri" w:cs="Calibri"/>
                <w:b w:val="0"/>
                <w:bCs w:val="0"/>
                <w:sz w:val="22"/>
                <w:szCs w:val="22"/>
              </w:rPr>
              <w:t>Programme staff</w:t>
            </w:r>
          </w:p>
          <w:p w14:paraId="0FC2EBEF" w14:textId="77777777" w:rsidR="00B01EDF" w:rsidRPr="000D0B04" w:rsidRDefault="00B01EDF" w:rsidP="00B01EDF">
            <w:pPr>
              <w:pStyle w:val="Heading1"/>
              <w:ind w:left="720" w:right="839"/>
              <w:rPr>
                <w:rFonts w:ascii="Calibri" w:hAnsi="Calibri" w:cs="Calibri"/>
                <w:b w:val="0"/>
                <w:bCs w:val="0"/>
                <w:sz w:val="22"/>
                <w:szCs w:val="22"/>
              </w:rPr>
            </w:pPr>
          </w:p>
        </w:tc>
        <w:tc>
          <w:tcPr>
            <w:tcW w:w="5135" w:type="dxa"/>
          </w:tcPr>
          <w:p w14:paraId="03783D5C" w14:textId="77777777" w:rsidR="0055569B" w:rsidRPr="000D0B04" w:rsidRDefault="00B01EDF" w:rsidP="000D0B04">
            <w:pPr>
              <w:numPr>
                <w:ilvl w:val="0"/>
                <w:numId w:val="28"/>
              </w:numPr>
              <w:tabs>
                <w:tab w:val="clear" w:pos="1353"/>
                <w:tab w:val="num" w:pos="342"/>
              </w:tabs>
              <w:spacing w:before="60" w:after="60"/>
              <w:ind w:left="342" w:hanging="270"/>
              <w:rPr>
                <w:rFonts w:ascii="Calibri" w:hAnsi="Calibri" w:cs="Calibri"/>
                <w:b/>
                <w:color w:val="181818"/>
              </w:rPr>
            </w:pPr>
            <w:r w:rsidRPr="000D0B04">
              <w:rPr>
                <w:rFonts w:cs="Arial"/>
                <w:lang w:val="en-GB"/>
              </w:rPr>
              <w:t>Providing</w:t>
            </w:r>
            <w:r w:rsidRPr="000D0B04">
              <w:rPr>
                <w:rFonts w:ascii="Calibri" w:hAnsi="Calibri" w:cs="Calibri"/>
                <w:color w:val="181818"/>
              </w:rPr>
              <w:t xml:space="preserve"> </w:t>
            </w:r>
            <w:r w:rsidR="004510C3" w:rsidRPr="000D0B04">
              <w:rPr>
                <w:rFonts w:ascii="Calibri" w:hAnsi="Calibri" w:cs="Calibri"/>
                <w:color w:val="181818"/>
              </w:rPr>
              <w:t xml:space="preserve">specialist </w:t>
            </w:r>
            <w:r w:rsidRPr="000D0B04">
              <w:rPr>
                <w:rFonts w:ascii="Calibri" w:hAnsi="Calibri" w:cs="Calibri"/>
                <w:color w:val="181818"/>
              </w:rPr>
              <w:t>advice, facilitation and feedback</w:t>
            </w:r>
          </w:p>
          <w:p w14:paraId="36D6AF57" w14:textId="77777777" w:rsidR="000D0B04" w:rsidRPr="000D0B04" w:rsidRDefault="000D0B04" w:rsidP="000D0B04">
            <w:pPr>
              <w:numPr>
                <w:ilvl w:val="0"/>
                <w:numId w:val="28"/>
              </w:numPr>
              <w:tabs>
                <w:tab w:val="clear" w:pos="1353"/>
                <w:tab w:val="num" w:pos="342"/>
              </w:tabs>
              <w:spacing w:before="60" w:after="60"/>
              <w:ind w:left="342" w:hanging="270"/>
              <w:rPr>
                <w:rFonts w:cs="Arial"/>
                <w:lang w:val="en-GB"/>
              </w:rPr>
            </w:pPr>
            <w:r w:rsidRPr="000D0B04">
              <w:rPr>
                <w:rFonts w:cs="Arial"/>
                <w:lang w:val="en-GB"/>
              </w:rPr>
              <w:t>Planning, facilitation, coordination</w:t>
            </w:r>
          </w:p>
          <w:p w14:paraId="651169EE" w14:textId="77777777" w:rsidR="000D0B04" w:rsidRPr="000D0B04" w:rsidRDefault="000D0B04" w:rsidP="000D0B04">
            <w:pPr>
              <w:numPr>
                <w:ilvl w:val="0"/>
                <w:numId w:val="28"/>
              </w:numPr>
              <w:tabs>
                <w:tab w:val="clear" w:pos="1353"/>
                <w:tab w:val="num" w:pos="342"/>
              </w:tabs>
              <w:spacing w:before="60" w:after="60"/>
              <w:ind w:left="342" w:hanging="270"/>
              <w:rPr>
                <w:rFonts w:cs="Arial"/>
                <w:lang w:val="en-GB"/>
              </w:rPr>
            </w:pPr>
            <w:r w:rsidRPr="000D0B04">
              <w:rPr>
                <w:rFonts w:cs="Arial"/>
                <w:lang w:val="en-GB"/>
              </w:rPr>
              <w:t xml:space="preserve">Giving/receiving and informing </w:t>
            </w:r>
          </w:p>
          <w:p w14:paraId="6819BAAE" w14:textId="77777777" w:rsidR="000D0B04" w:rsidRPr="000D0B04" w:rsidRDefault="000D0B04" w:rsidP="000D0B04">
            <w:pPr>
              <w:numPr>
                <w:ilvl w:val="0"/>
                <w:numId w:val="28"/>
              </w:numPr>
              <w:tabs>
                <w:tab w:val="clear" w:pos="1353"/>
                <w:tab w:val="num" w:pos="342"/>
              </w:tabs>
              <w:spacing w:before="60" w:after="60"/>
              <w:ind w:left="342" w:hanging="270"/>
              <w:rPr>
                <w:rFonts w:cs="Arial"/>
                <w:lang w:val="en-GB"/>
              </w:rPr>
            </w:pPr>
            <w:r w:rsidRPr="000D0B04">
              <w:rPr>
                <w:rFonts w:cs="Arial"/>
                <w:lang w:val="en-GB"/>
              </w:rPr>
              <w:t xml:space="preserve">Facilitating information exchange </w:t>
            </w:r>
          </w:p>
          <w:p w14:paraId="3E1BA2A4" w14:textId="64D07B4B" w:rsidR="000D0B04" w:rsidRPr="000D0B04" w:rsidRDefault="000D0B04" w:rsidP="000D0B04">
            <w:pPr>
              <w:numPr>
                <w:ilvl w:val="0"/>
                <w:numId w:val="28"/>
              </w:numPr>
              <w:tabs>
                <w:tab w:val="clear" w:pos="1353"/>
                <w:tab w:val="num" w:pos="342"/>
              </w:tabs>
              <w:spacing w:before="60" w:after="60"/>
              <w:ind w:left="342" w:hanging="270"/>
              <w:rPr>
                <w:rFonts w:cs="Arial"/>
                <w:lang w:val="en-GB"/>
              </w:rPr>
            </w:pPr>
            <w:r w:rsidRPr="000D0B04">
              <w:rPr>
                <w:rFonts w:cs="Arial"/>
                <w:lang w:val="en-GB"/>
              </w:rPr>
              <w:t xml:space="preserve">Explaining and mediating </w:t>
            </w:r>
          </w:p>
          <w:p w14:paraId="453B49F7" w14:textId="62E7300B" w:rsidR="000D0B04" w:rsidRPr="000D0B04" w:rsidRDefault="000D0B04" w:rsidP="000D0B04">
            <w:pPr>
              <w:numPr>
                <w:ilvl w:val="0"/>
                <w:numId w:val="28"/>
              </w:numPr>
              <w:tabs>
                <w:tab w:val="clear" w:pos="1353"/>
                <w:tab w:val="num" w:pos="342"/>
              </w:tabs>
              <w:spacing w:before="60" w:after="60"/>
              <w:ind w:left="342" w:hanging="270"/>
              <w:rPr>
                <w:rFonts w:cs="Arial"/>
                <w:lang w:val="en-GB"/>
              </w:rPr>
            </w:pPr>
            <w:r w:rsidRPr="000D0B04">
              <w:rPr>
                <w:rFonts w:cs="Arial"/>
                <w:lang w:val="en-GB"/>
              </w:rPr>
              <w:t xml:space="preserve">Leading and supervising development of MEL systems </w:t>
            </w:r>
          </w:p>
          <w:p w14:paraId="43E1E540" w14:textId="488B3472" w:rsidR="000D0B04" w:rsidRPr="000D0B04" w:rsidRDefault="000D0B04" w:rsidP="000D0B04">
            <w:pPr>
              <w:numPr>
                <w:ilvl w:val="0"/>
                <w:numId w:val="28"/>
              </w:numPr>
              <w:tabs>
                <w:tab w:val="clear" w:pos="1353"/>
                <w:tab w:val="num" w:pos="342"/>
              </w:tabs>
              <w:spacing w:before="60" w:after="60"/>
              <w:ind w:left="342" w:hanging="270"/>
              <w:rPr>
                <w:rFonts w:ascii="Calibri" w:hAnsi="Calibri" w:cs="Calibri"/>
                <w:b/>
                <w:bCs/>
              </w:rPr>
            </w:pPr>
            <w:r w:rsidRPr="000D0B04">
              <w:rPr>
                <w:rFonts w:cs="Arial"/>
                <w:lang w:val="en-GB"/>
              </w:rPr>
              <w:t xml:space="preserve">Gaining cooperation, </w:t>
            </w:r>
            <w:r w:rsidR="00177C1A" w:rsidRPr="000D0B04">
              <w:rPr>
                <w:rFonts w:cs="Arial"/>
                <w:lang w:val="en-GB"/>
              </w:rPr>
              <w:t>influencing,</w:t>
            </w:r>
            <w:r w:rsidRPr="000D0B04">
              <w:rPr>
                <w:rFonts w:cs="Arial"/>
                <w:lang w:val="en-GB"/>
              </w:rPr>
              <w:t xml:space="preserve"> and negotiating</w:t>
            </w:r>
            <w:r>
              <w:rPr>
                <w:rFonts w:cs="Arial"/>
                <w:lang w:val="en-GB"/>
              </w:rPr>
              <w:t>.</w:t>
            </w:r>
          </w:p>
        </w:tc>
      </w:tr>
    </w:tbl>
    <w:p w14:paraId="31999E7D" w14:textId="77777777" w:rsidR="00CD0168" w:rsidRDefault="00CD0168" w:rsidP="00BA5426">
      <w:pPr>
        <w:pStyle w:val="Heading1"/>
        <w:ind w:left="0" w:right="839"/>
        <w:rPr>
          <w:rFonts w:ascii="Calibri" w:hAnsi="Calibri" w:cs="Calibri"/>
          <w:b w:val="0"/>
          <w:bCs w:val="0"/>
          <w:sz w:val="22"/>
          <w:szCs w:val="22"/>
        </w:rPr>
      </w:pPr>
    </w:p>
    <w:tbl>
      <w:tblPr>
        <w:tblStyle w:val="TableGrid"/>
        <w:tblW w:w="0" w:type="auto"/>
        <w:tblLook w:val="04A0" w:firstRow="1" w:lastRow="0" w:firstColumn="1" w:lastColumn="0" w:noHBand="0" w:noVBand="1"/>
      </w:tblPr>
      <w:tblGrid>
        <w:gridCol w:w="3964"/>
      </w:tblGrid>
      <w:tr w:rsidR="00BA5426" w14:paraId="62A8BB27" w14:textId="77777777" w:rsidTr="00BA5426">
        <w:tc>
          <w:tcPr>
            <w:tcW w:w="3964" w:type="dxa"/>
            <w:shd w:val="clear" w:color="auto" w:fill="0000FF"/>
          </w:tcPr>
          <w:p w14:paraId="6D61F960" w14:textId="77777777" w:rsidR="00BA5426" w:rsidRPr="00BA5426" w:rsidRDefault="00BA5426" w:rsidP="00BA5426">
            <w:pPr>
              <w:pStyle w:val="Heading1"/>
              <w:ind w:left="0" w:right="839"/>
              <w:rPr>
                <w:rFonts w:ascii="Calibri" w:hAnsi="Calibri" w:cs="Calibri"/>
                <w:bCs w:val="0"/>
                <w:sz w:val="22"/>
                <w:szCs w:val="22"/>
              </w:rPr>
            </w:pPr>
            <w:r w:rsidRPr="00BA5426">
              <w:rPr>
                <w:rFonts w:ascii="Calibri" w:hAnsi="Calibri" w:cs="Calibri"/>
                <w:bCs w:val="0"/>
                <w:sz w:val="22"/>
                <w:szCs w:val="22"/>
              </w:rPr>
              <w:t>Level of Delegation:</w:t>
            </w:r>
          </w:p>
        </w:tc>
      </w:tr>
    </w:tbl>
    <w:p w14:paraId="7E20BAEE" w14:textId="77777777" w:rsidR="00BA5426" w:rsidRPr="00F44593" w:rsidRDefault="00BA5426" w:rsidP="00BA5426">
      <w:pPr>
        <w:pStyle w:val="Heading1"/>
        <w:ind w:left="0" w:right="839"/>
        <w:rPr>
          <w:rFonts w:ascii="Calibri" w:hAnsi="Calibri" w:cs="Calibri"/>
          <w:b w:val="0"/>
          <w:bCs w:val="0"/>
          <w:sz w:val="22"/>
          <w:szCs w:val="22"/>
        </w:rPr>
      </w:pPr>
    </w:p>
    <w:p w14:paraId="48B02EA7" w14:textId="77777777" w:rsidR="00F44593" w:rsidRPr="005A0C39" w:rsidRDefault="005A0C39" w:rsidP="00BA5426">
      <w:pPr>
        <w:spacing w:line="252" w:lineRule="auto"/>
        <w:ind w:right="579"/>
        <w:rPr>
          <w:rFonts w:ascii="Calibri" w:hAnsi="Calibri" w:cs="Calibri"/>
          <w:w w:val="102"/>
        </w:rPr>
      </w:pPr>
      <w:r w:rsidRPr="005A0C39">
        <w:rPr>
          <w:rFonts w:ascii="Calibri" w:hAnsi="Calibri" w:cs="Calibri"/>
          <w:w w:val="102"/>
        </w:rPr>
        <w:t xml:space="preserve">Routine Expenditure Budget: </w:t>
      </w:r>
      <w:r w:rsidR="004510C3" w:rsidRPr="006559F2">
        <w:rPr>
          <w:rFonts w:ascii="Calibri" w:hAnsi="Calibri" w:cs="Calibri"/>
          <w:i/>
          <w:w w:val="102"/>
        </w:rPr>
        <w:t>N/A</w:t>
      </w:r>
    </w:p>
    <w:p w14:paraId="29FA8F9E" w14:textId="77777777" w:rsidR="005A0C39" w:rsidRPr="005A0C39" w:rsidRDefault="005A0C39" w:rsidP="00BA5426">
      <w:pPr>
        <w:spacing w:line="252" w:lineRule="auto"/>
        <w:ind w:right="579"/>
        <w:rPr>
          <w:rFonts w:ascii="Calibri" w:hAnsi="Calibri" w:cs="Calibri"/>
          <w:w w:val="102"/>
        </w:rPr>
      </w:pPr>
    </w:p>
    <w:p w14:paraId="0C6456CD" w14:textId="77777777" w:rsidR="005A0C39" w:rsidRPr="005A0C39" w:rsidRDefault="005A0C39" w:rsidP="00BA5426">
      <w:pPr>
        <w:spacing w:line="252" w:lineRule="auto"/>
        <w:ind w:right="579"/>
        <w:rPr>
          <w:rFonts w:ascii="Calibri" w:hAnsi="Calibri" w:cs="Calibri"/>
          <w:w w:val="102"/>
        </w:rPr>
      </w:pPr>
      <w:r w:rsidRPr="005A0C39">
        <w:rPr>
          <w:rFonts w:ascii="Calibri" w:hAnsi="Calibri" w:cs="Calibri"/>
          <w:w w:val="102"/>
        </w:rPr>
        <w:t>Budget Sign off Authority with</w:t>
      </w:r>
      <w:r w:rsidR="003B2907">
        <w:rPr>
          <w:rFonts w:ascii="Calibri" w:hAnsi="Calibri" w:cs="Calibri"/>
          <w:w w:val="102"/>
        </w:rPr>
        <w:t>out</w:t>
      </w:r>
      <w:r w:rsidRPr="005A0C39">
        <w:rPr>
          <w:rFonts w:ascii="Calibri" w:hAnsi="Calibri" w:cs="Calibri"/>
          <w:w w:val="102"/>
        </w:rPr>
        <w:t xml:space="preserve"> requiring approval from direct supervisor: </w:t>
      </w:r>
      <w:r w:rsidR="004510C3">
        <w:rPr>
          <w:rFonts w:ascii="Calibri" w:hAnsi="Calibri" w:cs="Calibri"/>
          <w:i/>
          <w:w w:val="102"/>
        </w:rPr>
        <w:t>N/A</w:t>
      </w:r>
    </w:p>
    <w:p w14:paraId="0062A502" w14:textId="77777777" w:rsidR="005A0C39" w:rsidRDefault="005A0C39" w:rsidP="00BA5426">
      <w:pPr>
        <w:spacing w:line="252" w:lineRule="auto"/>
        <w:ind w:right="579"/>
        <w:rPr>
          <w:rFonts w:ascii="Calibri" w:hAnsi="Calibri" w:cs="Calibri"/>
          <w:color w:val="414141"/>
          <w:w w:val="102"/>
        </w:rPr>
      </w:pPr>
    </w:p>
    <w:tbl>
      <w:tblPr>
        <w:tblStyle w:val="TableGrid"/>
        <w:tblW w:w="0" w:type="auto"/>
        <w:tblLook w:val="04A0" w:firstRow="1" w:lastRow="0" w:firstColumn="1" w:lastColumn="0" w:noHBand="0" w:noVBand="1"/>
      </w:tblPr>
      <w:tblGrid>
        <w:gridCol w:w="3964"/>
      </w:tblGrid>
      <w:tr w:rsidR="00BA5426" w14:paraId="17EA16E3" w14:textId="77777777" w:rsidTr="00BA5426">
        <w:tc>
          <w:tcPr>
            <w:tcW w:w="3964" w:type="dxa"/>
            <w:shd w:val="clear" w:color="auto" w:fill="0000FF"/>
          </w:tcPr>
          <w:p w14:paraId="6360E97C" w14:textId="77777777" w:rsidR="00BA5426" w:rsidRPr="00BA5426" w:rsidRDefault="00BA5426" w:rsidP="00BA5426">
            <w:pPr>
              <w:spacing w:line="252" w:lineRule="auto"/>
              <w:ind w:right="579"/>
              <w:rPr>
                <w:rFonts w:ascii="Calibri" w:hAnsi="Calibri" w:cs="Calibri"/>
                <w:b/>
                <w:color w:val="414141"/>
                <w:w w:val="102"/>
              </w:rPr>
            </w:pPr>
            <w:r w:rsidRPr="00BA5426">
              <w:rPr>
                <w:rFonts w:ascii="Calibri" w:hAnsi="Calibri" w:cs="Calibri"/>
                <w:b/>
                <w:color w:val="FFFFFF" w:themeColor="background1"/>
                <w:w w:val="102"/>
              </w:rPr>
              <w:t>Personal Specification:</w:t>
            </w:r>
          </w:p>
        </w:tc>
      </w:tr>
    </w:tbl>
    <w:p w14:paraId="0A7CC65A" w14:textId="77777777" w:rsidR="00BA5426" w:rsidRDefault="00BA5426" w:rsidP="00BA5426">
      <w:pPr>
        <w:spacing w:line="252" w:lineRule="auto"/>
        <w:ind w:right="579"/>
        <w:rPr>
          <w:rFonts w:ascii="Calibri" w:hAnsi="Calibri" w:cs="Calibri"/>
          <w:color w:val="414141"/>
          <w:w w:val="102"/>
        </w:rPr>
      </w:pPr>
    </w:p>
    <w:p w14:paraId="6FD233E6" w14:textId="77777777" w:rsidR="00F44593" w:rsidRPr="00F44593" w:rsidRDefault="00F44593" w:rsidP="00BA5426">
      <w:pPr>
        <w:pStyle w:val="BodyText"/>
        <w:ind w:left="0" w:right="721"/>
        <w:jc w:val="both"/>
        <w:rPr>
          <w:rFonts w:ascii="Calibri" w:hAnsi="Calibri" w:cs="Calibri"/>
          <w:i/>
          <w:iCs/>
          <w:sz w:val="22"/>
          <w:szCs w:val="22"/>
          <w:lang w:val="en-AU"/>
        </w:rPr>
      </w:pPr>
      <w:r w:rsidRPr="00F44593">
        <w:rPr>
          <w:rFonts w:ascii="Calibri" w:hAnsi="Calibri" w:cs="Calibri"/>
          <w:i/>
          <w:iCs/>
          <w:sz w:val="22"/>
          <w:szCs w:val="22"/>
          <w:lang w:val="en-AU"/>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14:paraId="6E1DEA26" w14:textId="77777777" w:rsidR="00F44593" w:rsidRPr="00BA5426" w:rsidRDefault="00F44593" w:rsidP="00BA5426">
      <w:pPr>
        <w:rPr>
          <w:rFonts w:ascii="Calibri" w:eastAsia="Arial" w:hAnsi="Calibri" w:cs="Calibri"/>
        </w:rPr>
      </w:pPr>
    </w:p>
    <w:p w14:paraId="0CACADB7" w14:textId="77777777" w:rsidR="00F44593" w:rsidRPr="000E049A" w:rsidRDefault="00F44593" w:rsidP="00BA5426">
      <w:pPr>
        <w:jc w:val="both"/>
        <w:rPr>
          <w:rFonts w:cstheme="minorHAnsi"/>
          <w:b/>
          <w:color w:val="181818"/>
          <w:w w:val="105"/>
        </w:rPr>
      </w:pPr>
      <w:r w:rsidRPr="000E049A">
        <w:rPr>
          <w:rFonts w:cstheme="minorHAnsi"/>
          <w:b/>
          <w:color w:val="181818"/>
          <w:w w:val="105"/>
        </w:rPr>
        <w:t>Qualifications</w:t>
      </w:r>
    </w:p>
    <w:p w14:paraId="57910D56" w14:textId="77777777" w:rsidR="002A0B46" w:rsidRPr="000E049A" w:rsidRDefault="002A0B46" w:rsidP="00BA5426">
      <w:pPr>
        <w:jc w:val="both"/>
        <w:rPr>
          <w:rFonts w:cstheme="minorHAnsi"/>
          <w:b/>
          <w:color w:val="181818"/>
          <w:w w:val="105"/>
        </w:rPr>
      </w:pPr>
    </w:p>
    <w:tbl>
      <w:tblPr>
        <w:tblStyle w:val="TableGrid"/>
        <w:tblW w:w="0" w:type="auto"/>
        <w:tblLook w:val="04A0" w:firstRow="1" w:lastRow="0" w:firstColumn="1" w:lastColumn="0" w:noHBand="0" w:noVBand="1"/>
      </w:tblPr>
      <w:tblGrid>
        <w:gridCol w:w="5175"/>
        <w:gridCol w:w="5175"/>
      </w:tblGrid>
      <w:tr w:rsidR="002A0B46" w:rsidRPr="000E049A" w14:paraId="7D85B79C" w14:textId="77777777" w:rsidTr="002A0B46">
        <w:tc>
          <w:tcPr>
            <w:tcW w:w="5175" w:type="dxa"/>
          </w:tcPr>
          <w:p w14:paraId="72B97D7F" w14:textId="77777777" w:rsidR="002A0B46" w:rsidRPr="000E049A" w:rsidRDefault="002A0B46" w:rsidP="00BA5426">
            <w:pPr>
              <w:jc w:val="both"/>
              <w:rPr>
                <w:rFonts w:eastAsia="Arial" w:cstheme="minorHAnsi"/>
                <w:b/>
              </w:rPr>
            </w:pPr>
            <w:r w:rsidRPr="000E049A">
              <w:rPr>
                <w:rFonts w:cstheme="minorHAnsi"/>
                <w:b/>
                <w:color w:val="181818"/>
                <w:w w:val="110"/>
              </w:rPr>
              <w:t>Essential</w:t>
            </w:r>
            <w:r w:rsidRPr="000E049A">
              <w:rPr>
                <w:rFonts w:cstheme="minorHAnsi"/>
                <w:b/>
                <w:color w:val="383838"/>
                <w:w w:val="110"/>
              </w:rPr>
              <w:t>:</w:t>
            </w:r>
          </w:p>
        </w:tc>
        <w:tc>
          <w:tcPr>
            <w:tcW w:w="5175" w:type="dxa"/>
          </w:tcPr>
          <w:p w14:paraId="5110687F" w14:textId="77777777" w:rsidR="002A0B46" w:rsidRPr="000E049A" w:rsidRDefault="002A0B46" w:rsidP="00BA5426">
            <w:pPr>
              <w:jc w:val="both"/>
              <w:rPr>
                <w:rFonts w:eastAsia="Arial" w:cstheme="minorHAnsi"/>
                <w:b/>
              </w:rPr>
            </w:pPr>
            <w:r w:rsidRPr="000E049A">
              <w:rPr>
                <w:rFonts w:cstheme="minorHAnsi"/>
                <w:b/>
                <w:color w:val="181818"/>
                <w:w w:val="110"/>
              </w:rPr>
              <w:t>Desirable</w:t>
            </w:r>
            <w:r w:rsidRPr="000E049A">
              <w:rPr>
                <w:rFonts w:cstheme="minorHAnsi"/>
                <w:b/>
                <w:color w:val="4D4D4D"/>
                <w:w w:val="110"/>
              </w:rPr>
              <w:t>:</w:t>
            </w:r>
          </w:p>
        </w:tc>
      </w:tr>
      <w:tr w:rsidR="002A0B46" w:rsidRPr="000E049A" w14:paraId="5FE3E263" w14:textId="77777777" w:rsidTr="002A0B46">
        <w:tc>
          <w:tcPr>
            <w:tcW w:w="5175" w:type="dxa"/>
          </w:tcPr>
          <w:p w14:paraId="0DE1D5F5" w14:textId="06DF8D75" w:rsidR="009F11B5" w:rsidRPr="00C34CA6" w:rsidRDefault="0073132F" w:rsidP="00D11257">
            <w:pPr>
              <w:pStyle w:val="ListParagraph"/>
              <w:numPr>
                <w:ilvl w:val="0"/>
                <w:numId w:val="46"/>
              </w:numPr>
              <w:rPr>
                <w:rFonts w:cstheme="minorHAnsi"/>
                <w:lang w:val="en-GB"/>
              </w:rPr>
            </w:pPr>
            <w:r w:rsidRPr="00572589">
              <w:t xml:space="preserve">Post-graduate </w:t>
            </w:r>
            <w:r>
              <w:t>m</w:t>
            </w:r>
            <w:r w:rsidRPr="00572589">
              <w:t xml:space="preserve">aster’s </w:t>
            </w:r>
            <w:r>
              <w:t>d</w:t>
            </w:r>
            <w:r w:rsidRPr="00572589">
              <w:t>egree in relevant field such as international development, evaluation, public sector policy, economics</w:t>
            </w:r>
          </w:p>
        </w:tc>
        <w:tc>
          <w:tcPr>
            <w:tcW w:w="5175" w:type="dxa"/>
          </w:tcPr>
          <w:p w14:paraId="46BBCE2F" w14:textId="77777777" w:rsidR="002306E3" w:rsidRPr="006A38B6" w:rsidRDefault="002306E3" w:rsidP="002306E3">
            <w:pPr>
              <w:pStyle w:val="Default"/>
              <w:widowControl w:val="0"/>
              <w:numPr>
                <w:ilvl w:val="0"/>
                <w:numId w:val="46"/>
              </w:numPr>
              <w:rPr>
                <w:rFonts w:asciiTheme="minorHAnsi" w:hAnsiTheme="minorHAnsi"/>
                <w:sz w:val="22"/>
                <w:szCs w:val="22"/>
              </w:rPr>
            </w:pPr>
            <w:r>
              <w:rPr>
                <w:rFonts w:asciiTheme="minorHAnsi" w:hAnsiTheme="minorHAnsi"/>
                <w:sz w:val="22"/>
                <w:szCs w:val="22"/>
              </w:rPr>
              <w:t>Post-graduate</w:t>
            </w:r>
            <w:r w:rsidRPr="006A38B6">
              <w:rPr>
                <w:rFonts w:asciiTheme="minorHAnsi" w:hAnsiTheme="minorHAnsi"/>
                <w:sz w:val="22"/>
                <w:szCs w:val="22"/>
              </w:rPr>
              <w:t xml:space="preserve"> qualifications in </w:t>
            </w:r>
            <w:r>
              <w:rPr>
                <w:rFonts w:asciiTheme="minorHAnsi" w:hAnsiTheme="minorHAnsi"/>
                <w:sz w:val="22"/>
                <w:szCs w:val="22"/>
              </w:rPr>
              <w:t xml:space="preserve">project design or </w:t>
            </w:r>
            <w:r w:rsidRPr="00572589">
              <w:rPr>
                <w:rFonts w:asciiTheme="minorHAnsi" w:hAnsiTheme="minorHAnsi"/>
                <w:sz w:val="22"/>
                <w:szCs w:val="22"/>
              </w:rPr>
              <w:t>monitoring and evaluation</w:t>
            </w:r>
            <w:r>
              <w:rPr>
                <w:rFonts w:asciiTheme="minorHAnsi" w:hAnsiTheme="minorHAnsi"/>
                <w:sz w:val="22"/>
                <w:szCs w:val="22"/>
              </w:rPr>
              <w:t>.</w:t>
            </w:r>
          </w:p>
          <w:p w14:paraId="2BD9DC44" w14:textId="1C496531" w:rsidR="002A0B46" w:rsidRPr="00C34CA6" w:rsidRDefault="002A0B46" w:rsidP="002306E3">
            <w:pPr>
              <w:pStyle w:val="ListParagraph"/>
              <w:ind w:left="360"/>
              <w:rPr>
                <w:rFonts w:cstheme="minorHAnsi"/>
                <w:lang w:val="en-GB"/>
              </w:rPr>
            </w:pPr>
          </w:p>
        </w:tc>
      </w:tr>
    </w:tbl>
    <w:p w14:paraId="4470C6F5" w14:textId="77777777" w:rsidR="00F44593" w:rsidRPr="000E049A" w:rsidRDefault="00F44593" w:rsidP="00F44593">
      <w:pPr>
        <w:rPr>
          <w:rFonts w:cstheme="minorHAnsi"/>
          <w:lang w:val="en-GB"/>
        </w:rPr>
      </w:pPr>
    </w:p>
    <w:p w14:paraId="358D7A6C" w14:textId="77777777" w:rsidR="0067606A" w:rsidRPr="000E049A" w:rsidRDefault="0067606A" w:rsidP="00F44593">
      <w:pPr>
        <w:rPr>
          <w:rFonts w:cstheme="minorHAnsi"/>
          <w:lang w:val="en-GB"/>
        </w:rPr>
      </w:pPr>
    </w:p>
    <w:p w14:paraId="0F9E5DC6" w14:textId="77777777" w:rsidR="00F44593" w:rsidRPr="000E049A" w:rsidRDefault="00F44593" w:rsidP="0067606A">
      <w:pPr>
        <w:jc w:val="both"/>
        <w:rPr>
          <w:rFonts w:cstheme="minorHAnsi"/>
          <w:lang w:val="en-GB"/>
        </w:rPr>
      </w:pPr>
      <w:r w:rsidRPr="000E049A">
        <w:rPr>
          <w:rFonts w:cstheme="minorHAnsi"/>
          <w:b/>
          <w:color w:val="181818"/>
          <w:w w:val="105"/>
        </w:rPr>
        <w:lastRenderedPageBreak/>
        <w:t>Knowledge/Experience</w:t>
      </w:r>
    </w:p>
    <w:p w14:paraId="498034EB" w14:textId="77777777" w:rsidR="00F44593" w:rsidRPr="000E049A" w:rsidRDefault="00F44593" w:rsidP="00F44593">
      <w:pPr>
        <w:rPr>
          <w:rFonts w:cstheme="minorHAnsi"/>
          <w:lang w:val="en-GB"/>
        </w:rPr>
      </w:pPr>
    </w:p>
    <w:tbl>
      <w:tblPr>
        <w:tblStyle w:val="TableGrid"/>
        <w:tblW w:w="0" w:type="auto"/>
        <w:tblLook w:val="04A0" w:firstRow="1" w:lastRow="0" w:firstColumn="1" w:lastColumn="0" w:noHBand="0" w:noVBand="1"/>
      </w:tblPr>
      <w:tblGrid>
        <w:gridCol w:w="5175"/>
        <w:gridCol w:w="5175"/>
      </w:tblGrid>
      <w:tr w:rsidR="0067606A" w:rsidRPr="000E049A" w14:paraId="39BF977E" w14:textId="77777777" w:rsidTr="009F11B5">
        <w:tc>
          <w:tcPr>
            <w:tcW w:w="5175" w:type="dxa"/>
          </w:tcPr>
          <w:p w14:paraId="567AF9DB" w14:textId="77777777" w:rsidR="0067606A" w:rsidRPr="000E049A" w:rsidRDefault="0067606A" w:rsidP="0067606A">
            <w:pPr>
              <w:pStyle w:val="TableParagraph"/>
              <w:spacing w:before="37"/>
              <w:ind w:left="107"/>
              <w:rPr>
                <w:rFonts w:cstheme="minorHAnsi"/>
                <w:lang w:val="en-GB"/>
              </w:rPr>
            </w:pPr>
            <w:r w:rsidRPr="000E049A">
              <w:rPr>
                <w:rFonts w:cstheme="minorHAnsi"/>
                <w:b/>
                <w:color w:val="181818"/>
                <w:w w:val="110"/>
              </w:rPr>
              <w:t>Essential</w:t>
            </w:r>
            <w:r w:rsidRPr="000E049A">
              <w:rPr>
                <w:rFonts w:cstheme="minorHAnsi"/>
                <w:b/>
                <w:color w:val="383838"/>
                <w:w w:val="110"/>
              </w:rPr>
              <w:t>:</w:t>
            </w:r>
          </w:p>
        </w:tc>
        <w:tc>
          <w:tcPr>
            <w:tcW w:w="5175" w:type="dxa"/>
          </w:tcPr>
          <w:p w14:paraId="46D02245" w14:textId="77777777" w:rsidR="0067606A" w:rsidRPr="000E049A" w:rsidRDefault="0067606A" w:rsidP="0067606A">
            <w:pPr>
              <w:rPr>
                <w:rFonts w:cstheme="minorHAnsi"/>
                <w:lang w:val="en-GB"/>
              </w:rPr>
            </w:pPr>
            <w:r w:rsidRPr="000E049A">
              <w:rPr>
                <w:rFonts w:cstheme="minorHAnsi"/>
                <w:b/>
                <w:color w:val="181818"/>
                <w:w w:val="110"/>
              </w:rPr>
              <w:t>Desirable</w:t>
            </w:r>
            <w:r w:rsidRPr="000E049A">
              <w:rPr>
                <w:rFonts w:cstheme="minorHAnsi"/>
                <w:b/>
                <w:color w:val="4D4D4D"/>
                <w:w w:val="110"/>
              </w:rPr>
              <w:t>:</w:t>
            </w:r>
          </w:p>
        </w:tc>
      </w:tr>
      <w:tr w:rsidR="009F11B5" w:rsidRPr="000E049A" w14:paraId="5EE4C5FE" w14:textId="77777777" w:rsidTr="009F11B5">
        <w:tc>
          <w:tcPr>
            <w:tcW w:w="5175" w:type="dxa"/>
          </w:tcPr>
          <w:p w14:paraId="2551C5AD" w14:textId="77777777" w:rsidR="00CE5FCC" w:rsidRPr="00A33475" w:rsidRDefault="00082A1D" w:rsidP="00082A1D">
            <w:pPr>
              <w:pStyle w:val="ListParagraph"/>
              <w:numPr>
                <w:ilvl w:val="0"/>
                <w:numId w:val="46"/>
              </w:numPr>
              <w:jc w:val="both"/>
              <w:rPr>
                <w:rFonts w:cstheme="minorHAnsi"/>
              </w:rPr>
            </w:pPr>
            <w:r w:rsidRPr="00A33475">
              <w:rPr>
                <w:rFonts w:cstheme="minorHAnsi"/>
              </w:rPr>
              <w:t>At least 7 years of relevant experience in</w:t>
            </w:r>
            <w:r w:rsidR="00CE5FCC" w:rsidRPr="00A33475">
              <w:rPr>
                <w:rFonts w:cstheme="minorHAnsi"/>
              </w:rPr>
              <w:t>:</w:t>
            </w:r>
          </w:p>
          <w:p w14:paraId="1E8BD6CB" w14:textId="77777777" w:rsidR="003D2AB7" w:rsidRPr="00A33475" w:rsidRDefault="003D2AB7" w:rsidP="003D2AB7">
            <w:pPr>
              <w:pStyle w:val="ListParagraph"/>
              <w:numPr>
                <w:ilvl w:val="1"/>
                <w:numId w:val="46"/>
              </w:numPr>
              <w:jc w:val="both"/>
              <w:rPr>
                <w:rFonts w:cstheme="minorHAnsi"/>
              </w:rPr>
            </w:pPr>
            <w:r w:rsidRPr="00A33475">
              <w:rPr>
                <w:rFonts w:cstheme="minorHAnsi"/>
              </w:rPr>
              <w:t>Understanding on Pacific ways of learning, engagement, and/or partnership building</w:t>
            </w:r>
          </w:p>
          <w:p w14:paraId="2FCEBAC7" w14:textId="092104CD" w:rsidR="00810879" w:rsidRPr="00A33475" w:rsidRDefault="00CE5FCC" w:rsidP="003D2AB7">
            <w:pPr>
              <w:pStyle w:val="ListParagraph"/>
              <w:numPr>
                <w:ilvl w:val="1"/>
                <w:numId w:val="46"/>
              </w:numPr>
              <w:rPr>
                <w:rFonts w:cstheme="minorHAnsi"/>
              </w:rPr>
            </w:pPr>
            <w:r w:rsidRPr="00A33475">
              <w:rPr>
                <w:rFonts w:cstheme="minorHAnsi"/>
              </w:rPr>
              <w:t>M</w:t>
            </w:r>
            <w:r w:rsidR="00082A1D" w:rsidRPr="00A33475">
              <w:rPr>
                <w:rFonts w:cstheme="minorHAnsi"/>
              </w:rPr>
              <w:t xml:space="preserve">onitoring, evaluation and </w:t>
            </w:r>
            <w:r w:rsidR="00810879" w:rsidRPr="00A33475">
              <w:rPr>
                <w:rFonts w:cstheme="minorHAnsi"/>
              </w:rPr>
              <w:t>learning</w:t>
            </w:r>
            <w:r w:rsidR="006A27C8" w:rsidRPr="00A33475">
              <w:rPr>
                <w:rFonts w:cstheme="minorHAnsi"/>
              </w:rPr>
              <w:t xml:space="preserve"> </w:t>
            </w:r>
            <w:r w:rsidR="00810879" w:rsidRPr="00A33475">
              <w:rPr>
                <w:rFonts w:cstheme="minorHAnsi"/>
              </w:rPr>
              <w:t>in the Pacific</w:t>
            </w:r>
          </w:p>
          <w:p w14:paraId="4A269100" w14:textId="58DE6F0E" w:rsidR="00CB3A57" w:rsidRPr="00A33475" w:rsidRDefault="00CB3A57" w:rsidP="00CB3A57">
            <w:pPr>
              <w:pStyle w:val="ListParagraph"/>
              <w:numPr>
                <w:ilvl w:val="1"/>
                <w:numId w:val="46"/>
              </w:numPr>
              <w:rPr>
                <w:rFonts w:cstheme="minorHAnsi"/>
              </w:rPr>
            </w:pPr>
            <w:r w:rsidRPr="00A33475">
              <w:rPr>
                <w:rFonts w:cstheme="minorHAnsi"/>
              </w:rPr>
              <w:t>MEL for</w:t>
            </w:r>
            <w:r w:rsidR="003D6881" w:rsidRPr="00A33475">
              <w:rPr>
                <w:rFonts w:cstheme="minorHAnsi"/>
              </w:rPr>
              <w:t xml:space="preserve"> </w:t>
            </w:r>
            <w:r w:rsidRPr="00A33475">
              <w:rPr>
                <w:rFonts w:cstheme="minorHAnsi"/>
              </w:rPr>
              <w:t xml:space="preserve">programmes and projects, and </w:t>
            </w:r>
          </w:p>
          <w:p w14:paraId="1731C6F5" w14:textId="775064B2" w:rsidR="00082A1D" w:rsidRPr="00A33475" w:rsidRDefault="00082A1D" w:rsidP="003D2AB7">
            <w:pPr>
              <w:pStyle w:val="ListParagraph"/>
              <w:numPr>
                <w:ilvl w:val="1"/>
                <w:numId w:val="46"/>
              </w:numPr>
              <w:rPr>
                <w:rFonts w:cstheme="minorHAnsi"/>
              </w:rPr>
            </w:pPr>
            <w:r w:rsidRPr="00A33475">
              <w:rPr>
                <w:rFonts w:cstheme="minorHAnsi"/>
              </w:rPr>
              <w:t>good understanding of best practices in development effectiveness</w:t>
            </w:r>
            <w:r w:rsidR="00CB3A57" w:rsidRPr="00A33475">
              <w:rPr>
                <w:rFonts w:cstheme="minorHAnsi"/>
              </w:rPr>
              <w:t>.</w:t>
            </w:r>
          </w:p>
          <w:p w14:paraId="110C69AD" w14:textId="7458EA1A" w:rsidR="00506FBB" w:rsidRPr="00A33475" w:rsidRDefault="00506FBB" w:rsidP="00506FBB">
            <w:pPr>
              <w:pStyle w:val="ListParagraph"/>
              <w:numPr>
                <w:ilvl w:val="0"/>
                <w:numId w:val="46"/>
              </w:numPr>
              <w:jc w:val="both"/>
              <w:rPr>
                <w:rFonts w:cstheme="minorHAnsi"/>
              </w:rPr>
            </w:pPr>
            <w:r w:rsidRPr="00A33475">
              <w:rPr>
                <w:rFonts w:cstheme="minorHAnsi"/>
              </w:rPr>
              <w:t xml:space="preserve">Demonstrated experience in building </w:t>
            </w:r>
            <w:r w:rsidR="00C44282" w:rsidRPr="00A33475">
              <w:rPr>
                <w:rFonts w:cstheme="minorHAnsi"/>
              </w:rPr>
              <w:t>o</w:t>
            </w:r>
            <w:r w:rsidRPr="00A33475">
              <w:rPr>
                <w:rFonts w:cstheme="minorHAnsi"/>
              </w:rPr>
              <w:t xml:space="preserve">r supporting communities of practice </w:t>
            </w:r>
            <w:r w:rsidR="00C44282" w:rsidRPr="00A33475">
              <w:rPr>
                <w:rFonts w:cstheme="minorHAnsi"/>
              </w:rPr>
              <w:t>/ professional networks</w:t>
            </w:r>
          </w:p>
          <w:p w14:paraId="1AD16FEC" w14:textId="77777777" w:rsidR="00506FBB" w:rsidRPr="00A33475" w:rsidRDefault="00506FBB" w:rsidP="00506FBB">
            <w:pPr>
              <w:pStyle w:val="ListParagraph"/>
              <w:numPr>
                <w:ilvl w:val="0"/>
                <w:numId w:val="46"/>
              </w:numPr>
              <w:jc w:val="both"/>
              <w:rPr>
                <w:rFonts w:cstheme="minorHAnsi"/>
              </w:rPr>
            </w:pPr>
            <w:r w:rsidRPr="00A33475">
              <w:rPr>
                <w:rFonts w:cstheme="minorHAnsi"/>
              </w:rPr>
              <w:t>Experience in international development, including design and implementation of MEL Frameworks</w:t>
            </w:r>
          </w:p>
          <w:p w14:paraId="7C807F32" w14:textId="77777777" w:rsidR="00CB3A57" w:rsidRPr="00A33475" w:rsidRDefault="00CB3A57" w:rsidP="00CB3A57">
            <w:pPr>
              <w:pStyle w:val="ListParagraph"/>
              <w:numPr>
                <w:ilvl w:val="0"/>
                <w:numId w:val="46"/>
              </w:numPr>
              <w:jc w:val="both"/>
              <w:rPr>
                <w:rFonts w:cstheme="minorHAnsi"/>
              </w:rPr>
            </w:pPr>
            <w:r w:rsidRPr="00A33475">
              <w:rPr>
                <w:rFonts w:cstheme="minorHAnsi"/>
              </w:rPr>
              <w:t>Capacity development skills</w:t>
            </w:r>
          </w:p>
          <w:p w14:paraId="5B9CA842" w14:textId="77777777" w:rsidR="00CB3A57" w:rsidRPr="00A33475" w:rsidRDefault="00CB3A57" w:rsidP="00CB3A57">
            <w:pPr>
              <w:pStyle w:val="ListParagraph"/>
              <w:numPr>
                <w:ilvl w:val="0"/>
                <w:numId w:val="46"/>
              </w:numPr>
              <w:jc w:val="both"/>
              <w:rPr>
                <w:rFonts w:cstheme="minorHAnsi"/>
              </w:rPr>
            </w:pPr>
            <w:r w:rsidRPr="00A33475">
              <w:rPr>
                <w:rFonts w:cstheme="minorHAnsi"/>
              </w:rPr>
              <w:t>Excellent interpersonal and organisational skills</w:t>
            </w:r>
          </w:p>
          <w:p w14:paraId="35EDF325" w14:textId="28B9C2E6" w:rsidR="00082A1D" w:rsidRPr="00A33475" w:rsidRDefault="00082A1D" w:rsidP="00082A1D">
            <w:pPr>
              <w:pStyle w:val="ListParagraph"/>
              <w:numPr>
                <w:ilvl w:val="0"/>
                <w:numId w:val="46"/>
              </w:numPr>
              <w:jc w:val="both"/>
              <w:rPr>
                <w:rFonts w:cstheme="minorHAnsi"/>
              </w:rPr>
            </w:pPr>
            <w:r w:rsidRPr="00A33475">
              <w:rPr>
                <w:rFonts w:cstheme="minorHAnsi"/>
              </w:rPr>
              <w:t>Excellent communication skills in English (both oral and writing skills) and experience in communicating PMEL products for development effectiveness</w:t>
            </w:r>
          </w:p>
          <w:p w14:paraId="4F0F40B2" w14:textId="7B70EB84" w:rsidR="00082A1D" w:rsidRPr="00A33475" w:rsidRDefault="00082A1D" w:rsidP="00082A1D">
            <w:pPr>
              <w:pStyle w:val="ListParagraph"/>
              <w:numPr>
                <w:ilvl w:val="0"/>
                <w:numId w:val="46"/>
              </w:numPr>
              <w:jc w:val="both"/>
              <w:rPr>
                <w:rFonts w:cstheme="minorHAnsi"/>
              </w:rPr>
            </w:pPr>
            <w:r w:rsidRPr="00A33475">
              <w:rPr>
                <w:rFonts w:cstheme="minorHAnsi"/>
              </w:rPr>
              <w:t>Ability to work in a multi-cultural and gender-sensitive environment.</w:t>
            </w:r>
          </w:p>
          <w:p w14:paraId="4DF8F6AD" w14:textId="77777777" w:rsidR="009F11B5" w:rsidRPr="000E049A" w:rsidRDefault="009F11B5" w:rsidP="00ED2567">
            <w:pPr>
              <w:pStyle w:val="TableParagraph"/>
              <w:spacing w:line="227" w:lineRule="exact"/>
              <w:rPr>
                <w:rFonts w:cstheme="minorHAnsi"/>
                <w:lang w:val="en-GB"/>
              </w:rPr>
            </w:pPr>
          </w:p>
        </w:tc>
        <w:tc>
          <w:tcPr>
            <w:tcW w:w="5175" w:type="dxa"/>
          </w:tcPr>
          <w:p w14:paraId="44379216" w14:textId="77777777" w:rsidR="00324C6D" w:rsidRPr="00A33475" w:rsidRDefault="00324C6D" w:rsidP="00A33475">
            <w:pPr>
              <w:pStyle w:val="ListParagraph"/>
              <w:numPr>
                <w:ilvl w:val="0"/>
                <w:numId w:val="46"/>
              </w:numPr>
              <w:jc w:val="both"/>
              <w:rPr>
                <w:rFonts w:cstheme="minorHAnsi"/>
                <w:lang w:val="en-GB"/>
              </w:rPr>
            </w:pPr>
            <w:r w:rsidRPr="00A33475">
              <w:rPr>
                <w:rFonts w:cstheme="minorHAnsi"/>
                <w:lang w:val="en-GB"/>
              </w:rPr>
              <w:t>Broad ranging experience in monitoring and evaluation in various sectors such as organisational development, natural resource management, health, climate change, gender and social inclusion etc.</w:t>
            </w:r>
          </w:p>
          <w:p w14:paraId="3F7C1DE4" w14:textId="77777777" w:rsidR="00324C6D" w:rsidRPr="00A33475" w:rsidRDefault="00324C6D" w:rsidP="00A33475">
            <w:pPr>
              <w:pStyle w:val="ListParagraph"/>
              <w:numPr>
                <w:ilvl w:val="0"/>
                <w:numId w:val="46"/>
              </w:numPr>
              <w:jc w:val="both"/>
              <w:rPr>
                <w:rFonts w:cstheme="minorHAnsi"/>
                <w:lang w:val="en-GB"/>
              </w:rPr>
            </w:pPr>
            <w:r w:rsidRPr="00A33475">
              <w:rPr>
                <w:rFonts w:cstheme="minorHAnsi"/>
                <w:lang w:val="en-GB"/>
              </w:rPr>
              <w:t>Skilled in quantitative and qualitative research methods and data analysis</w:t>
            </w:r>
          </w:p>
          <w:p w14:paraId="2DDDF057" w14:textId="77777777" w:rsidR="004510C3" w:rsidRPr="00A33475" w:rsidRDefault="004510C3" w:rsidP="00473E22">
            <w:pPr>
              <w:pStyle w:val="ListParagraph"/>
              <w:numPr>
                <w:ilvl w:val="0"/>
                <w:numId w:val="46"/>
              </w:numPr>
              <w:jc w:val="both"/>
              <w:rPr>
                <w:rFonts w:cstheme="minorHAnsi"/>
                <w:lang w:val="en-GB"/>
              </w:rPr>
            </w:pPr>
            <w:r w:rsidRPr="00A33475">
              <w:rPr>
                <w:rFonts w:cstheme="minorHAnsi"/>
                <w:lang w:val="en-GB"/>
              </w:rPr>
              <w:t>Understanding of Pacific development challenges</w:t>
            </w:r>
          </w:p>
          <w:p w14:paraId="33853CAE" w14:textId="77777777" w:rsidR="00F02D92" w:rsidRPr="00B96B5C" w:rsidRDefault="00F02D92" w:rsidP="00473E22">
            <w:pPr>
              <w:pStyle w:val="ListParagraph"/>
              <w:numPr>
                <w:ilvl w:val="0"/>
                <w:numId w:val="46"/>
              </w:numPr>
              <w:jc w:val="both"/>
              <w:rPr>
                <w:rFonts w:cstheme="minorHAnsi"/>
                <w:lang w:val="en-GB"/>
              </w:rPr>
            </w:pPr>
            <w:r w:rsidRPr="00A33475">
              <w:rPr>
                <w:rFonts w:cstheme="minorHAnsi"/>
                <w:lang w:val="en-GB"/>
              </w:rPr>
              <w:t>Understanding of the concepts of Thinking and Working Politically, Adaptive Development and Doing Development Differently</w:t>
            </w:r>
          </w:p>
          <w:p w14:paraId="614C6D23" w14:textId="7B1D74F1" w:rsidR="00A26F72" w:rsidRDefault="00A26F72" w:rsidP="00473E22">
            <w:pPr>
              <w:pStyle w:val="ListParagraph"/>
              <w:numPr>
                <w:ilvl w:val="0"/>
                <w:numId w:val="46"/>
              </w:numPr>
              <w:jc w:val="both"/>
              <w:rPr>
                <w:rFonts w:cstheme="minorHAnsi"/>
                <w:lang w:val="en-GB"/>
              </w:rPr>
            </w:pPr>
            <w:r w:rsidRPr="00A26F72">
              <w:rPr>
                <w:rFonts w:cstheme="minorHAnsi"/>
                <w:lang w:val="en-GB"/>
              </w:rPr>
              <w:t>Broad ranging experience in monitoring and evaluation in various sectors</w:t>
            </w:r>
            <w:r w:rsidR="00B96B5C">
              <w:rPr>
                <w:rFonts w:cstheme="minorHAnsi"/>
                <w:lang w:val="en-GB"/>
              </w:rPr>
              <w:t>.</w:t>
            </w:r>
          </w:p>
          <w:p w14:paraId="10030508" w14:textId="227F2966" w:rsidR="00473E22" w:rsidRPr="00A33475" w:rsidRDefault="00473E22" w:rsidP="00A33475">
            <w:pPr>
              <w:pStyle w:val="ListParagraph"/>
              <w:numPr>
                <w:ilvl w:val="0"/>
                <w:numId w:val="46"/>
              </w:numPr>
              <w:jc w:val="both"/>
              <w:rPr>
                <w:rFonts w:cs="Arial"/>
                <w:color w:val="00B0F0"/>
                <w:sz w:val="20"/>
                <w:lang w:val="en-GB"/>
              </w:rPr>
            </w:pPr>
            <w:r w:rsidRPr="00A33475">
              <w:rPr>
                <w:rFonts w:cstheme="minorHAnsi"/>
                <w:lang w:val="en-GB"/>
              </w:rPr>
              <w:t>Working knowledge of French.</w:t>
            </w:r>
          </w:p>
        </w:tc>
      </w:tr>
    </w:tbl>
    <w:p w14:paraId="098C830F" w14:textId="77777777" w:rsidR="009F11B5" w:rsidRPr="0067606A" w:rsidRDefault="009F11B5" w:rsidP="00F44593">
      <w:pPr>
        <w:rPr>
          <w:rFonts w:ascii="Calibri" w:eastAsia="Arial" w:hAnsi="Calibri" w:cs="Calibri"/>
          <w:b/>
          <w:bCs/>
        </w:rPr>
      </w:pPr>
    </w:p>
    <w:p w14:paraId="6E8C8B7F" w14:textId="77777777" w:rsidR="009F11B5" w:rsidRPr="0067606A" w:rsidRDefault="009F11B5" w:rsidP="00F44593">
      <w:pPr>
        <w:rPr>
          <w:rFonts w:ascii="Calibri" w:eastAsia="Arial" w:hAnsi="Calibri" w:cs="Calibri"/>
          <w:b/>
          <w:bCs/>
        </w:rPr>
      </w:pPr>
    </w:p>
    <w:p w14:paraId="20D0780E" w14:textId="77777777" w:rsidR="00F44593" w:rsidRPr="0067606A" w:rsidRDefault="00F44593" w:rsidP="00BA5426">
      <w:pPr>
        <w:ind w:right="841"/>
        <w:rPr>
          <w:rFonts w:ascii="Calibri" w:eastAsia="Arial" w:hAnsi="Calibri" w:cs="Calibri"/>
        </w:rPr>
      </w:pPr>
      <w:r w:rsidRPr="0067606A">
        <w:rPr>
          <w:rFonts w:ascii="Calibri" w:hAnsi="Calibri" w:cs="Calibri"/>
          <w:b/>
          <w:color w:val="181818"/>
        </w:rPr>
        <w:t xml:space="preserve">Key Skills/Attributes/Job </w:t>
      </w:r>
      <w:r w:rsidRPr="0067606A">
        <w:rPr>
          <w:rFonts w:ascii="Calibri" w:hAnsi="Calibri" w:cs="Calibri"/>
          <w:b/>
          <w:color w:val="282828"/>
        </w:rPr>
        <w:t>Specific Competencies</w:t>
      </w:r>
    </w:p>
    <w:p w14:paraId="789A80BB" w14:textId="77777777" w:rsidR="00F44593" w:rsidRPr="0067606A" w:rsidRDefault="00F44593" w:rsidP="00BA5426">
      <w:pPr>
        <w:rPr>
          <w:rFonts w:ascii="Calibri" w:eastAsia="Arial" w:hAnsi="Calibri" w:cs="Calibri"/>
          <w:b/>
          <w:bCs/>
        </w:rPr>
      </w:pPr>
    </w:p>
    <w:p w14:paraId="5A49895B" w14:textId="77777777" w:rsidR="00F44593" w:rsidRPr="0067606A" w:rsidRDefault="00F44593" w:rsidP="00BA5426">
      <w:pPr>
        <w:ind w:right="841"/>
        <w:rPr>
          <w:rFonts w:ascii="Calibri" w:eastAsia="Arial" w:hAnsi="Calibri" w:cs="Calibri"/>
        </w:rPr>
      </w:pPr>
      <w:r w:rsidRPr="0067606A">
        <w:rPr>
          <w:rFonts w:ascii="Calibri" w:hAnsi="Calibri" w:cs="Calibri"/>
          <w:color w:val="181818"/>
          <w:w w:val="105"/>
        </w:rPr>
        <w:t xml:space="preserve">The </w:t>
      </w:r>
      <w:r w:rsidRPr="0067606A">
        <w:rPr>
          <w:rFonts w:ascii="Calibri" w:hAnsi="Calibri" w:cs="Calibri"/>
          <w:color w:val="383838"/>
          <w:w w:val="105"/>
        </w:rPr>
        <w:t>fo</w:t>
      </w:r>
      <w:r w:rsidRPr="0067606A">
        <w:rPr>
          <w:rFonts w:ascii="Calibri" w:hAnsi="Calibri" w:cs="Calibri"/>
          <w:color w:val="181818"/>
          <w:w w:val="105"/>
        </w:rPr>
        <w:t>ll</w:t>
      </w:r>
      <w:r w:rsidRPr="0067606A">
        <w:rPr>
          <w:rFonts w:ascii="Calibri" w:hAnsi="Calibri" w:cs="Calibri"/>
          <w:color w:val="383838"/>
          <w:w w:val="105"/>
        </w:rPr>
        <w:t>ow</w:t>
      </w:r>
      <w:r w:rsidRPr="0067606A">
        <w:rPr>
          <w:rFonts w:ascii="Calibri" w:hAnsi="Calibri" w:cs="Calibri"/>
          <w:color w:val="181818"/>
          <w:w w:val="105"/>
        </w:rPr>
        <w:t xml:space="preserve">ing </w:t>
      </w:r>
      <w:r w:rsidRPr="0067606A">
        <w:rPr>
          <w:rFonts w:ascii="Calibri" w:hAnsi="Calibri" w:cs="Calibri"/>
          <w:color w:val="181818"/>
          <w:spacing w:val="-3"/>
          <w:w w:val="105"/>
        </w:rPr>
        <w:t>l</w:t>
      </w:r>
      <w:r w:rsidRPr="0067606A">
        <w:rPr>
          <w:rFonts w:ascii="Calibri" w:hAnsi="Calibri" w:cs="Calibri"/>
          <w:color w:val="383838"/>
          <w:spacing w:val="-3"/>
          <w:w w:val="105"/>
        </w:rPr>
        <w:t xml:space="preserve">evels </w:t>
      </w:r>
      <w:r w:rsidRPr="0067606A">
        <w:rPr>
          <w:rFonts w:ascii="Calibri" w:hAnsi="Calibri" w:cs="Calibri"/>
          <w:color w:val="383838"/>
          <w:w w:val="105"/>
        </w:rPr>
        <w:t>wou</w:t>
      </w:r>
      <w:r w:rsidRPr="0067606A">
        <w:rPr>
          <w:rFonts w:ascii="Calibri" w:hAnsi="Calibri" w:cs="Calibri"/>
          <w:w w:val="105"/>
        </w:rPr>
        <w:t>l</w:t>
      </w:r>
      <w:r w:rsidRPr="0067606A">
        <w:rPr>
          <w:rFonts w:ascii="Calibri" w:hAnsi="Calibri" w:cs="Calibri"/>
          <w:color w:val="282828"/>
          <w:w w:val="105"/>
        </w:rPr>
        <w:t xml:space="preserve">d typically </w:t>
      </w:r>
      <w:r w:rsidRPr="0067606A">
        <w:rPr>
          <w:rFonts w:ascii="Calibri" w:hAnsi="Calibri" w:cs="Calibri"/>
          <w:color w:val="383838"/>
          <w:w w:val="105"/>
        </w:rPr>
        <w:t xml:space="preserve">be expected </w:t>
      </w:r>
      <w:r w:rsidRPr="0067606A">
        <w:rPr>
          <w:rFonts w:ascii="Calibri" w:hAnsi="Calibri" w:cs="Calibri"/>
          <w:color w:val="181818"/>
          <w:spacing w:val="2"/>
          <w:w w:val="105"/>
        </w:rPr>
        <w:t>fo</w:t>
      </w:r>
      <w:r w:rsidRPr="0067606A">
        <w:rPr>
          <w:rFonts w:ascii="Calibri" w:hAnsi="Calibri" w:cs="Calibri"/>
          <w:color w:val="383838"/>
          <w:spacing w:val="2"/>
          <w:w w:val="105"/>
        </w:rPr>
        <w:t xml:space="preserve">r </w:t>
      </w:r>
      <w:r w:rsidRPr="0067606A">
        <w:rPr>
          <w:rFonts w:ascii="Calibri" w:hAnsi="Calibri" w:cs="Calibri"/>
          <w:color w:val="282828"/>
          <w:w w:val="105"/>
        </w:rPr>
        <w:t xml:space="preserve">the </w:t>
      </w:r>
      <w:r w:rsidRPr="0067606A">
        <w:rPr>
          <w:rFonts w:ascii="Calibri" w:hAnsi="Calibri" w:cs="Calibri"/>
          <w:color w:val="181818"/>
          <w:spacing w:val="-3"/>
          <w:w w:val="105"/>
        </w:rPr>
        <w:t>10</w:t>
      </w:r>
      <w:r w:rsidRPr="0067606A">
        <w:rPr>
          <w:rFonts w:ascii="Calibri" w:hAnsi="Calibri" w:cs="Calibri"/>
          <w:color w:val="383838"/>
          <w:spacing w:val="-3"/>
          <w:w w:val="105"/>
        </w:rPr>
        <w:t xml:space="preserve">0% </w:t>
      </w:r>
      <w:r w:rsidRPr="0067606A">
        <w:rPr>
          <w:rFonts w:ascii="Calibri" w:hAnsi="Calibri" w:cs="Calibri"/>
          <w:color w:val="282828"/>
          <w:w w:val="105"/>
        </w:rPr>
        <w:t>ful</w:t>
      </w:r>
      <w:r w:rsidRPr="0067606A">
        <w:rPr>
          <w:rFonts w:ascii="Calibri" w:hAnsi="Calibri" w:cs="Calibri"/>
          <w:w w:val="105"/>
        </w:rPr>
        <w:t>l</w:t>
      </w:r>
      <w:r w:rsidRPr="0067606A">
        <w:rPr>
          <w:rFonts w:ascii="Calibri" w:hAnsi="Calibri" w:cs="Calibri"/>
          <w:color w:val="383838"/>
          <w:w w:val="105"/>
        </w:rPr>
        <w:t xml:space="preserve">y </w:t>
      </w:r>
      <w:r w:rsidRPr="0067606A">
        <w:rPr>
          <w:rFonts w:ascii="Calibri" w:hAnsi="Calibri" w:cs="Calibri"/>
          <w:color w:val="282828"/>
          <w:w w:val="105"/>
        </w:rPr>
        <w:t>effective</w:t>
      </w:r>
      <w:r w:rsidRPr="0067606A">
        <w:rPr>
          <w:rFonts w:ascii="Calibri" w:hAnsi="Calibri" w:cs="Calibri"/>
          <w:color w:val="282828"/>
          <w:spacing w:val="55"/>
          <w:w w:val="105"/>
        </w:rPr>
        <w:t xml:space="preserve"> </w:t>
      </w:r>
      <w:r w:rsidRPr="0067606A">
        <w:rPr>
          <w:rFonts w:ascii="Calibri" w:hAnsi="Calibri" w:cs="Calibri"/>
          <w:color w:val="4D4D4D"/>
          <w:w w:val="105"/>
        </w:rPr>
        <w:t>lev</w:t>
      </w:r>
      <w:r w:rsidRPr="0067606A">
        <w:rPr>
          <w:rFonts w:ascii="Calibri" w:hAnsi="Calibri" w:cs="Calibri"/>
          <w:color w:val="282828"/>
          <w:w w:val="105"/>
        </w:rPr>
        <w:t>el</w:t>
      </w:r>
      <w:r w:rsidRPr="0067606A">
        <w:rPr>
          <w:rFonts w:ascii="Calibri" w:hAnsi="Calibri" w:cs="Calibri"/>
          <w:color w:val="4D4D4D"/>
          <w:w w:val="105"/>
        </w:rPr>
        <w:t>:</w:t>
      </w:r>
    </w:p>
    <w:p w14:paraId="522758FA" w14:textId="77777777" w:rsidR="00F44593" w:rsidRPr="0067606A" w:rsidRDefault="00F44593" w:rsidP="00F44593">
      <w:pPr>
        <w:rPr>
          <w:rFonts w:ascii="Calibri" w:eastAsia="Arial" w:hAnsi="Calibri" w:cs="Calibri"/>
        </w:rPr>
      </w:pPr>
    </w:p>
    <w:tbl>
      <w:tblPr>
        <w:tblW w:w="0" w:type="auto"/>
        <w:tblInd w:w="-4" w:type="dxa"/>
        <w:tblLayout w:type="fixed"/>
        <w:tblCellMar>
          <w:left w:w="0" w:type="dxa"/>
          <w:right w:w="0" w:type="dxa"/>
        </w:tblCellMar>
        <w:tblLook w:val="01E0" w:firstRow="1" w:lastRow="1" w:firstColumn="1" w:lastColumn="1" w:noHBand="0" w:noVBand="0"/>
      </w:tblPr>
      <w:tblGrid>
        <w:gridCol w:w="2267"/>
        <w:gridCol w:w="7546"/>
      </w:tblGrid>
      <w:tr w:rsidR="00F44593" w:rsidRPr="0067606A" w14:paraId="16AF8A50" w14:textId="77777777" w:rsidTr="00201E8D">
        <w:trPr>
          <w:trHeight w:val="839"/>
        </w:trPr>
        <w:tc>
          <w:tcPr>
            <w:tcW w:w="2267" w:type="dxa"/>
            <w:tcBorders>
              <w:top w:val="single" w:sz="3" w:space="0" w:color="3B3B3B"/>
              <w:left w:val="single" w:sz="3" w:space="0" w:color="484848"/>
              <w:bottom w:val="single" w:sz="6" w:space="0" w:color="6B6B6B"/>
              <w:right w:val="single" w:sz="3" w:space="0" w:color="181818"/>
            </w:tcBorders>
          </w:tcPr>
          <w:p w14:paraId="4A8D3E65" w14:textId="77777777" w:rsidR="00F44593" w:rsidRPr="0067606A" w:rsidRDefault="00F44593" w:rsidP="00FE67CA">
            <w:pPr>
              <w:pStyle w:val="TableParagraph"/>
              <w:spacing w:line="217" w:lineRule="exact"/>
              <w:ind w:left="115"/>
              <w:rPr>
                <w:rFonts w:ascii="Calibri" w:eastAsia="Arial" w:hAnsi="Calibri" w:cs="Calibri"/>
              </w:rPr>
            </w:pPr>
            <w:r w:rsidRPr="0067606A">
              <w:rPr>
                <w:rFonts w:ascii="Calibri" w:hAnsi="Calibri" w:cs="Calibri"/>
                <w:color w:val="181818"/>
                <w:spacing w:val="-3"/>
                <w:w w:val="105"/>
              </w:rPr>
              <w:t>E</w:t>
            </w:r>
            <w:r w:rsidRPr="0067606A">
              <w:rPr>
                <w:rFonts w:ascii="Calibri" w:hAnsi="Calibri" w:cs="Calibri"/>
                <w:color w:val="383838"/>
                <w:spacing w:val="-3"/>
                <w:w w:val="105"/>
              </w:rPr>
              <w:t>xpert</w:t>
            </w:r>
            <w:r w:rsidRPr="0067606A">
              <w:rPr>
                <w:rFonts w:ascii="Calibri" w:hAnsi="Calibri" w:cs="Calibri"/>
                <w:color w:val="383838"/>
                <w:spacing w:val="9"/>
                <w:w w:val="105"/>
              </w:rPr>
              <w:t xml:space="preserve"> </w:t>
            </w:r>
            <w:r w:rsidRPr="0067606A">
              <w:rPr>
                <w:rFonts w:ascii="Calibri" w:hAnsi="Calibri" w:cs="Calibri"/>
                <w:color w:val="282828"/>
                <w:spacing w:val="-6"/>
                <w:w w:val="105"/>
              </w:rPr>
              <w:t>l</w:t>
            </w:r>
            <w:r w:rsidRPr="0067606A">
              <w:rPr>
                <w:rFonts w:ascii="Calibri" w:hAnsi="Calibri" w:cs="Calibri"/>
                <w:color w:val="4D4D4D"/>
                <w:spacing w:val="-6"/>
                <w:w w:val="105"/>
              </w:rPr>
              <w:t>e</w:t>
            </w:r>
            <w:r w:rsidRPr="0067606A">
              <w:rPr>
                <w:rFonts w:ascii="Calibri" w:hAnsi="Calibri" w:cs="Calibri"/>
                <w:color w:val="282828"/>
                <w:spacing w:val="-6"/>
                <w:w w:val="105"/>
              </w:rPr>
              <w:t>vel</w:t>
            </w:r>
          </w:p>
        </w:tc>
        <w:tc>
          <w:tcPr>
            <w:tcW w:w="7546" w:type="dxa"/>
            <w:tcBorders>
              <w:top w:val="single" w:sz="3" w:space="0" w:color="484848"/>
              <w:left w:val="single" w:sz="3" w:space="0" w:color="181818"/>
              <w:bottom w:val="single" w:sz="6" w:space="0" w:color="6B6B6B"/>
              <w:right w:val="single" w:sz="6" w:space="0" w:color="3F3F3F"/>
            </w:tcBorders>
          </w:tcPr>
          <w:p w14:paraId="279F7EC9" w14:textId="77777777" w:rsidR="0013517B" w:rsidRPr="0013372E" w:rsidRDefault="00ED2567" w:rsidP="00ED2567">
            <w:pPr>
              <w:pStyle w:val="TableParagraph"/>
              <w:numPr>
                <w:ilvl w:val="0"/>
                <w:numId w:val="30"/>
              </w:numPr>
              <w:tabs>
                <w:tab w:val="left" w:pos="897"/>
              </w:tabs>
              <w:spacing w:before="60"/>
              <w:ind w:right="159"/>
              <w:rPr>
                <w:rFonts w:ascii="Calibri" w:eastAsia="Arial" w:hAnsi="Calibri" w:cs="Calibri"/>
              </w:rPr>
            </w:pPr>
            <w:r w:rsidRPr="0013372E">
              <w:rPr>
                <w:rFonts w:cstheme="minorHAnsi"/>
                <w:lang w:val="en-GB"/>
              </w:rPr>
              <w:t>Monitoring, evaluation and reporting on donor/grant-funded projects or programmes</w:t>
            </w:r>
          </w:p>
          <w:p w14:paraId="2CCFB38C" w14:textId="77777777" w:rsidR="00ED2567" w:rsidRPr="0013372E" w:rsidRDefault="0013517B" w:rsidP="00ED2567">
            <w:pPr>
              <w:pStyle w:val="TableParagraph"/>
              <w:numPr>
                <w:ilvl w:val="0"/>
                <w:numId w:val="30"/>
              </w:numPr>
              <w:tabs>
                <w:tab w:val="left" w:pos="897"/>
              </w:tabs>
              <w:spacing w:before="60"/>
              <w:ind w:right="159"/>
              <w:rPr>
                <w:rFonts w:ascii="Calibri" w:eastAsia="Arial" w:hAnsi="Calibri" w:cs="Calibri"/>
              </w:rPr>
            </w:pPr>
            <w:r w:rsidRPr="0013372E">
              <w:rPr>
                <w:rFonts w:cstheme="minorHAnsi"/>
              </w:rPr>
              <w:t xml:space="preserve">Good </w:t>
            </w:r>
            <w:r w:rsidR="00ED2567" w:rsidRPr="0013372E">
              <w:rPr>
                <w:rFonts w:cstheme="minorHAnsi"/>
                <w:lang w:val="en-GB"/>
              </w:rPr>
              <w:t>understanding of international best practices in development effectiveness</w:t>
            </w:r>
            <w:r w:rsidR="00ED2567" w:rsidRPr="0013372E">
              <w:rPr>
                <w:rFonts w:ascii="Calibri" w:eastAsia="Arial" w:hAnsi="Calibri" w:cs="Calibri"/>
              </w:rPr>
              <w:t xml:space="preserve"> </w:t>
            </w:r>
          </w:p>
          <w:p w14:paraId="3727C31F" w14:textId="77777777" w:rsidR="00ED2567" w:rsidRPr="0013372E" w:rsidRDefault="00ED2567" w:rsidP="00ED2567">
            <w:pPr>
              <w:pStyle w:val="TableParagraph"/>
              <w:numPr>
                <w:ilvl w:val="0"/>
                <w:numId w:val="30"/>
              </w:numPr>
              <w:tabs>
                <w:tab w:val="left" w:pos="897"/>
              </w:tabs>
              <w:spacing w:before="60"/>
              <w:ind w:right="159"/>
              <w:rPr>
                <w:rFonts w:ascii="Calibri" w:eastAsia="Arial" w:hAnsi="Calibri" w:cs="Calibri"/>
              </w:rPr>
            </w:pPr>
            <w:r w:rsidRPr="0013372E">
              <w:rPr>
                <w:rFonts w:ascii="Calibri" w:eastAsia="Arial" w:hAnsi="Calibri" w:cs="Calibri"/>
              </w:rPr>
              <w:t>Leadership</w:t>
            </w:r>
          </w:p>
          <w:p w14:paraId="0B755E1F" w14:textId="77777777" w:rsidR="00ED2567" w:rsidRPr="0013372E" w:rsidRDefault="00ED2567" w:rsidP="007F76B0">
            <w:pPr>
              <w:pStyle w:val="TableParagraph"/>
              <w:numPr>
                <w:ilvl w:val="0"/>
                <w:numId w:val="30"/>
              </w:numPr>
              <w:tabs>
                <w:tab w:val="left" w:pos="897"/>
              </w:tabs>
              <w:spacing w:before="60"/>
              <w:ind w:right="1286"/>
              <w:jc w:val="both"/>
              <w:rPr>
                <w:rFonts w:ascii="Calibri" w:eastAsia="Arial" w:hAnsi="Calibri" w:cs="Calibri"/>
              </w:rPr>
            </w:pPr>
            <w:r w:rsidRPr="0013372E">
              <w:rPr>
                <w:rFonts w:ascii="Calibri" w:eastAsia="Arial" w:hAnsi="Calibri" w:cs="Calibri"/>
              </w:rPr>
              <w:t xml:space="preserve">Project management, planning and coordination </w:t>
            </w:r>
          </w:p>
          <w:p w14:paraId="30A88748" w14:textId="77777777" w:rsidR="00C146DC" w:rsidRPr="0013372E" w:rsidRDefault="004510C3" w:rsidP="00ED2567">
            <w:pPr>
              <w:pStyle w:val="TableParagraph"/>
              <w:numPr>
                <w:ilvl w:val="0"/>
                <w:numId w:val="30"/>
              </w:numPr>
              <w:tabs>
                <w:tab w:val="left" w:pos="897"/>
              </w:tabs>
              <w:spacing w:before="60"/>
              <w:ind w:right="159"/>
              <w:rPr>
                <w:rFonts w:ascii="Calibri" w:eastAsia="Arial" w:hAnsi="Calibri" w:cs="Calibri"/>
              </w:rPr>
            </w:pPr>
            <w:r w:rsidRPr="0013372E">
              <w:rPr>
                <w:rFonts w:ascii="Calibri" w:eastAsia="Arial" w:hAnsi="Calibri" w:cs="Calibri"/>
              </w:rPr>
              <w:t>Strategic</w:t>
            </w:r>
            <w:r w:rsidR="00C146DC" w:rsidRPr="0013372E">
              <w:rPr>
                <w:rFonts w:ascii="Calibri" w:eastAsia="Arial" w:hAnsi="Calibri" w:cs="Calibri"/>
              </w:rPr>
              <w:t xml:space="preserve"> thinking skills</w:t>
            </w:r>
          </w:p>
          <w:p w14:paraId="4C5A9B97" w14:textId="77777777" w:rsidR="004510C3" w:rsidRPr="0013372E" w:rsidRDefault="00ED2567" w:rsidP="00ED2567">
            <w:pPr>
              <w:pStyle w:val="TableParagraph"/>
              <w:numPr>
                <w:ilvl w:val="0"/>
                <w:numId w:val="30"/>
              </w:numPr>
              <w:tabs>
                <w:tab w:val="left" w:pos="897"/>
              </w:tabs>
              <w:spacing w:before="60"/>
              <w:ind w:right="159"/>
              <w:rPr>
                <w:rFonts w:ascii="Calibri" w:eastAsia="Arial" w:hAnsi="Calibri" w:cs="Calibri"/>
              </w:rPr>
            </w:pPr>
            <w:r w:rsidRPr="0013372E">
              <w:rPr>
                <w:rFonts w:ascii="Calibri" w:eastAsia="Arial" w:hAnsi="Calibri" w:cs="Calibri"/>
              </w:rPr>
              <w:t>Innovation and a</w:t>
            </w:r>
            <w:r w:rsidR="00C146DC" w:rsidRPr="0013372E">
              <w:rPr>
                <w:rFonts w:ascii="Calibri" w:eastAsia="Arial" w:hAnsi="Calibri" w:cs="Calibri"/>
              </w:rPr>
              <w:t>nalytical skills</w:t>
            </w:r>
          </w:p>
          <w:p w14:paraId="4B0FBFCE" w14:textId="77777777" w:rsidR="004510C3" w:rsidRPr="0013372E" w:rsidRDefault="004510C3" w:rsidP="00ED2567">
            <w:pPr>
              <w:pStyle w:val="TableParagraph"/>
              <w:numPr>
                <w:ilvl w:val="0"/>
                <w:numId w:val="30"/>
              </w:numPr>
              <w:tabs>
                <w:tab w:val="left" w:pos="897"/>
              </w:tabs>
              <w:spacing w:before="60"/>
              <w:ind w:right="159"/>
              <w:rPr>
                <w:rFonts w:ascii="Calibri" w:eastAsia="Arial" w:hAnsi="Calibri" w:cs="Calibri"/>
              </w:rPr>
            </w:pPr>
            <w:r w:rsidRPr="0013372E">
              <w:rPr>
                <w:rFonts w:ascii="Calibri" w:eastAsia="Arial" w:hAnsi="Calibri" w:cs="Calibri"/>
              </w:rPr>
              <w:t>Change management</w:t>
            </w:r>
          </w:p>
          <w:p w14:paraId="363E1468" w14:textId="77777777" w:rsidR="00BA5426" w:rsidRPr="0013372E" w:rsidRDefault="004510C3" w:rsidP="00ED2567">
            <w:pPr>
              <w:pStyle w:val="TableParagraph"/>
              <w:numPr>
                <w:ilvl w:val="0"/>
                <w:numId w:val="30"/>
              </w:numPr>
              <w:tabs>
                <w:tab w:val="left" w:pos="897"/>
              </w:tabs>
              <w:spacing w:before="60"/>
              <w:ind w:right="159"/>
              <w:rPr>
                <w:rFonts w:ascii="Calibri" w:eastAsia="Arial" w:hAnsi="Calibri" w:cs="Calibri"/>
              </w:rPr>
            </w:pPr>
            <w:r w:rsidRPr="0013372E">
              <w:rPr>
                <w:rFonts w:ascii="Calibri" w:eastAsia="Arial" w:hAnsi="Calibri" w:cs="Calibri"/>
              </w:rPr>
              <w:t xml:space="preserve">Oral and written </w:t>
            </w:r>
            <w:r w:rsidR="00717494" w:rsidRPr="0013372E">
              <w:rPr>
                <w:rFonts w:ascii="Calibri" w:eastAsia="Arial" w:hAnsi="Calibri" w:cs="Calibri"/>
              </w:rPr>
              <w:t>c</w:t>
            </w:r>
            <w:r w:rsidRPr="0013372E">
              <w:rPr>
                <w:rFonts w:ascii="Calibri" w:eastAsia="Arial" w:hAnsi="Calibri" w:cs="Calibri"/>
              </w:rPr>
              <w:t>ommunication skills in English</w:t>
            </w:r>
          </w:p>
          <w:p w14:paraId="06A1BA11" w14:textId="77777777" w:rsidR="004A5540" w:rsidRPr="0013372E" w:rsidRDefault="004A5540" w:rsidP="00ED2567">
            <w:pPr>
              <w:pStyle w:val="TableParagraph"/>
              <w:numPr>
                <w:ilvl w:val="0"/>
                <w:numId w:val="30"/>
              </w:numPr>
              <w:ind w:right="1286"/>
              <w:jc w:val="both"/>
              <w:rPr>
                <w:rFonts w:ascii="Calibri" w:eastAsia="Arial" w:hAnsi="Calibri" w:cs="Calibri"/>
              </w:rPr>
            </w:pPr>
            <w:r w:rsidRPr="0013372E">
              <w:rPr>
                <w:rFonts w:ascii="Calibri" w:eastAsia="Arial" w:hAnsi="Calibri" w:cs="Calibri"/>
              </w:rPr>
              <w:t xml:space="preserve">Skilled user of databases for entering, processing, cleaning and extracting data </w:t>
            </w:r>
          </w:p>
          <w:p w14:paraId="056BE151" w14:textId="77777777" w:rsidR="00ED2567" w:rsidRPr="0013372E" w:rsidRDefault="00ED2567" w:rsidP="00ED2567">
            <w:pPr>
              <w:pStyle w:val="TableParagraph"/>
              <w:numPr>
                <w:ilvl w:val="0"/>
                <w:numId w:val="30"/>
              </w:numPr>
              <w:ind w:right="1286"/>
              <w:jc w:val="both"/>
              <w:rPr>
                <w:rFonts w:ascii="Calibri" w:eastAsia="Arial" w:hAnsi="Calibri" w:cs="Calibri"/>
              </w:rPr>
            </w:pPr>
            <w:r w:rsidRPr="0013372E">
              <w:rPr>
                <w:rFonts w:ascii="Calibri" w:eastAsia="Arial" w:hAnsi="Calibri" w:cs="Calibri"/>
              </w:rPr>
              <w:t xml:space="preserve">Strong influencing and relationship-building skills </w:t>
            </w:r>
          </w:p>
        </w:tc>
      </w:tr>
      <w:tr w:rsidR="00F44593" w:rsidRPr="0067606A" w14:paraId="4AF1779E" w14:textId="77777777" w:rsidTr="0013517B">
        <w:trPr>
          <w:trHeight w:hRule="exact" w:val="1751"/>
        </w:trPr>
        <w:tc>
          <w:tcPr>
            <w:tcW w:w="2267" w:type="dxa"/>
            <w:tcBorders>
              <w:top w:val="single" w:sz="6" w:space="0" w:color="6B6B6B"/>
              <w:left w:val="single" w:sz="3" w:space="0" w:color="282828"/>
              <w:bottom w:val="single" w:sz="4" w:space="0" w:color="auto"/>
              <w:right w:val="single" w:sz="3" w:space="0" w:color="1C1C1C"/>
            </w:tcBorders>
          </w:tcPr>
          <w:p w14:paraId="6759E724" w14:textId="77777777" w:rsidR="00F44593" w:rsidRPr="0067606A" w:rsidRDefault="00F44593" w:rsidP="00FE67CA">
            <w:pPr>
              <w:pStyle w:val="TableParagraph"/>
              <w:spacing w:line="213" w:lineRule="exact"/>
              <w:ind w:left="100"/>
              <w:rPr>
                <w:rFonts w:ascii="Calibri" w:eastAsia="Arial" w:hAnsi="Calibri" w:cs="Calibri"/>
              </w:rPr>
            </w:pPr>
            <w:r w:rsidRPr="0067606A">
              <w:rPr>
                <w:rFonts w:ascii="Calibri" w:hAnsi="Calibri" w:cs="Calibri"/>
                <w:color w:val="383838"/>
                <w:spacing w:val="1"/>
                <w:w w:val="105"/>
              </w:rPr>
              <w:t>Advanc</w:t>
            </w:r>
            <w:r w:rsidRPr="0067606A">
              <w:rPr>
                <w:rFonts w:ascii="Calibri" w:hAnsi="Calibri" w:cs="Calibri"/>
                <w:color w:val="5B5B5B"/>
                <w:spacing w:val="1"/>
                <w:w w:val="105"/>
              </w:rPr>
              <w:t>e</w:t>
            </w:r>
            <w:r w:rsidRPr="0067606A">
              <w:rPr>
                <w:rFonts w:ascii="Calibri" w:hAnsi="Calibri" w:cs="Calibri"/>
                <w:color w:val="383838"/>
                <w:spacing w:val="1"/>
                <w:w w:val="105"/>
              </w:rPr>
              <w:t>d</w:t>
            </w:r>
            <w:r w:rsidRPr="0067606A">
              <w:rPr>
                <w:rFonts w:ascii="Calibri" w:hAnsi="Calibri" w:cs="Calibri"/>
                <w:color w:val="383838"/>
                <w:spacing w:val="3"/>
                <w:w w:val="105"/>
              </w:rPr>
              <w:t xml:space="preserve"> </w:t>
            </w:r>
            <w:r w:rsidRPr="0067606A">
              <w:rPr>
                <w:rFonts w:ascii="Calibri" w:hAnsi="Calibri" w:cs="Calibri"/>
                <w:spacing w:val="-2"/>
                <w:w w:val="105"/>
              </w:rPr>
              <w:t>l</w:t>
            </w:r>
            <w:r w:rsidRPr="0067606A">
              <w:rPr>
                <w:rFonts w:ascii="Calibri" w:hAnsi="Calibri" w:cs="Calibri"/>
                <w:color w:val="4D4D4D"/>
                <w:spacing w:val="-2"/>
                <w:w w:val="105"/>
              </w:rPr>
              <w:t>eve</w:t>
            </w:r>
            <w:r w:rsidRPr="0067606A">
              <w:rPr>
                <w:rFonts w:ascii="Calibri" w:hAnsi="Calibri" w:cs="Calibri"/>
                <w:color w:val="282828"/>
                <w:spacing w:val="-2"/>
                <w:w w:val="105"/>
              </w:rPr>
              <w:t>l</w:t>
            </w:r>
          </w:p>
        </w:tc>
        <w:tc>
          <w:tcPr>
            <w:tcW w:w="7546" w:type="dxa"/>
            <w:tcBorders>
              <w:top w:val="single" w:sz="6" w:space="0" w:color="6B6B6B"/>
              <w:left w:val="single" w:sz="3" w:space="0" w:color="1C1C1C"/>
              <w:bottom w:val="single" w:sz="3" w:space="0" w:color="484848"/>
              <w:right w:val="single" w:sz="6" w:space="0" w:color="545454"/>
            </w:tcBorders>
          </w:tcPr>
          <w:p w14:paraId="7F05463D" w14:textId="77777777" w:rsidR="004510C3" w:rsidRPr="0013372E" w:rsidRDefault="004510C3" w:rsidP="009F11B5">
            <w:pPr>
              <w:pStyle w:val="TableParagraph"/>
              <w:numPr>
                <w:ilvl w:val="0"/>
                <w:numId w:val="30"/>
              </w:numPr>
              <w:ind w:right="1286"/>
              <w:jc w:val="both"/>
              <w:rPr>
                <w:rFonts w:ascii="Calibri" w:eastAsia="Arial" w:hAnsi="Calibri" w:cs="Calibri"/>
              </w:rPr>
            </w:pPr>
            <w:r w:rsidRPr="0013372E">
              <w:rPr>
                <w:rFonts w:ascii="Calibri" w:eastAsia="Arial" w:hAnsi="Calibri" w:cs="Calibri"/>
              </w:rPr>
              <w:t>Capacity development</w:t>
            </w:r>
          </w:p>
          <w:p w14:paraId="08647D29" w14:textId="77777777" w:rsidR="004510C3" w:rsidRPr="0013372E" w:rsidRDefault="004510C3" w:rsidP="004510C3">
            <w:pPr>
              <w:pStyle w:val="TableParagraph"/>
              <w:numPr>
                <w:ilvl w:val="0"/>
                <w:numId w:val="30"/>
              </w:numPr>
              <w:ind w:right="1286"/>
              <w:jc w:val="both"/>
              <w:rPr>
                <w:rFonts w:ascii="Calibri" w:eastAsia="Arial" w:hAnsi="Calibri" w:cs="Calibri"/>
              </w:rPr>
            </w:pPr>
            <w:r w:rsidRPr="0013372E">
              <w:rPr>
                <w:rFonts w:ascii="Calibri" w:eastAsia="Arial" w:hAnsi="Calibri" w:cs="Calibri"/>
              </w:rPr>
              <w:t>Facilitation skills</w:t>
            </w:r>
          </w:p>
          <w:p w14:paraId="1222500F" w14:textId="77777777" w:rsidR="004510C3" w:rsidRPr="0013372E" w:rsidRDefault="004510C3" w:rsidP="004510C3">
            <w:pPr>
              <w:pStyle w:val="TableParagraph"/>
              <w:numPr>
                <w:ilvl w:val="0"/>
                <w:numId w:val="30"/>
              </w:numPr>
              <w:ind w:right="1286"/>
              <w:jc w:val="both"/>
              <w:rPr>
                <w:rFonts w:ascii="Calibri" w:eastAsia="Arial" w:hAnsi="Calibri" w:cs="Calibri"/>
              </w:rPr>
            </w:pPr>
            <w:r w:rsidRPr="0013372E">
              <w:rPr>
                <w:rFonts w:ascii="Calibri" w:eastAsia="Arial" w:hAnsi="Calibri" w:cs="Calibri"/>
              </w:rPr>
              <w:t>Presentation skills</w:t>
            </w:r>
          </w:p>
          <w:p w14:paraId="496611D6" w14:textId="77777777" w:rsidR="004A5540" w:rsidRPr="0013372E" w:rsidRDefault="004A5540" w:rsidP="004510C3">
            <w:pPr>
              <w:pStyle w:val="TableParagraph"/>
              <w:numPr>
                <w:ilvl w:val="0"/>
                <w:numId w:val="30"/>
              </w:numPr>
              <w:ind w:right="1286"/>
              <w:jc w:val="both"/>
              <w:rPr>
                <w:rFonts w:ascii="Calibri" w:eastAsia="Arial" w:hAnsi="Calibri" w:cs="Calibri"/>
              </w:rPr>
            </w:pPr>
            <w:r w:rsidRPr="0013372E">
              <w:rPr>
                <w:rFonts w:ascii="Calibri" w:eastAsia="Arial" w:hAnsi="Calibri" w:cs="Calibri"/>
              </w:rPr>
              <w:t xml:space="preserve">Results orientated problem solving </w:t>
            </w:r>
          </w:p>
          <w:p w14:paraId="6BC71608" w14:textId="77777777" w:rsidR="004A5540" w:rsidRPr="0013372E" w:rsidRDefault="004A5540" w:rsidP="004510C3">
            <w:pPr>
              <w:pStyle w:val="TableParagraph"/>
              <w:numPr>
                <w:ilvl w:val="0"/>
                <w:numId w:val="30"/>
              </w:numPr>
              <w:ind w:right="1286"/>
              <w:jc w:val="both"/>
              <w:rPr>
                <w:rFonts w:ascii="Calibri" w:eastAsia="Arial" w:hAnsi="Calibri" w:cs="Calibri"/>
              </w:rPr>
            </w:pPr>
            <w:r w:rsidRPr="0013372E">
              <w:rPr>
                <w:rFonts w:ascii="Calibri" w:eastAsia="Arial" w:hAnsi="Calibri" w:cs="Calibri"/>
              </w:rPr>
              <w:t>High attention to detail</w:t>
            </w:r>
          </w:p>
          <w:p w14:paraId="4FA52232" w14:textId="77777777" w:rsidR="0013517B" w:rsidRPr="0013372E" w:rsidRDefault="0013517B" w:rsidP="004510C3">
            <w:pPr>
              <w:pStyle w:val="TableParagraph"/>
              <w:numPr>
                <w:ilvl w:val="0"/>
                <w:numId w:val="30"/>
              </w:numPr>
              <w:ind w:right="1286"/>
              <w:jc w:val="both"/>
              <w:rPr>
                <w:rFonts w:ascii="Calibri" w:eastAsia="Arial" w:hAnsi="Calibri" w:cs="Calibri"/>
              </w:rPr>
            </w:pPr>
            <w:r w:rsidRPr="0013372E">
              <w:rPr>
                <w:rFonts w:ascii="Calibri" w:eastAsia="Arial" w:hAnsi="Calibri" w:cs="Calibri"/>
              </w:rPr>
              <w:t xml:space="preserve">Familiarity with SPC Corporate policies and strategies </w:t>
            </w:r>
          </w:p>
          <w:p w14:paraId="0D1DCA95" w14:textId="77777777" w:rsidR="00F44593" w:rsidRPr="0013372E" w:rsidRDefault="00F44593" w:rsidP="00872BB0">
            <w:pPr>
              <w:pStyle w:val="TableParagraph"/>
              <w:ind w:left="720" w:right="1286"/>
              <w:jc w:val="both"/>
              <w:rPr>
                <w:rFonts w:ascii="Calibri" w:eastAsia="Arial" w:hAnsi="Calibri" w:cs="Calibri"/>
              </w:rPr>
            </w:pPr>
          </w:p>
        </w:tc>
      </w:tr>
      <w:tr w:rsidR="00F44593" w:rsidRPr="0067606A" w14:paraId="6CE3A543" w14:textId="77777777" w:rsidTr="0067606A">
        <w:trPr>
          <w:trHeight w:hRule="exact" w:val="1224"/>
        </w:trPr>
        <w:tc>
          <w:tcPr>
            <w:tcW w:w="2267" w:type="dxa"/>
            <w:tcBorders>
              <w:top w:val="single" w:sz="4" w:space="0" w:color="auto"/>
              <w:left w:val="single" w:sz="6" w:space="0" w:color="4B4B4B"/>
              <w:bottom w:val="single" w:sz="4" w:space="0" w:color="343434"/>
              <w:right w:val="single" w:sz="6" w:space="0" w:color="343434"/>
            </w:tcBorders>
          </w:tcPr>
          <w:p w14:paraId="2C86B8CC" w14:textId="77777777" w:rsidR="00F44593" w:rsidRPr="0067606A" w:rsidRDefault="00F44593" w:rsidP="00FE67CA">
            <w:pPr>
              <w:ind w:left="106"/>
              <w:rPr>
                <w:rFonts w:ascii="Calibri" w:hAnsi="Calibri" w:cs="Calibri"/>
              </w:rPr>
            </w:pPr>
            <w:r w:rsidRPr="0067606A">
              <w:rPr>
                <w:rFonts w:ascii="Calibri" w:hAnsi="Calibri" w:cs="Calibri"/>
                <w:color w:val="282828"/>
                <w:spacing w:val="-1"/>
              </w:rPr>
              <w:t>Work</w:t>
            </w:r>
            <w:r w:rsidRPr="0067606A">
              <w:rPr>
                <w:rFonts w:ascii="Calibri" w:hAnsi="Calibri" w:cs="Calibri"/>
                <w:spacing w:val="-1"/>
              </w:rPr>
              <w:t>ing</w:t>
            </w:r>
            <w:r w:rsidRPr="0067606A">
              <w:rPr>
                <w:rFonts w:ascii="Calibri" w:hAnsi="Calibri" w:cs="Calibri"/>
                <w:spacing w:val="-27"/>
              </w:rPr>
              <w:t xml:space="preserve"> </w:t>
            </w:r>
            <w:r w:rsidRPr="0067606A">
              <w:rPr>
                <w:rFonts w:ascii="Calibri" w:hAnsi="Calibri" w:cs="Calibri"/>
                <w:color w:val="282828"/>
              </w:rPr>
              <w:t>knowledge</w:t>
            </w:r>
          </w:p>
        </w:tc>
        <w:tc>
          <w:tcPr>
            <w:tcW w:w="7546" w:type="dxa"/>
            <w:tcBorders>
              <w:top w:val="single" w:sz="3" w:space="0" w:color="4F4F4F"/>
              <w:left w:val="single" w:sz="6" w:space="0" w:color="343434"/>
              <w:bottom w:val="single" w:sz="6" w:space="0" w:color="606060"/>
              <w:right w:val="single" w:sz="6" w:space="0" w:color="343434"/>
            </w:tcBorders>
          </w:tcPr>
          <w:p w14:paraId="476C4020" w14:textId="77777777" w:rsidR="004510C3" w:rsidRPr="0013372E" w:rsidRDefault="004510C3" w:rsidP="009F11B5">
            <w:pPr>
              <w:pStyle w:val="TableParagraph"/>
              <w:numPr>
                <w:ilvl w:val="0"/>
                <w:numId w:val="30"/>
              </w:numPr>
              <w:rPr>
                <w:rFonts w:ascii="Calibri" w:eastAsia="Arial" w:hAnsi="Calibri" w:cs="Calibri"/>
              </w:rPr>
            </w:pPr>
            <w:r w:rsidRPr="0013372E">
              <w:rPr>
                <w:rFonts w:ascii="Calibri" w:eastAsia="Arial" w:hAnsi="Calibri" w:cs="Calibri"/>
              </w:rPr>
              <w:t>Financial management</w:t>
            </w:r>
          </w:p>
          <w:p w14:paraId="1EE4F98C" w14:textId="77777777" w:rsidR="00F44593" w:rsidRPr="0013372E" w:rsidRDefault="004510C3" w:rsidP="00ED2567">
            <w:pPr>
              <w:pStyle w:val="TableParagraph"/>
              <w:numPr>
                <w:ilvl w:val="0"/>
                <w:numId w:val="30"/>
              </w:numPr>
              <w:ind w:right="1286"/>
              <w:jc w:val="both"/>
              <w:rPr>
                <w:rFonts w:ascii="Calibri" w:eastAsia="Arial" w:hAnsi="Calibri" w:cs="Calibri"/>
              </w:rPr>
            </w:pPr>
            <w:r w:rsidRPr="0013372E">
              <w:rPr>
                <w:rFonts w:ascii="Calibri" w:eastAsia="Arial" w:hAnsi="Calibri" w:cs="Calibri"/>
              </w:rPr>
              <w:t>Development effectiveness</w:t>
            </w:r>
          </w:p>
          <w:p w14:paraId="5146353E" w14:textId="77777777" w:rsidR="0013517B" w:rsidRPr="0013372E" w:rsidRDefault="0013517B" w:rsidP="00ED2567">
            <w:pPr>
              <w:pStyle w:val="TableParagraph"/>
              <w:numPr>
                <w:ilvl w:val="0"/>
                <w:numId w:val="30"/>
              </w:numPr>
              <w:ind w:right="1286"/>
              <w:jc w:val="both"/>
              <w:rPr>
                <w:rFonts w:ascii="Calibri" w:eastAsia="Arial" w:hAnsi="Calibri" w:cs="Calibri"/>
              </w:rPr>
            </w:pPr>
            <w:r w:rsidRPr="0013372E">
              <w:rPr>
                <w:rFonts w:ascii="Calibri" w:eastAsia="Arial" w:hAnsi="Calibri" w:cs="Calibri"/>
              </w:rPr>
              <w:t xml:space="preserve">SPC programme activities </w:t>
            </w:r>
          </w:p>
          <w:p w14:paraId="0D756D02" w14:textId="77777777" w:rsidR="0013517B" w:rsidRPr="0013372E" w:rsidRDefault="0013517B" w:rsidP="00ED2567">
            <w:pPr>
              <w:pStyle w:val="TableParagraph"/>
              <w:numPr>
                <w:ilvl w:val="0"/>
                <w:numId w:val="30"/>
              </w:numPr>
              <w:ind w:right="1286"/>
              <w:jc w:val="both"/>
              <w:rPr>
                <w:rFonts w:ascii="Calibri" w:eastAsia="Arial" w:hAnsi="Calibri" w:cs="Calibri"/>
              </w:rPr>
            </w:pPr>
            <w:r w:rsidRPr="0013372E">
              <w:rPr>
                <w:rFonts w:ascii="Calibri" w:eastAsia="Arial" w:hAnsi="Calibri" w:cs="Calibri"/>
              </w:rPr>
              <w:t>Understanding of development issues in the Pacific region</w:t>
            </w:r>
          </w:p>
        </w:tc>
      </w:tr>
      <w:tr w:rsidR="00707436" w:rsidRPr="0067606A" w14:paraId="52B90A52" w14:textId="77777777" w:rsidTr="00707436">
        <w:trPr>
          <w:trHeight w:val="305"/>
        </w:trPr>
        <w:tc>
          <w:tcPr>
            <w:tcW w:w="2267" w:type="dxa"/>
            <w:tcBorders>
              <w:top w:val="single" w:sz="4" w:space="0" w:color="343434"/>
              <w:left w:val="single" w:sz="6" w:space="0" w:color="484848"/>
              <w:bottom w:val="single" w:sz="6" w:space="0" w:color="5B5B5B"/>
              <w:right w:val="single" w:sz="3" w:space="0" w:color="0C0C0C"/>
            </w:tcBorders>
          </w:tcPr>
          <w:p w14:paraId="7447FCBD" w14:textId="77777777" w:rsidR="00707436" w:rsidRPr="0067606A" w:rsidRDefault="00707436" w:rsidP="00FE67CA">
            <w:pPr>
              <w:pStyle w:val="TableParagraph"/>
              <w:spacing w:line="226" w:lineRule="exact"/>
              <w:ind w:left="104"/>
              <w:rPr>
                <w:rFonts w:ascii="Calibri" w:eastAsia="Arial" w:hAnsi="Calibri" w:cs="Calibri"/>
              </w:rPr>
            </w:pPr>
            <w:r w:rsidRPr="0067606A">
              <w:rPr>
                <w:rFonts w:ascii="Calibri" w:hAnsi="Calibri" w:cs="Calibri"/>
                <w:color w:val="161616"/>
              </w:rPr>
              <w:t>Awareness</w:t>
            </w:r>
          </w:p>
        </w:tc>
        <w:tc>
          <w:tcPr>
            <w:tcW w:w="7546" w:type="dxa"/>
            <w:tcBorders>
              <w:top w:val="single" w:sz="3" w:space="0" w:color="444444"/>
              <w:left w:val="single" w:sz="3" w:space="0" w:color="0C0C0C"/>
              <w:bottom w:val="single" w:sz="3" w:space="0" w:color="3F3F3F"/>
              <w:right w:val="single" w:sz="6" w:space="0" w:color="343434"/>
            </w:tcBorders>
          </w:tcPr>
          <w:p w14:paraId="08B7D32D" w14:textId="77777777" w:rsidR="0013517B" w:rsidRPr="0013372E" w:rsidRDefault="004510C3" w:rsidP="0013517B">
            <w:pPr>
              <w:pStyle w:val="ListParagraph"/>
              <w:numPr>
                <w:ilvl w:val="0"/>
                <w:numId w:val="30"/>
              </w:numPr>
              <w:rPr>
                <w:rFonts w:ascii="Calibri" w:hAnsi="Calibri" w:cs="Calibri"/>
              </w:rPr>
            </w:pPr>
            <w:r w:rsidRPr="0013372E">
              <w:rPr>
                <w:rFonts w:ascii="Calibri" w:eastAsia="Arial" w:hAnsi="Calibri" w:cs="Calibri"/>
              </w:rPr>
              <w:t>French</w:t>
            </w:r>
            <w:r w:rsidR="0013517B" w:rsidRPr="0013372E">
              <w:rPr>
                <w:rFonts w:ascii="Calibri" w:eastAsia="Arial" w:hAnsi="Calibri" w:cs="Calibri"/>
              </w:rPr>
              <w:t xml:space="preserve"> language</w:t>
            </w:r>
          </w:p>
          <w:p w14:paraId="0F2D2A36" w14:textId="77777777" w:rsidR="009F11B5" w:rsidRPr="0013372E" w:rsidRDefault="009F11B5" w:rsidP="009F11B5">
            <w:pPr>
              <w:rPr>
                <w:rFonts w:ascii="Calibri" w:hAnsi="Calibri" w:cs="Calibri"/>
              </w:rPr>
            </w:pPr>
          </w:p>
        </w:tc>
      </w:tr>
    </w:tbl>
    <w:p w14:paraId="1FCDC82E" w14:textId="77777777" w:rsidR="00F44593" w:rsidRPr="00F44593" w:rsidRDefault="00F44593" w:rsidP="00201E8D">
      <w:pPr>
        <w:rPr>
          <w:rFonts w:ascii="Calibri" w:eastAsia="Arial" w:hAnsi="Calibri" w:cs="Calibri"/>
        </w:rPr>
      </w:pPr>
    </w:p>
    <w:p w14:paraId="34853EC4" w14:textId="16ECF80D" w:rsidR="00F44593" w:rsidRDefault="00F44593" w:rsidP="00201E8D">
      <w:pPr>
        <w:ind w:left="426" w:right="841" w:hanging="426"/>
        <w:rPr>
          <w:rFonts w:ascii="Calibri" w:hAnsi="Calibri" w:cs="Calibri"/>
          <w:b/>
          <w:color w:val="282828"/>
          <w:w w:val="105"/>
        </w:rPr>
      </w:pPr>
      <w:r w:rsidRPr="00F44593">
        <w:rPr>
          <w:rFonts w:ascii="Calibri" w:hAnsi="Calibri" w:cs="Calibri"/>
          <w:b/>
          <w:color w:val="282828"/>
          <w:w w:val="105"/>
        </w:rPr>
        <w:t>Key</w:t>
      </w:r>
      <w:r w:rsidRPr="00F44593">
        <w:rPr>
          <w:rFonts w:ascii="Calibri" w:hAnsi="Calibri" w:cs="Calibri"/>
          <w:b/>
          <w:color w:val="282828"/>
          <w:spacing w:val="-5"/>
          <w:w w:val="105"/>
        </w:rPr>
        <w:t xml:space="preserve"> </w:t>
      </w:r>
      <w:r w:rsidR="004E22EA">
        <w:rPr>
          <w:rFonts w:ascii="Calibri" w:hAnsi="Calibri" w:cs="Calibri"/>
          <w:b/>
          <w:color w:val="282828"/>
          <w:w w:val="105"/>
        </w:rPr>
        <w:t>b</w:t>
      </w:r>
      <w:r w:rsidRPr="00F44593">
        <w:rPr>
          <w:rFonts w:ascii="Calibri" w:hAnsi="Calibri" w:cs="Calibri"/>
          <w:b/>
          <w:color w:val="282828"/>
          <w:w w:val="105"/>
        </w:rPr>
        <w:t>ehaviours</w:t>
      </w:r>
      <w:r w:rsidR="00AE743D">
        <w:rPr>
          <w:rFonts w:ascii="Calibri" w:hAnsi="Calibri" w:cs="Calibri"/>
          <w:b/>
          <w:color w:val="282828"/>
          <w:w w:val="105"/>
        </w:rPr>
        <w:t xml:space="preserve"> </w:t>
      </w:r>
    </w:p>
    <w:p w14:paraId="76C5A590" w14:textId="77777777" w:rsidR="00F44593" w:rsidRPr="00F44593" w:rsidRDefault="00F44593" w:rsidP="004510C3">
      <w:pPr>
        <w:rPr>
          <w:rFonts w:ascii="Calibri" w:eastAsia="Arial" w:hAnsi="Calibri" w:cs="Calibri"/>
          <w:b/>
          <w:bCs/>
        </w:rPr>
      </w:pPr>
    </w:p>
    <w:p w14:paraId="176D86A4" w14:textId="04EF42B5" w:rsidR="00F44593" w:rsidRPr="00F44593" w:rsidRDefault="00F44593" w:rsidP="00201E8D">
      <w:pPr>
        <w:ind w:right="721"/>
        <w:jc w:val="both"/>
        <w:rPr>
          <w:rFonts w:ascii="Calibri" w:eastAsia="Arial" w:hAnsi="Calibri" w:cs="Calibri"/>
        </w:rPr>
      </w:pPr>
      <w:r w:rsidRPr="00F44593">
        <w:rPr>
          <w:rFonts w:ascii="Calibri" w:hAnsi="Calibri" w:cs="Calibri"/>
          <w:i/>
          <w:color w:val="282828"/>
          <w:w w:val="105"/>
        </w:rPr>
        <w:t xml:space="preserve">All employees are measured against the following </w:t>
      </w:r>
      <w:r w:rsidR="00E40493" w:rsidRPr="00E5337A">
        <w:rPr>
          <w:rFonts w:ascii="Calibri" w:hAnsi="Calibri" w:cs="Calibri"/>
          <w:b/>
          <w:bCs/>
          <w:i/>
          <w:color w:val="282828"/>
          <w:w w:val="105"/>
        </w:rPr>
        <w:t>k</w:t>
      </w:r>
      <w:r w:rsidRPr="00F44593">
        <w:rPr>
          <w:rFonts w:ascii="Calibri" w:hAnsi="Calibri" w:cs="Calibri"/>
          <w:b/>
          <w:i/>
          <w:color w:val="161616"/>
          <w:w w:val="105"/>
        </w:rPr>
        <w:t xml:space="preserve">ey </w:t>
      </w:r>
      <w:r w:rsidR="00E5337A">
        <w:rPr>
          <w:rFonts w:ascii="Calibri" w:hAnsi="Calibri" w:cs="Calibri"/>
          <w:b/>
          <w:i/>
          <w:color w:val="161616"/>
          <w:w w:val="105"/>
        </w:rPr>
        <w:t>b</w:t>
      </w:r>
      <w:r w:rsidRPr="00F44593">
        <w:rPr>
          <w:rFonts w:ascii="Calibri" w:hAnsi="Calibri" w:cs="Calibri"/>
          <w:b/>
          <w:i/>
          <w:color w:val="161616"/>
          <w:w w:val="105"/>
        </w:rPr>
        <w:t xml:space="preserve">ehaviours </w:t>
      </w:r>
      <w:r w:rsidRPr="00F44593">
        <w:rPr>
          <w:rFonts w:ascii="Calibri" w:hAnsi="Calibri" w:cs="Calibri"/>
          <w:i/>
          <w:color w:val="282828"/>
          <w:w w:val="105"/>
        </w:rPr>
        <w:t xml:space="preserve">as </w:t>
      </w:r>
      <w:r w:rsidRPr="00F44593">
        <w:rPr>
          <w:rFonts w:ascii="Calibri" w:hAnsi="Calibri" w:cs="Calibri"/>
          <w:i/>
          <w:color w:val="3D3D3D"/>
          <w:w w:val="105"/>
        </w:rPr>
        <w:t>part of</w:t>
      </w:r>
      <w:r w:rsidRPr="00F44593">
        <w:rPr>
          <w:rFonts w:ascii="Calibri" w:hAnsi="Calibri" w:cs="Calibri"/>
          <w:i/>
          <w:color w:val="3D3D3D"/>
          <w:spacing w:val="27"/>
          <w:w w:val="105"/>
        </w:rPr>
        <w:t xml:space="preserve"> </w:t>
      </w:r>
      <w:r w:rsidRPr="00F44593">
        <w:rPr>
          <w:rFonts w:ascii="Calibri" w:hAnsi="Calibri" w:cs="Calibri"/>
          <w:i/>
          <w:color w:val="3D3D3D"/>
          <w:w w:val="105"/>
        </w:rPr>
        <w:t>Performance</w:t>
      </w:r>
      <w:r w:rsidRPr="00F44593">
        <w:rPr>
          <w:rFonts w:ascii="Calibri" w:hAnsi="Calibri" w:cs="Calibri"/>
          <w:i/>
          <w:color w:val="3D3D3D"/>
          <w:w w:val="103"/>
        </w:rPr>
        <w:t xml:space="preserve"> </w:t>
      </w:r>
      <w:r w:rsidRPr="00F44593">
        <w:rPr>
          <w:rFonts w:ascii="Calibri" w:hAnsi="Calibri" w:cs="Calibri"/>
          <w:i/>
          <w:color w:val="282828"/>
          <w:w w:val="105"/>
        </w:rPr>
        <w:t>Development:</w:t>
      </w:r>
    </w:p>
    <w:p w14:paraId="5FD308D5" w14:textId="77777777" w:rsidR="00F44593" w:rsidRPr="00BA5426" w:rsidRDefault="00F44593" w:rsidP="00F44593">
      <w:pPr>
        <w:spacing w:before="2"/>
        <w:ind w:left="284" w:hanging="284"/>
        <w:rPr>
          <w:rFonts w:ascii="Calibri" w:eastAsia="Arial" w:hAnsi="Calibri" w:cs="Calibri"/>
        </w:rPr>
      </w:pPr>
    </w:p>
    <w:p w14:paraId="3E06C99E"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 xml:space="preserve">Change and Innovation </w:t>
      </w:r>
    </w:p>
    <w:p w14:paraId="25717E01"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Interpersonal Skills</w:t>
      </w:r>
    </w:p>
    <w:p w14:paraId="0DFBAA68"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Teamwork</w:t>
      </w:r>
    </w:p>
    <w:p w14:paraId="0AC51A8C"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Promotion of Equity and Equality</w:t>
      </w:r>
    </w:p>
    <w:p w14:paraId="46981A44"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Judgement</w:t>
      </w:r>
    </w:p>
    <w:p w14:paraId="54347F63"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Building Individual Capacity</w:t>
      </w:r>
    </w:p>
    <w:p w14:paraId="7D07ED40" w14:textId="77777777" w:rsidR="00F44593" w:rsidRPr="00F44593" w:rsidRDefault="00F44593" w:rsidP="00201E8D">
      <w:pPr>
        <w:ind w:left="284" w:hanging="284"/>
        <w:rPr>
          <w:rFonts w:ascii="Calibri" w:eastAsia="Arial" w:hAnsi="Calibri" w:cs="Calibri"/>
        </w:rPr>
      </w:pPr>
    </w:p>
    <w:p w14:paraId="3425ACDB" w14:textId="77777777" w:rsidR="00F44593" w:rsidRPr="00F44593" w:rsidRDefault="00F44593" w:rsidP="00201E8D">
      <w:pPr>
        <w:ind w:left="284" w:right="841" w:hanging="284"/>
        <w:rPr>
          <w:rFonts w:ascii="Calibri" w:eastAsia="Arial" w:hAnsi="Calibri" w:cs="Calibri"/>
          <w:b/>
        </w:rPr>
      </w:pPr>
      <w:r w:rsidRPr="00F44593">
        <w:rPr>
          <w:rFonts w:ascii="Calibri" w:hAnsi="Calibri" w:cs="Calibri"/>
          <w:b/>
          <w:color w:val="3D3D3D"/>
        </w:rPr>
        <w:t>Personal</w:t>
      </w:r>
      <w:r w:rsidRPr="00F44593">
        <w:rPr>
          <w:rFonts w:ascii="Calibri" w:hAnsi="Calibri" w:cs="Calibri"/>
          <w:b/>
          <w:color w:val="3D3D3D"/>
          <w:spacing w:val="16"/>
        </w:rPr>
        <w:t xml:space="preserve"> </w:t>
      </w:r>
      <w:r w:rsidRPr="00F44593">
        <w:rPr>
          <w:rFonts w:ascii="Calibri" w:hAnsi="Calibri" w:cs="Calibri"/>
          <w:b/>
          <w:color w:val="3D3D3D"/>
        </w:rPr>
        <w:t>Attributes</w:t>
      </w:r>
    </w:p>
    <w:p w14:paraId="24652A19" w14:textId="77777777" w:rsidR="00F44593" w:rsidRPr="00BA5426" w:rsidRDefault="00F44593" w:rsidP="00201E8D">
      <w:pPr>
        <w:ind w:left="284" w:hanging="284"/>
        <w:rPr>
          <w:rFonts w:ascii="Calibri" w:eastAsia="Arial" w:hAnsi="Calibri" w:cs="Calibri"/>
        </w:rPr>
      </w:pPr>
    </w:p>
    <w:p w14:paraId="580CC112" w14:textId="77777777" w:rsidR="00F44593" w:rsidRPr="00F44593" w:rsidRDefault="00F44593" w:rsidP="001D2822">
      <w:pPr>
        <w:pStyle w:val="ListParagraph"/>
        <w:numPr>
          <w:ilvl w:val="1"/>
          <w:numId w:val="15"/>
        </w:numPr>
        <w:tabs>
          <w:tab w:val="left" w:pos="689"/>
        </w:tabs>
        <w:ind w:left="284" w:right="841" w:hanging="284"/>
        <w:rPr>
          <w:rFonts w:ascii="Calibri" w:eastAsia="Arial" w:hAnsi="Calibri" w:cs="Calibri"/>
          <w:color w:val="282828"/>
        </w:rPr>
      </w:pPr>
      <w:r w:rsidRPr="00F44593">
        <w:rPr>
          <w:rFonts w:ascii="Calibri" w:hAnsi="Calibri" w:cs="Calibri"/>
          <w:color w:val="161616"/>
        </w:rPr>
        <w:t>High l</w:t>
      </w:r>
      <w:r w:rsidRPr="00F44593">
        <w:rPr>
          <w:rFonts w:ascii="Calibri" w:hAnsi="Calibri" w:cs="Calibri"/>
          <w:color w:val="3D3D3D"/>
        </w:rPr>
        <w:t>eve</w:t>
      </w:r>
      <w:r w:rsidRPr="00F44593">
        <w:rPr>
          <w:rFonts w:ascii="Calibri" w:hAnsi="Calibri" w:cs="Calibri"/>
          <w:color w:val="161616"/>
        </w:rPr>
        <w:t xml:space="preserve">l </w:t>
      </w:r>
      <w:r w:rsidRPr="00F44593">
        <w:rPr>
          <w:rFonts w:ascii="Calibri" w:hAnsi="Calibri" w:cs="Calibri"/>
          <w:color w:val="282828"/>
        </w:rPr>
        <w:t xml:space="preserve">of </w:t>
      </w:r>
      <w:r w:rsidRPr="00F44593">
        <w:rPr>
          <w:rFonts w:ascii="Calibri" w:hAnsi="Calibri" w:cs="Calibri"/>
          <w:color w:val="161616"/>
        </w:rPr>
        <w:t>prof</w:t>
      </w:r>
      <w:r w:rsidRPr="00F44593">
        <w:rPr>
          <w:rFonts w:ascii="Calibri" w:hAnsi="Calibri" w:cs="Calibri"/>
          <w:color w:val="3D3D3D"/>
        </w:rPr>
        <w:t>ess</w:t>
      </w:r>
      <w:r w:rsidRPr="00F44593">
        <w:rPr>
          <w:rFonts w:ascii="Calibri" w:hAnsi="Calibri" w:cs="Calibri"/>
          <w:color w:val="161616"/>
        </w:rPr>
        <w:t xml:space="preserve">ional integrity </w:t>
      </w:r>
      <w:r w:rsidRPr="00F44593">
        <w:rPr>
          <w:rFonts w:ascii="Calibri" w:hAnsi="Calibri" w:cs="Calibri"/>
          <w:color w:val="282828"/>
        </w:rPr>
        <w:t>and</w:t>
      </w:r>
      <w:r w:rsidRPr="00F44593">
        <w:rPr>
          <w:rFonts w:ascii="Calibri" w:hAnsi="Calibri" w:cs="Calibri"/>
          <w:color w:val="282828"/>
          <w:spacing w:val="1"/>
        </w:rPr>
        <w:t xml:space="preserve"> </w:t>
      </w:r>
      <w:r w:rsidRPr="00F44593">
        <w:rPr>
          <w:rFonts w:ascii="Calibri" w:hAnsi="Calibri" w:cs="Calibri"/>
          <w:color w:val="3D3D3D"/>
        </w:rPr>
        <w:t>et</w:t>
      </w:r>
      <w:r w:rsidRPr="00F44593">
        <w:rPr>
          <w:rFonts w:ascii="Calibri" w:hAnsi="Calibri" w:cs="Calibri"/>
          <w:color w:val="161616"/>
        </w:rPr>
        <w:t>hics</w:t>
      </w:r>
    </w:p>
    <w:p w14:paraId="7C57AE05" w14:textId="77777777" w:rsidR="00F44593" w:rsidRPr="00F44593" w:rsidRDefault="00F44593" w:rsidP="001D2822">
      <w:pPr>
        <w:pStyle w:val="ListParagraph"/>
        <w:numPr>
          <w:ilvl w:val="1"/>
          <w:numId w:val="15"/>
        </w:numPr>
        <w:tabs>
          <w:tab w:val="left" w:pos="689"/>
        </w:tabs>
        <w:spacing w:before="58"/>
        <w:ind w:left="284" w:right="841" w:hanging="284"/>
        <w:rPr>
          <w:rFonts w:ascii="Calibri" w:eastAsia="Arial" w:hAnsi="Calibri" w:cs="Calibri"/>
          <w:color w:val="282828"/>
        </w:rPr>
      </w:pPr>
      <w:r w:rsidRPr="00F44593">
        <w:rPr>
          <w:rFonts w:ascii="Calibri" w:hAnsi="Calibri" w:cs="Calibri"/>
          <w:color w:val="161616"/>
        </w:rPr>
        <w:t>Friendly</w:t>
      </w:r>
      <w:r w:rsidRPr="00F44593">
        <w:rPr>
          <w:rFonts w:ascii="Calibri" w:hAnsi="Calibri" w:cs="Calibri"/>
          <w:color w:val="161616"/>
          <w:spacing w:val="2"/>
        </w:rPr>
        <w:t xml:space="preserve"> </w:t>
      </w:r>
      <w:r w:rsidRPr="00F44593">
        <w:rPr>
          <w:rFonts w:ascii="Calibri" w:hAnsi="Calibri" w:cs="Calibri"/>
          <w:color w:val="282828"/>
        </w:rPr>
        <w:t>demeanor</w:t>
      </w:r>
    </w:p>
    <w:p w14:paraId="4ABBF7E4" w14:textId="77777777" w:rsidR="00F44593" w:rsidRPr="00F44593" w:rsidRDefault="00F44593" w:rsidP="001D2822">
      <w:pPr>
        <w:pStyle w:val="ListParagraph"/>
        <w:numPr>
          <w:ilvl w:val="1"/>
          <w:numId w:val="15"/>
        </w:numPr>
        <w:tabs>
          <w:tab w:val="left" w:pos="631"/>
        </w:tabs>
        <w:spacing w:before="72"/>
        <w:ind w:left="284" w:right="841" w:hanging="284"/>
        <w:rPr>
          <w:rFonts w:ascii="Calibri" w:eastAsia="Arial" w:hAnsi="Calibri" w:cs="Calibri"/>
          <w:color w:val="282828"/>
        </w:rPr>
      </w:pPr>
      <w:r w:rsidRPr="00F44593">
        <w:rPr>
          <w:rFonts w:ascii="Calibri" w:hAnsi="Calibri" w:cs="Calibri"/>
          <w:color w:val="282828"/>
        </w:rPr>
        <w:t xml:space="preserve">Demonstrated </w:t>
      </w:r>
      <w:r w:rsidRPr="00F44593">
        <w:rPr>
          <w:rFonts w:ascii="Calibri" w:hAnsi="Calibri" w:cs="Calibri"/>
          <w:color w:val="161616"/>
        </w:rPr>
        <w:t>h</w:t>
      </w:r>
      <w:r w:rsidRPr="00F44593">
        <w:rPr>
          <w:rFonts w:ascii="Calibri" w:hAnsi="Calibri" w:cs="Calibri"/>
          <w:color w:val="3D3D3D"/>
        </w:rPr>
        <w:t>ig</w:t>
      </w:r>
      <w:r w:rsidRPr="00F44593">
        <w:rPr>
          <w:rFonts w:ascii="Calibri" w:hAnsi="Calibri" w:cs="Calibri"/>
          <w:color w:val="161616"/>
        </w:rPr>
        <w:t xml:space="preserve">h </w:t>
      </w:r>
      <w:r w:rsidRPr="00F44593">
        <w:rPr>
          <w:rFonts w:ascii="Calibri" w:hAnsi="Calibri" w:cs="Calibri"/>
          <w:color w:val="282828"/>
        </w:rPr>
        <w:t xml:space="preserve">level commitment to </w:t>
      </w:r>
      <w:r w:rsidRPr="00F44593">
        <w:rPr>
          <w:rFonts w:ascii="Calibri" w:hAnsi="Calibri" w:cs="Calibri"/>
          <w:color w:val="3D3D3D"/>
          <w:spacing w:val="2"/>
        </w:rPr>
        <w:t>custome</w:t>
      </w:r>
      <w:r w:rsidRPr="00F44593">
        <w:rPr>
          <w:rFonts w:ascii="Calibri" w:hAnsi="Calibri" w:cs="Calibri"/>
          <w:color w:val="161616"/>
          <w:spacing w:val="2"/>
        </w:rPr>
        <w:t>r</w:t>
      </w:r>
      <w:r w:rsidRPr="00F44593">
        <w:rPr>
          <w:rFonts w:ascii="Calibri" w:hAnsi="Calibri" w:cs="Calibri"/>
          <w:color w:val="161616"/>
          <w:spacing w:val="-1"/>
        </w:rPr>
        <w:t xml:space="preserve"> </w:t>
      </w:r>
      <w:r w:rsidRPr="00F44593">
        <w:rPr>
          <w:rFonts w:ascii="Calibri" w:hAnsi="Calibri" w:cs="Calibri"/>
          <w:color w:val="282828"/>
        </w:rPr>
        <w:t>service</w:t>
      </w:r>
    </w:p>
    <w:p w14:paraId="2821CC42" w14:textId="77777777" w:rsidR="00F44593" w:rsidRPr="00F44593" w:rsidRDefault="00F44593" w:rsidP="00F4459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F44593" w14:paraId="789FC6C4" w14:textId="77777777" w:rsidTr="00FE67CA">
        <w:tc>
          <w:tcPr>
            <w:tcW w:w="4644" w:type="dxa"/>
            <w:tcBorders>
              <w:top w:val="single" w:sz="4" w:space="0" w:color="auto"/>
              <w:bottom w:val="single" w:sz="4" w:space="0" w:color="auto"/>
            </w:tcBorders>
            <w:shd w:val="clear" w:color="auto" w:fill="0000FF"/>
          </w:tcPr>
          <w:p w14:paraId="33A5BF11" w14:textId="77777777" w:rsidR="00F44593" w:rsidRPr="00F44593" w:rsidRDefault="00F44593" w:rsidP="00FE67CA">
            <w:pPr>
              <w:rPr>
                <w:rFonts w:ascii="Calibri" w:hAnsi="Calibri" w:cs="Calibri"/>
                <w:b/>
                <w:color w:val="FFFFFF"/>
              </w:rPr>
            </w:pPr>
            <w:r w:rsidRPr="00F44593">
              <w:rPr>
                <w:rFonts w:ascii="Calibri" w:hAnsi="Calibri" w:cs="Calibri"/>
                <w:b/>
                <w:color w:val="FFFFFF"/>
              </w:rPr>
              <w:t>Change to Job Description:</w:t>
            </w:r>
          </w:p>
        </w:tc>
      </w:tr>
    </w:tbl>
    <w:p w14:paraId="24993402" w14:textId="77777777" w:rsidR="00F44593" w:rsidRPr="00F44593" w:rsidRDefault="00F44593" w:rsidP="00F44593">
      <w:pPr>
        <w:spacing w:before="2"/>
        <w:rPr>
          <w:rFonts w:ascii="Calibri" w:eastAsia="Arial" w:hAnsi="Calibri" w:cs="Calibri"/>
          <w:b/>
          <w:bCs/>
        </w:rPr>
      </w:pPr>
    </w:p>
    <w:p w14:paraId="246CEC4C" w14:textId="77777777" w:rsidR="00F44593" w:rsidRPr="00F44593" w:rsidRDefault="00F44593" w:rsidP="00201E8D">
      <w:pPr>
        <w:pStyle w:val="BodyText"/>
        <w:ind w:left="0" w:right="721"/>
        <w:jc w:val="both"/>
        <w:rPr>
          <w:rFonts w:ascii="Calibri" w:hAnsi="Calibri" w:cs="Calibri"/>
          <w:sz w:val="22"/>
          <w:szCs w:val="22"/>
        </w:rPr>
      </w:pPr>
      <w:r w:rsidRPr="00F44593">
        <w:rPr>
          <w:rFonts w:ascii="Calibri" w:hAnsi="Calibri" w:cs="Calibri"/>
          <w:color w:val="282828"/>
          <w:w w:val="105"/>
          <w:sz w:val="22"/>
          <w:szCs w:val="22"/>
        </w:rPr>
        <w:t>From</w:t>
      </w:r>
      <w:r w:rsidRPr="00F44593">
        <w:rPr>
          <w:rFonts w:ascii="Calibri" w:hAnsi="Calibri" w:cs="Calibri"/>
          <w:color w:val="282828"/>
          <w:spacing w:val="-5"/>
          <w:w w:val="105"/>
          <w:sz w:val="22"/>
          <w:szCs w:val="22"/>
        </w:rPr>
        <w:t xml:space="preserve"> </w:t>
      </w:r>
      <w:r w:rsidRPr="00F44593">
        <w:rPr>
          <w:rFonts w:ascii="Calibri" w:hAnsi="Calibri" w:cs="Calibri"/>
          <w:color w:val="161616"/>
          <w:w w:val="105"/>
          <w:sz w:val="22"/>
          <w:szCs w:val="22"/>
        </w:rPr>
        <w:t>time</w:t>
      </w:r>
      <w:r w:rsidRPr="00F44593">
        <w:rPr>
          <w:rFonts w:ascii="Calibri" w:hAnsi="Calibri" w:cs="Calibri"/>
          <w:color w:val="161616"/>
          <w:spacing w:val="-5"/>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9"/>
          <w:w w:val="105"/>
          <w:sz w:val="22"/>
          <w:szCs w:val="22"/>
        </w:rPr>
        <w:t xml:space="preserve"> </w:t>
      </w:r>
      <w:r w:rsidRPr="00F44593">
        <w:rPr>
          <w:rFonts w:ascii="Calibri" w:hAnsi="Calibri" w:cs="Calibri"/>
          <w:spacing w:val="2"/>
          <w:w w:val="105"/>
          <w:sz w:val="22"/>
          <w:szCs w:val="22"/>
        </w:rPr>
        <w:t>t</w:t>
      </w:r>
      <w:r w:rsidRPr="00F44593">
        <w:rPr>
          <w:rFonts w:ascii="Calibri" w:hAnsi="Calibri" w:cs="Calibri"/>
          <w:color w:val="282828"/>
          <w:spacing w:val="2"/>
          <w:w w:val="105"/>
          <w:sz w:val="22"/>
          <w:szCs w:val="22"/>
        </w:rPr>
        <w:t>ime</w:t>
      </w:r>
      <w:r w:rsidRPr="00F44593">
        <w:rPr>
          <w:rFonts w:ascii="Calibri" w:hAnsi="Calibri" w:cs="Calibri"/>
          <w:color w:val="282828"/>
          <w:spacing w:val="-10"/>
          <w:w w:val="105"/>
          <w:sz w:val="22"/>
          <w:szCs w:val="22"/>
        </w:rPr>
        <w:t xml:space="preserve"> </w:t>
      </w:r>
      <w:r w:rsidRPr="00F44593">
        <w:rPr>
          <w:rFonts w:ascii="Calibri" w:hAnsi="Calibri" w:cs="Calibri"/>
          <w:color w:val="161616"/>
          <w:w w:val="105"/>
          <w:sz w:val="22"/>
          <w:szCs w:val="22"/>
        </w:rPr>
        <w:t>it</w:t>
      </w:r>
      <w:r w:rsidRPr="00F44593">
        <w:rPr>
          <w:rFonts w:ascii="Calibri" w:hAnsi="Calibri" w:cs="Calibri"/>
          <w:color w:val="161616"/>
          <w:spacing w:val="-12"/>
          <w:w w:val="105"/>
          <w:sz w:val="22"/>
          <w:szCs w:val="22"/>
        </w:rPr>
        <w:t xml:space="preserve"> </w:t>
      </w:r>
      <w:r w:rsidRPr="00F44593">
        <w:rPr>
          <w:rFonts w:ascii="Calibri" w:hAnsi="Calibri" w:cs="Calibri"/>
          <w:color w:val="161616"/>
          <w:spacing w:val="-4"/>
          <w:w w:val="105"/>
          <w:sz w:val="22"/>
          <w:szCs w:val="22"/>
        </w:rPr>
        <w:t>ma</w:t>
      </w:r>
      <w:r w:rsidRPr="00F44593">
        <w:rPr>
          <w:rFonts w:ascii="Calibri" w:hAnsi="Calibri" w:cs="Calibri"/>
          <w:color w:val="3D3D3D"/>
          <w:spacing w:val="-4"/>
          <w:w w:val="105"/>
          <w:sz w:val="22"/>
          <w:szCs w:val="22"/>
        </w:rPr>
        <w:t>y</w:t>
      </w:r>
      <w:r w:rsidRPr="00F44593">
        <w:rPr>
          <w:rFonts w:ascii="Calibri" w:hAnsi="Calibri" w:cs="Calibri"/>
          <w:color w:val="3D3D3D"/>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1"/>
          <w:w w:val="105"/>
          <w:sz w:val="22"/>
          <w:szCs w:val="22"/>
        </w:rPr>
        <w:t xml:space="preserve"> </w:t>
      </w:r>
      <w:r w:rsidRPr="00F44593">
        <w:rPr>
          <w:rFonts w:ascii="Calibri" w:hAnsi="Calibri" w:cs="Calibri"/>
          <w:color w:val="282828"/>
          <w:w w:val="105"/>
          <w:sz w:val="22"/>
          <w:szCs w:val="22"/>
        </w:rPr>
        <w:t>necessary</w:t>
      </w:r>
      <w:r w:rsidRPr="00F44593">
        <w:rPr>
          <w:rFonts w:ascii="Calibri" w:hAnsi="Calibri" w:cs="Calibri"/>
          <w:color w:val="282828"/>
          <w:spacing w:val="1"/>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14"/>
          <w:w w:val="105"/>
          <w:sz w:val="22"/>
          <w:szCs w:val="22"/>
        </w:rPr>
        <w:t xml:space="preserve"> </w:t>
      </w:r>
      <w:r w:rsidRPr="00F44593">
        <w:rPr>
          <w:rFonts w:ascii="Calibri" w:hAnsi="Calibri" w:cs="Calibri"/>
          <w:color w:val="3D3D3D"/>
          <w:w w:val="105"/>
          <w:sz w:val="22"/>
          <w:szCs w:val="22"/>
        </w:rPr>
        <w:t>co</w:t>
      </w:r>
      <w:r w:rsidRPr="00F44593">
        <w:rPr>
          <w:rFonts w:ascii="Calibri" w:hAnsi="Calibri" w:cs="Calibri"/>
          <w:color w:val="161616"/>
          <w:w w:val="105"/>
          <w:sz w:val="22"/>
          <w:szCs w:val="22"/>
        </w:rPr>
        <w:t>nsider</w:t>
      </w:r>
      <w:r w:rsidRPr="00F44593">
        <w:rPr>
          <w:rFonts w:ascii="Calibri" w:hAnsi="Calibri" w:cs="Calibri"/>
          <w:color w:val="161616"/>
          <w:spacing w:val="-8"/>
          <w:w w:val="105"/>
          <w:sz w:val="22"/>
          <w:szCs w:val="22"/>
        </w:rPr>
        <w:t xml:space="preserve"> </w:t>
      </w:r>
      <w:r w:rsidRPr="00F44593">
        <w:rPr>
          <w:rFonts w:ascii="Calibri" w:hAnsi="Calibri" w:cs="Calibri"/>
          <w:color w:val="3D3D3D"/>
          <w:w w:val="105"/>
          <w:sz w:val="22"/>
          <w:szCs w:val="22"/>
        </w:rPr>
        <w:t>c</w:t>
      </w:r>
      <w:r w:rsidRPr="00F44593">
        <w:rPr>
          <w:rFonts w:ascii="Calibri" w:hAnsi="Calibri" w:cs="Calibri"/>
          <w:color w:val="161616"/>
          <w:w w:val="105"/>
          <w:sz w:val="22"/>
          <w:szCs w:val="22"/>
        </w:rPr>
        <w:t>hanges</w:t>
      </w:r>
      <w:r w:rsidRPr="00F44593">
        <w:rPr>
          <w:rFonts w:ascii="Calibri" w:hAnsi="Calibri" w:cs="Calibri"/>
          <w:color w:val="161616"/>
          <w:spacing w:val="-5"/>
          <w:w w:val="105"/>
          <w:sz w:val="22"/>
          <w:szCs w:val="22"/>
        </w:rPr>
        <w:t xml:space="preserve"> </w:t>
      </w:r>
      <w:r w:rsidRPr="00F44593">
        <w:rPr>
          <w:rFonts w:ascii="Calibri" w:hAnsi="Calibri" w:cs="Calibri"/>
          <w:color w:val="161616"/>
          <w:spacing w:val="-9"/>
          <w:w w:val="115"/>
          <w:sz w:val="22"/>
          <w:szCs w:val="22"/>
        </w:rPr>
        <w:t>in</w:t>
      </w:r>
      <w:r w:rsidRPr="00F44593">
        <w:rPr>
          <w:rFonts w:ascii="Calibri" w:hAnsi="Calibri" w:cs="Calibri"/>
          <w:color w:val="161616"/>
          <w:spacing w:val="-23"/>
          <w:w w:val="115"/>
          <w:sz w:val="22"/>
          <w:szCs w:val="22"/>
        </w:rPr>
        <w:t xml:space="preserve"> </w:t>
      </w:r>
      <w:r w:rsidRPr="00F44593">
        <w:rPr>
          <w:rFonts w:ascii="Calibri" w:hAnsi="Calibri" w:cs="Calibri"/>
          <w:color w:val="161616"/>
          <w:w w:val="105"/>
          <w:sz w:val="22"/>
          <w:szCs w:val="22"/>
        </w:rPr>
        <w:t>th</w:t>
      </w:r>
      <w:r w:rsidRPr="00F44593">
        <w:rPr>
          <w:rFonts w:ascii="Calibri" w:hAnsi="Calibri" w:cs="Calibri"/>
          <w:color w:val="3D3D3D"/>
          <w:w w:val="105"/>
          <w:sz w:val="22"/>
          <w:szCs w:val="22"/>
        </w:rPr>
        <w:t>e</w:t>
      </w:r>
      <w:r w:rsidRPr="00F44593">
        <w:rPr>
          <w:rFonts w:ascii="Calibri" w:hAnsi="Calibri" w:cs="Calibri"/>
          <w:color w:val="3D3D3D"/>
          <w:spacing w:val="-19"/>
          <w:w w:val="105"/>
          <w:sz w:val="22"/>
          <w:szCs w:val="22"/>
        </w:rPr>
        <w:t xml:space="preserve"> </w:t>
      </w:r>
      <w:r w:rsidRPr="00F44593">
        <w:rPr>
          <w:rFonts w:ascii="Calibri" w:hAnsi="Calibri" w:cs="Calibri"/>
          <w:color w:val="282828"/>
          <w:w w:val="105"/>
          <w:sz w:val="22"/>
          <w:szCs w:val="22"/>
        </w:rPr>
        <w:t>job</w:t>
      </w:r>
      <w:r w:rsidRPr="00F44593">
        <w:rPr>
          <w:rFonts w:ascii="Calibri" w:hAnsi="Calibri" w:cs="Calibri"/>
          <w:color w:val="282828"/>
          <w:spacing w:val="6"/>
          <w:w w:val="105"/>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8"/>
          <w:w w:val="105"/>
          <w:sz w:val="22"/>
          <w:szCs w:val="22"/>
        </w:rPr>
        <w:t xml:space="preserve"> </w:t>
      </w:r>
      <w:r w:rsidRPr="00F44593">
        <w:rPr>
          <w:rFonts w:ascii="Calibri" w:hAnsi="Calibri" w:cs="Calibri"/>
          <w:color w:val="3D3D3D"/>
          <w:w w:val="105"/>
          <w:sz w:val="22"/>
          <w:szCs w:val="22"/>
        </w:rPr>
        <w:t>in</w:t>
      </w:r>
      <w:r w:rsidRPr="00F44593">
        <w:rPr>
          <w:rFonts w:ascii="Calibri" w:hAnsi="Calibri" w:cs="Calibri"/>
          <w:color w:val="3D3D3D"/>
          <w:spacing w:val="-10"/>
          <w:w w:val="105"/>
          <w:sz w:val="22"/>
          <w:szCs w:val="22"/>
        </w:rPr>
        <w:t xml:space="preserve"> </w:t>
      </w:r>
      <w:r w:rsidRPr="00F44593">
        <w:rPr>
          <w:rFonts w:ascii="Calibri" w:hAnsi="Calibri" w:cs="Calibri"/>
          <w:color w:val="161616"/>
          <w:w w:val="105"/>
          <w:sz w:val="22"/>
          <w:szCs w:val="22"/>
        </w:rPr>
        <w:t>response</w:t>
      </w:r>
      <w:r w:rsidRPr="00F44593">
        <w:rPr>
          <w:rFonts w:ascii="Calibri" w:hAnsi="Calibri" w:cs="Calibri"/>
          <w:color w:val="161616"/>
          <w:spacing w:val="-10"/>
          <w:w w:val="105"/>
          <w:sz w:val="22"/>
          <w:szCs w:val="22"/>
        </w:rPr>
        <w:t xml:space="preserve"> </w:t>
      </w:r>
      <w:r w:rsidRPr="00F44593">
        <w:rPr>
          <w:rFonts w:ascii="Calibri" w:hAnsi="Calibri" w:cs="Calibri"/>
          <w:color w:val="161616"/>
          <w:w w:val="105"/>
          <w:sz w:val="22"/>
          <w:szCs w:val="22"/>
        </w:rPr>
        <w:t>to</w:t>
      </w:r>
      <w:r w:rsidRPr="00F44593">
        <w:rPr>
          <w:rFonts w:ascii="Calibri" w:hAnsi="Calibri" w:cs="Calibri"/>
          <w:color w:val="161616"/>
          <w:spacing w:val="-4"/>
          <w:w w:val="105"/>
          <w:sz w:val="22"/>
          <w:szCs w:val="22"/>
        </w:rPr>
        <w:t xml:space="preserve"> </w:t>
      </w:r>
      <w:r w:rsidRPr="00F44593">
        <w:rPr>
          <w:rFonts w:ascii="Calibri" w:hAnsi="Calibri" w:cs="Calibri"/>
          <w:color w:val="3D3D3D"/>
          <w:w w:val="105"/>
          <w:sz w:val="22"/>
          <w:szCs w:val="22"/>
        </w:rPr>
        <w:t>the</w:t>
      </w:r>
      <w:r w:rsidRPr="00F44593">
        <w:rPr>
          <w:rFonts w:ascii="Calibri" w:hAnsi="Calibri" w:cs="Calibri"/>
          <w:color w:val="3D3D3D"/>
          <w:sz w:val="22"/>
          <w:szCs w:val="22"/>
        </w:rPr>
        <w:t xml:space="preserve"> </w:t>
      </w:r>
      <w:r w:rsidRPr="00F44593">
        <w:rPr>
          <w:rFonts w:ascii="Calibri" w:hAnsi="Calibri" w:cs="Calibri"/>
          <w:color w:val="282828"/>
          <w:w w:val="105"/>
          <w:sz w:val="22"/>
          <w:szCs w:val="22"/>
        </w:rPr>
        <w:t>changing</w:t>
      </w:r>
      <w:r w:rsidRPr="00F44593">
        <w:rPr>
          <w:rFonts w:ascii="Calibri" w:hAnsi="Calibri" w:cs="Calibri"/>
          <w:color w:val="282828"/>
          <w:spacing w:val="-23"/>
          <w:w w:val="105"/>
          <w:sz w:val="22"/>
          <w:szCs w:val="22"/>
        </w:rPr>
        <w:t xml:space="preserve"> </w:t>
      </w:r>
      <w:r w:rsidRPr="00F44593">
        <w:rPr>
          <w:rFonts w:ascii="Calibri" w:hAnsi="Calibri" w:cs="Calibri"/>
          <w:color w:val="161616"/>
          <w:w w:val="105"/>
          <w:sz w:val="22"/>
          <w:szCs w:val="22"/>
        </w:rPr>
        <w:t>nature</w:t>
      </w:r>
      <w:r w:rsidRPr="00F44593">
        <w:rPr>
          <w:rFonts w:ascii="Calibri" w:hAnsi="Calibri" w:cs="Calibri"/>
          <w:color w:val="161616"/>
          <w:spacing w:val="-33"/>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35"/>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31"/>
          <w:w w:val="105"/>
          <w:sz w:val="22"/>
          <w:szCs w:val="22"/>
        </w:rPr>
        <w:t xml:space="preserve"> </w:t>
      </w:r>
      <w:r w:rsidRPr="00F44593">
        <w:rPr>
          <w:rFonts w:ascii="Calibri" w:hAnsi="Calibri" w:cs="Calibri"/>
          <w:color w:val="282828"/>
          <w:w w:val="105"/>
          <w:sz w:val="22"/>
          <w:szCs w:val="22"/>
        </w:rPr>
        <w:t>work</w:t>
      </w:r>
      <w:r w:rsidRPr="00F44593">
        <w:rPr>
          <w:rFonts w:ascii="Calibri" w:hAnsi="Calibri" w:cs="Calibri"/>
          <w:color w:val="282828"/>
          <w:spacing w:val="-24"/>
          <w:w w:val="105"/>
          <w:sz w:val="22"/>
          <w:szCs w:val="22"/>
        </w:rPr>
        <w:t xml:space="preserve"> </w:t>
      </w:r>
      <w:r w:rsidRPr="00F44593">
        <w:rPr>
          <w:rFonts w:ascii="Calibri" w:hAnsi="Calibri" w:cs="Calibri"/>
          <w:color w:val="282828"/>
          <w:w w:val="105"/>
          <w:sz w:val="22"/>
          <w:szCs w:val="22"/>
        </w:rPr>
        <w:t>environment</w:t>
      </w:r>
      <w:r w:rsidRPr="00F44593">
        <w:rPr>
          <w:rFonts w:ascii="Calibri" w:hAnsi="Calibri" w:cs="Calibri"/>
          <w:color w:val="282828"/>
          <w:spacing w:val="-34"/>
          <w:w w:val="105"/>
          <w:sz w:val="22"/>
          <w:szCs w:val="22"/>
        </w:rPr>
        <w:t xml:space="preserve"> </w:t>
      </w:r>
      <w:r w:rsidRPr="00F44593">
        <w:rPr>
          <w:rFonts w:ascii="Calibri" w:hAnsi="Calibri" w:cs="Calibri"/>
          <w:color w:val="282828"/>
          <w:w w:val="180"/>
          <w:sz w:val="22"/>
          <w:szCs w:val="22"/>
        </w:rPr>
        <w:t>-</w:t>
      </w:r>
      <w:r w:rsidRPr="00F44593">
        <w:rPr>
          <w:rFonts w:ascii="Calibri" w:hAnsi="Calibri" w:cs="Calibri"/>
          <w:color w:val="282828"/>
          <w:spacing w:val="-80"/>
          <w:w w:val="180"/>
          <w:sz w:val="22"/>
          <w:szCs w:val="22"/>
        </w:rPr>
        <w:t xml:space="preserve"> </w:t>
      </w:r>
      <w:r w:rsidRPr="00F44593">
        <w:rPr>
          <w:rFonts w:ascii="Calibri" w:hAnsi="Calibri" w:cs="Calibri"/>
          <w:color w:val="282828"/>
          <w:w w:val="105"/>
          <w:sz w:val="22"/>
          <w:szCs w:val="22"/>
        </w:rPr>
        <w:t>including</w:t>
      </w:r>
      <w:r w:rsidRPr="00F44593">
        <w:rPr>
          <w:rFonts w:ascii="Calibri" w:hAnsi="Calibri" w:cs="Calibri"/>
          <w:color w:val="282828"/>
          <w:spacing w:val="-34"/>
          <w:w w:val="105"/>
          <w:sz w:val="22"/>
          <w:szCs w:val="22"/>
        </w:rPr>
        <w:t xml:space="preserve"> </w:t>
      </w:r>
      <w:r w:rsidRPr="00F44593">
        <w:rPr>
          <w:rFonts w:ascii="Calibri" w:hAnsi="Calibri" w:cs="Calibri"/>
          <w:color w:val="161616"/>
          <w:w w:val="105"/>
          <w:sz w:val="22"/>
          <w:szCs w:val="22"/>
        </w:rPr>
        <w:t>te</w:t>
      </w:r>
      <w:r w:rsidRPr="00F44593">
        <w:rPr>
          <w:rFonts w:ascii="Calibri" w:hAnsi="Calibri" w:cs="Calibri"/>
          <w:color w:val="3D3D3D"/>
          <w:w w:val="105"/>
          <w:sz w:val="22"/>
          <w:szCs w:val="22"/>
        </w:rPr>
        <w:t>c</w:t>
      </w:r>
      <w:r w:rsidRPr="00F44593">
        <w:rPr>
          <w:rFonts w:ascii="Calibri" w:hAnsi="Calibri" w:cs="Calibri"/>
          <w:color w:val="161616"/>
          <w:w w:val="105"/>
          <w:sz w:val="22"/>
          <w:szCs w:val="22"/>
        </w:rPr>
        <w:t>hn</w:t>
      </w:r>
      <w:r w:rsidRPr="00F44593">
        <w:rPr>
          <w:rFonts w:ascii="Calibri" w:hAnsi="Calibri" w:cs="Calibri"/>
          <w:color w:val="3D3D3D"/>
          <w:w w:val="105"/>
          <w:sz w:val="22"/>
          <w:szCs w:val="22"/>
        </w:rPr>
        <w:t>o</w:t>
      </w:r>
      <w:r w:rsidRPr="00F44593">
        <w:rPr>
          <w:rFonts w:ascii="Calibri" w:hAnsi="Calibri" w:cs="Calibri"/>
          <w:color w:val="161616"/>
          <w:w w:val="105"/>
          <w:sz w:val="22"/>
          <w:szCs w:val="22"/>
        </w:rPr>
        <w:t>log</w:t>
      </w:r>
      <w:r w:rsidRPr="00F44593">
        <w:rPr>
          <w:rFonts w:ascii="Calibri" w:hAnsi="Calibri" w:cs="Calibri"/>
          <w:color w:val="3D3D3D"/>
          <w:w w:val="105"/>
          <w:sz w:val="22"/>
          <w:szCs w:val="22"/>
        </w:rPr>
        <w:t>ica</w:t>
      </w:r>
      <w:r w:rsidRPr="00F44593">
        <w:rPr>
          <w:rFonts w:ascii="Calibri" w:hAnsi="Calibri" w:cs="Calibri"/>
          <w:w w:val="105"/>
          <w:sz w:val="22"/>
          <w:szCs w:val="22"/>
        </w:rPr>
        <w:t>l</w:t>
      </w:r>
      <w:r w:rsidRPr="00F44593">
        <w:rPr>
          <w:rFonts w:ascii="Calibri" w:hAnsi="Calibri" w:cs="Calibri"/>
          <w:spacing w:val="-43"/>
          <w:w w:val="105"/>
          <w:sz w:val="22"/>
          <w:szCs w:val="22"/>
        </w:rPr>
        <w:t xml:space="preserve"> </w:t>
      </w:r>
      <w:r w:rsidRPr="00F44593">
        <w:rPr>
          <w:rFonts w:ascii="Calibri" w:hAnsi="Calibri" w:cs="Calibri"/>
          <w:color w:val="282828"/>
          <w:w w:val="105"/>
          <w:sz w:val="22"/>
          <w:szCs w:val="22"/>
        </w:rPr>
        <w:t>requirements</w:t>
      </w:r>
      <w:r w:rsidRPr="00F44593">
        <w:rPr>
          <w:rFonts w:ascii="Calibri" w:hAnsi="Calibri" w:cs="Calibri"/>
          <w:color w:val="282828"/>
          <w:spacing w:val="-26"/>
          <w:w w:val="105"/>
          <w:sz w:val="22"/>
          <w:szCs w:val="22"/>
        </w:rPr>
        <w:t xml:space="preserve"> </w:t>
      </w:r>
      <w:r w:rsidRPr="00F44593">
        <w:rPr>
          <w:rFonts w:ascii="Calibri" w:hAnsi="Calibri" w:cs="Calibri"/>
          <w:color w:val="282828"/>
          <w:w w:val="105"/>
          <w:sz w:val="22"/>
          <w:szCs w:val="22"/>
        </w:rPr>
        <w:t>or</w:t>
      </w:r>
      <w:r w:rsidRPr="00F44593">
        <w:rPr>
          <w:rFonts w:ascii="Calibri" w:hAnsi="Calibri" w:cs="Calibri"/>
          <w:color w:val="282828"/>
          <w:spacing w:val="-28"/>
          <w:w w:val="105"/>
          <w:sz w:val="22"/>
          <w:szCs w:val="22"/>
        </w:rPr>
        <w:t xml:space="preserve"> </w:t>
      </w:r>
      <w:r w:rsidRPr="00F44593">
        <w:rPr>
          <w:rFonts w:ascii="Calibri" w:hAnsi="Calibri" w:cs="Calibri"/>
          <w:color w:val="282828"/>
          <w:w w:val="105"/>
          <w:sz w:val="22"/>
          <w:szCs w:val="22"/>
        </w:rPr>
        <w:t>statutory</w:t>
      </w:r>
      <w:r w:rsidRPr="00F44593">
        <w:rPr>
          <w:rFonts w:ascii="Calibri" w:hAnsi="Calibri" w:cs="Calibri"/>
          <w:color w:val="282828"/>
          <w:spacing w:val="-25"/>
          <w:w w:val="105"/>
          <w:sz w:val="22"/>
          <w:szCs w:val="22"/>
        </w:rPr>
        <w:t xml:space="preserve"> </w:t>
      </w:r>
      <w:r w:rsidRPr="00F44593">
        <w:rPr>
          <w:rFonts w:ascii="Calibri" w:hAnsi="Calibri" w:cs="Calibri"/>
          <w:color w:val="3D3D3D"/>
          <w:w w:val="105"/>
          <w:sz w:val="22"/>
          <w:szCs w:val="22"/>
        </w:rPr>
        <w:t>cha</w:t>
      </w:r>
      <w:r w:rsidRPr="00F44593">
        <w:rPr>
          <w:rFonts w:ascii="Calibri" w:hAnsi="Calibri" w:cs="Calibri"/>
          <w:color w:val="161616"/>
          <w:w w:val="105"/>
          <w:sz w:val="22"/>
          <w:szCs w:val="22"/>
        </w:rPr>
        <w:t>n</w:t>
      </w:r>
      <w:r w:rsidRPr="00F44593">
        <w:rPr>
          <w:rFonts w:ascii="Calibri" w:hAnsi="Calibri" w:cs="Calibri"/>
          <w:color w:val="3D3D3D"/>
          <w:w w:val="105"/>
          <w:sz w:val="22"/>
          <w:szCs w:val="22"/>
        </w:rPr>
        <w:t>ges.</w:t>
      </w:r>
      <w:r w:rsidRPr="00F44593">
        <w:rPr>
          <w:rFonts w:ascii="Calibri" w:hAnsi="Calibri" w:cs="Calibri"/>
          <w:color w:val="3D3D3D"/>
          <w:w w:val="97"/>
          <w:sz w:val="22"/>
          <w:szCs w:val="22"/>
        </w:rPr>
        <w:t xml:space="preserve"> </w:t>
      </w:r>
      <w:r w:rsidRPr="00F44593">
        <w:rPr>
          <w:rFonts w:ascii="Calibri" w:hAnsi="Calibri" w:cs="Calibri"/>
          <w:color w:val="282828"/>
          <w:w w:val="105"/>
          <w:sz w:val="22"/>
          <w:szCs w:val="22"/>
        </w:rPr>
        <w:t xml:space="preserve">Such change may </w:t>
      </w:r>
      <w:r w:rsidRPr="00F44593">
        <w:rPr>
          <w:rFonts w:ascii="Calibri" w:hAnsi="Calibri" w:cs="Calibri"/>
          <w:color w:val="3D3D3D"/>
          <w:w w:val="105"/>
          <w:sz w:val="22"/>
          <w:szCs w:val="22"/>
        </w:rPr>
        <w:t xml:space="preserve">be </w:t>
      </w:r>
      <w:r w:rsidRPr="00F44593">
        <w:rPr>
          <w:rFonts w:ascii="Calibri" w:hAnsi="Calibri" w:cs="Calibri"/>
          <w:w w:val="105"/>
          <w:sz w:val="22"/>
          <w:szCs w:val="22"/>
        </w:rPr>
        <w:t>in</w:t>
      </w:r>
      <w:r w:rsidRPr="00F44593">
        <w:rPr>
          <w:rFonts w:ascii="Calibri" w:hAnsi="Calibri" w:cs="Calibri"/>
          <w:color w:val="3D3D3D"/>
          <w:w w:val="105"/>
          <w:sz w:val="22"/>
          <w:szCs w:val="22"/>
        </w:rPr>
        <w:t xml:space="preserve">itiated </w:t>
      </w:r>
      <w:r w:rsidRPr="00F44593">
        <w:rPr>
          <w:rFonts w:ascii="Calibri" w:hAnsi="Calibri" w:cs="Calibri"/>
          <w:color w:val="282828"/>
          <w:w w:val="105"/>
          <w:sz w:val="22"/>
          <w:szCs w:val="22"/>
        </w:rPr>
        <w:t xml:space="preserve">as </w:t>
      </w:r>
      <w:r w:rsidRPr="00F44593">
        <w:rPr>
          <w:rFonts w:ascii="Calibri" w:hAnsi="Calibri" w:cs="Calibri"/>
          <w:color w:val="161616"/>
          <w:w w:val="105"/>
          <w:sz w:val="22"/>
          <w:szCs w:val="22"/>
        </w:rPr>
        <w:t>ne</w:t>
      </w:r>
      <w:r w:rsidRPr="00F44593">
        <w:rPr>
          <w:rFonts w:ascii="Calibri" w:hAnsi="Calibri" w:cs="Calibri"/>
          <w:color w:val="3D3D3D"/>
          <w:w w:val="105"/>
          <w:sz w:val="22"/>
          <w:szCs w:val="22"/>
        </w:rPr>
        <w:t>cessa</w:t>
      </w:r>
      <w:r w:rsidRPr="00F44593">
        <w:rPr>
          <w:rFonts w:ascii="Calibri" w:hAnsi="Calibri" w:cs="Calibri"/>
          <w:color w:val="161616"/>
          <w:w w:val="105"/>
          <w:sz w:val="22"/>
          <w:szCs w:val="22"/>
        </w:rPr>
        <w:t xml:space="preserve">ry </w:t>
      </w:r>
      <w:r w:rsidRPr="00F44593">
        <w:rPr>
          <w:rFonts w:ascii="Calibri" w:hAnsi="Calibri" w:cs="Calibri"/>
          <w:color w:val="282828"/>
          <w:w w:val="105"/>
          <w:sz w:val="22"/>
          <w:szCs w:val="22"/>
        </w:rPr>
        <w:t xml:space="preserve">by SPC. </w:t>
      </w:r>
      <w:r w:rsidRPr="00F44593">
        <w:rPr>
          <w:rFonts w:ascii="Calibri" w:hAnsi="Calibri" w:cs="Calibri"/>
          <w:color w:val="161616"/>
          <w:spacing w:val="3"/>
          <w:w w:val="105"/>
          <w:sz w:val="22"/>
          <w:szCs w:val="22"/>
        </w:rPr>
        <w:t>Th</w:t>
      </w:r>
      <w:r w:rsidRPr="00F44593">
        <w:rPr>
          <w:rFonts w:ascii="Calibri" w:hAnsi="Calibri" w:cs="Calibri"/>
          <w:color w:val="3D3D3D"/>
          <w:spacing w:val="3"/>
          <w:w w:val="105"/>
          <w:sz w:val="22"/>
          <w:szCs w:val="22"/>
        </w:rPr>
        <w:t>is</w:t>
      </w:r>
      <w:r w:rsidRPr="00F44593">
        <w:rPr>
          <w:rFonts w:ascii="Calibri" w:hAnsi="Calibri" w:cs="Calibri"/>
          <w:color w:val="3D3D3D"/>
          <w:spacing w:val="47"/>
          <w:w w:val="105"/>
          <w:sz w:val="22"/>
          <w:szCs w:val="22"/>
        </w:rPr>
        <w:t xml:space="preserve"> </w:t>
      </w:r>
      <w:r w:rsidRPr="00F44593">
        <w:rPr>
          <w:rFonts w:ascii="Calibri" w:hAnsi="Calibri" w:cs="Calibri"/>
          <w:color w:val="161616"/>
          <w:spacing w:val="-3"/>
          <w:w w:val="105"/>
          <w:sz w:val="22"/>
          <w:szCs w:val="22"/>
        </w:rPr>
        <w:t>J</w:t>
      </w:r>
      <w:r w:rsidRPr="00F44593">
        <w:rPr>
          <w:rFonts w:ascii="Calibri" w:hAnsi="Calibri" w:cs="Calibri"/>
          <w:color w:val="3D3D3D"/>
          <w:spacing w:val="-3"/>
          <w:w w:val="105"/>
          <w:sz w:val="22"/>
          <w:szCs w:val="22"/>
        </w:rPr>
        <w:t>ob</w:t>
      </w:r>
      <w:r w:rsidRPr="00F44593">
        <w:rPr>
          <w:rFonts w:ascii="Calibri" w:hAnsi="Calibri" w:cs="Calibri"/>
          <w:color w:val="3D3D3D"/>
          <w:w w:val="102"/>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may</w:t>
      </w:r>
      <w:r w:rsidRPr="00F44593">
        <w:rPr>
          <w:rFonts w:ascii="Calibri" w:hAnsi="Calibri" w:cs="Calibri"/>
          <w:color w:val="282828"/>
          <w:spacing w:val="-16"/>
          <w:w w:val="105"/>
          <w:sz w:val="22"/>
          <w:szCs w:val="22"/>
        </w:rPr>
        <w:t xml:space="preserve"> </w:t>
      </w:r>
      <w:r w:rsidRPr="00F44593">
        <w:rPr>
          <w:rFonts w:ascii="Calibri" w:hAnsi="Calibri" w:cs="Calibri"/>
          <w:color w:val="282828"/>
          <w:spacing w:val="-5"/>
          <w:w w:val="105"/>
          <w:sz w:val="22"/>
          <w:szCs w:val="22"/>
        </w:rPr>
        <w:t>a</w:t>
      </w:r>
      <w:r w:rsidRPr="00F44593">
        <w:rPr>
          <w:rFonts w:ascii="Calibri" w:hAnsi="Calibri" w:cs="Calibri"/>
          <w:spacing w:val="-5"/>
          <w:w w:val="105"/>
          <w:sz w:val="22"/>
          <w:szCs w:val="22"/>
        </w:rPr>
        <w:t>l</w:t>
      </w:r>
      <w:r w:rsidRPr="00F44593">
        <w:rPr>
          <w:rFonts w:ascii="Calibri" w:hAnsi="Calibri" w:cs="Calibri"/>
          <w:color w:val="3D3D3D"/>
          <w:spacing w:val="-5"/>
          <w:w w:val="105"/>
          <w:sz w:val="22"/>
          <w:szCs w:val="22"/>
        </w:rPr>
        <w:t>so</w:t>
      </w:r>
      <w:r w:rsidRPr="00F44593">
        <w:rPr>
          <w:rFonts w:ascii="Calibri" w:hAnsi="Calibri" w:cs="Calibri"/>
          <w:color w:val="3D3D3D"/>
          <w:spacing w:val="-8"/>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7"/>
          <w:w w:val="105"/>
          <w:sz w:val="22"/>
          <w:szCs w:val="22"/>
        </w:rPr>
        <w:t xml:space="preserve"> </w:t>
      </w:r>
      <w:r w:rsidRPr="00F44593">
        <w:rPr>
          <w:rFonts w:ascii="Calibri" w:hAnsi="Calibri" w:cs="Calibri"/>
          <w:color w:val="161616"/>
          <w:w w:val="105"/>
          <w:sz w:val="22"/>
          <w:szCs w:val="22"/>
        </w:rPr>
        <w:t>reviewed</w:t>
      </w:r>
      <w:r w:rsidRPr="00F44593">
        <w:rPr>
          <w:rFonts w:ascii="Calibri" w:hAnsi="Calibri" w:cs="Calibri"/>
          <w:color w:val="161616"/>
          <w:spacing w:val="-15"/>
          <w:w w:val="105"/>
          <w:sz w:val="22"/>
          <w:szCs w:val="22"/>
        </w:rPr>
        <w:t xml:space="preserve"> </w:t>
      </w:r>
      <w:r w:rsidRPr="00F44593">
        <w:rPr>
          <w:rFonts w:ascii="Calibri" w:hAnsi="Calibri" w:cs="Calibri"/>
          <w:color w:val="282828"/>
          <w:w w:val="105"/>
          <w:sz w:val="22"/>
          <w:szCs w:val="22"/>
        </w:rPr>
        <w:t>as</w:t>
      </w:r>
      <w:r w:rsidRPr="00F44593">
        <w:rPr>
          <w:rFonts w:ascii="Calibri" w:hAnsi="Calibri" w:cs="Calibri"/>
          <w:color w:val="282828"/>
          <w:spacing w:val="-10"/>
          <w:w w:val="105"/>
          <w:sz w:val="22"/>
          <w:szCs w:val="22"/>
        </w:rPr>
        <w:t xml:space="preserve"> </w:t>
      </w:r>
      <w:r w:rsidRPr="00F44593">
        <w:rPr>
          <w:rFonts w:ascii="Calibri" w:hAnsi="Calibri" w:cs="Calibri"/>
          <w:color w:val="282828"/>
          <w:w w:val="105"/>
          <w:sz w:val="22"/>
          <w:szCs w:val="22"/>
        </w:rPr>
        <w:t>part</w:t>
      </w:r>
      <w:r w:rsidRPr="00F44593">
        <w:rPr>
          <w:rFonts w:ascii="Calibri" w:hAnsi="Calibri" w:cs="Calibri"/>
          <w:color w:val="282828"/>
          <w:spacing w:val="-15"/>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13"/>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11"/>
          <w:w w:val="105"/>
          <w:sz w:val="22"/>
          <w:szCs w:val="22"/>
        </w:rPr>
        <w:t xml:space="preserve"> </w:t>
      </w:r>
      <w:r w:rsidRPr="00F44593">
        <w:rPr>
          <w:rFonts w:ascii="Calibri" w:hAnsi="Calibri" w:cs="Calibri"/>
          <w:color w:val="282828"/>
          <w:w w:val="105"/>
          <w:sz w:val="22"/>
          <w:szCs w:val="22"/>
        </w:rPr>
        <w:t>preparation</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3"/>
          <w:w w:val="105"/>
          <w:sz w:val="22"/>
          <w:szCs w:val="22"/>
        </w:rPr>
        <w:t xml:space="preserve"> </w:t>
      </w:r>
      <w:r w:rsidRPr="00F44593">
        <w:rPr>
          <w:rFonts w:ascii="Calibri" w:hAnsi="Calibri" w:cs="Calibri"/>
          <w:color w:val="282828"/>
          <w:w w:val="105"/>
          <w:sz w:val="22"/>
          <w:szCs w:val="22"/>
        </w:rPr>
        <w:t>perfo</w:t>
      </w:r>
      <w:r w:rsidRPr="00F44593">
        <w:rPr>
          <w:rFonts w:ascii="Calibri" w:hAnsi="Calibri" w:cs="Calibri"/>
          <w:color w:val="4F4F50"/>
          <w:w w:val="105"/>
          <w:sz w:val="22"/>
          <w:szCs w:val="22"/>
        </w:rPr>
        <w:t>r</w:t>
      </w:r>
      <w:r w:rsidRPr="00F44593">
        <w:rPr>
          <w:rFonts w:ascii="Calibri" w:hAnsi="Calibri" w:cs="Calibri"/>
          <w:color w:val="282828"/>
          <w:w w:val="105"/>
          <w:sz w:val="22"/>
          <w:szCs w:val="22"/>
        </w:rPr>
        <w:t>mance</w:t>
      </w:r>
      <w:r w:rsidRPr="00F44593">
        <w:rPr>
          <w:rFonts w:ascii="Calibri" w:hAnsi="Calibri" w:cs="Calibri"/>
          <w:color w:val="282828"/>
          <w:spacing w:val="-13"/>
          <w:w w:val="105"/>
          <w:sz w:val="22"/>
          <w:szCs w:val="22"/>
        </w:rPr>
        <w:t xml:space="preserve"> </w:t>
      </w:r>
      <w:r w:rsidRPr="00F44593">
        <w:rPr>
          <w:rFonts w:ascii="Calibri" w:hAnsi="Calibri" w:cs="Calibri"/>
          <w:color w:val="282828"/>
          <w:w w:val="105"/>
          <w:sz w:val="22"/>
          <w:szCs w:val="22"/>
        </w:rPr>
        <w:t>p</w:t>
      </w:r>
      <w:r w:rsidRPr="00F44593">
        <w:rPr>
          <w:rFonts w:ascii="Calibri" w:hAnsi="Calibri" w:cs="Calibri"/>
          <w:color w:val="4F4F50"/>
          <w:w w:val="105"/>
          <w:sz w:val="22"/>
          <w:szCs w:val="22"/>
        </w:rPr>
        <w:t>l</w:t>
      </w:r>
      <w:r w:rsidRPr="00F44593">
        <w:rPr>
          <w:rFonts w:ascii="Calibri" w:hAnsi="Calibri" w:cs="Calibri"/>
          <w:color w:val="282828"/>
          <w:w w:val="105"/>
          <w:sz w:val="22"/>
          <w:szCs w:val="22"/>
        </w:rPr>
        <w:t>anning</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16"/>
          <w:w w:val="105"/>
          <w:sz w:val="22"/>
          <w:szCs w:val="22"/>
        </w:rPr>
        <w:t xml:space="preserve"> </w:t>
      </w:r>
      <w:r w:rsidRPr="00F44593">
        <w:rPr>
          <w:rFonts w:ascii="Calibri" w:hAnsi="Calibri" w:cs="Calibri"/>
          <w:color w:val="282828"/>
          <w:w w:val="105"/>
          <w:sz w:val="22"/>
          <w:szCs w:val="22"/>
        </w:rPr>
        <w:t>the</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annual</w:t>
      </w:r>
      <w:r w:rsidRPr="00F44593">
        <w:rPr>
          <w:rFonts w:ascii="Calibri" w:hAnsi="Calibri" w:cs="Calibri"/>
          <w:color w:val="282828"/>
          <w:w w:val="99"/>
          <w:sz w:val="22"/>
          <w:szCs w:val="22"/>
        </w:rPr>
        <w:t xml:space="preserve"> </w:t>
      </w:r>
      <w:r w:rsidRPr="00F44593">
        <w:rPr>
          <w:rFonts w:ascii="Calibri" w:hAnsi="Calibri" w:cs="Calibri"/>
          <w:color w:val="282828"/>
          <w:sz w:val="22"/>
          <w:szCs w:val="22"/>
        </w:rPr>
        <w:t>performance</w:t>
      </w:r>
      <w:r w:rsidRPr="00F44593">
        <w:rPr>
          <w:rFonts w:ascii="Calibri" w:hAnsi="Calibri" w:cs="Calibri"/>
          <w:color w:val="282828"/>
          <w:spacing w:val="-18"/>
          <w:sz w:val="22"/>
          <w:szCs w:val="22"/>
        </w:rPr>
        <w:t xml:space="preserve"> </w:t>
      </w:r>
      <w:r w:rsidRPr="00F44593">
        <w:rPr>
          <w:rFonts w:ascii="Calibri" w:hAnsi="Calibri" w:cs="Calibri"/>
          <w:color w:val="282828"/>
          <w:sz w:val="22"/>
          <w:szCs w:val="22"/>
        </w:rPr>
        <w:t>cycle.</w:t>
      </w:r>
    </w:p>
    <w:p w14:paraId="01B1E299" w14:textId="77777777" w:rsidR="00F44593" w:rsidRPr="00F44593" w:rsidRDefault="00F44593" w:rsidP="00F44593">
      <w:pPr>
        <w:spacing w:before="10"/>
        <w:rPr>
          <w:rFonts w:ascii="Calibri" w:eastAsia="Arial" w:hAnsi="Calibri" w:cs="Calibri"/>
        </w:rPr>
      </w:pPr>
    </w:p>
    <w:p w14:paraId="204EC9E5" w14:textId="77777777" w:rsidR="00F44593" w:rsidRPr="00F44593" w:rsidRDefault="00F44593" w:rsidP="00F44593">
      <w:pPr>
        <w:jc w:val="both"/>
        <w:rPr>
          <w:rFonts w:ascii="Calibri" w:eastAsia="Arial" w:hAnsi="Calibri" w:cs="Calibri"/>
        </w:rPr>
      </w:pPr>
      <w:r w:rsidRPr="00F44593">
        <w:rPr>
          <w:rFonts w:ascii="Calibri" w:hAnsi="Calibri" w:cs="Calibri"/>
          <w:b/>
          <w:color w:val="282828"/>
          <w:w w:val="105"/>
        </w:rPr>
        <w:t>Approved:</w:t>
      </w:r>
    </w:p>
    <w:p w14:paraId="09A42685" w14:textId="77777777" w:rsidR="00F44593" w:rsidRPr="00F44593" w:rsidRDefault="00F44593" w:rsidP="00F44593">
      <w:pPr>
        <w:rPr>
          <w:rFonts w:ascii="Calibri" w:eastAsia="Arial" w:hAnsi="Calibri" w:cs="Calibri"/>
          <w:b/>
          <w:bCs/>
        </w:rPr>
      </w:pPr>
    </w:p>
    <w:p w14:paraId="79667C01" w14:textId="77777777" w:rsidR="00F44593" w:rsidRPr="00F44593" w:rsidRDefault="00F44593" w:rsidP="00F44593">
      <w:pPr>
        <w:rPr>
          <w:rFonts w:ascii="Calibri" w:eastAsia="Arial" w:hAnsi="Calibri" w:cs="Calibri"/>
          <w:b/>
          <w:bCs/>
        </w:rPr>
      </w:pPr>
    </w:p>
    <w:p w14:paraId="6BB01B56" w14:textId="77777777" w:rsidR="00F44593" w:rsidRPr="00F44593" w:rsidRDefault="00F44593" w:rsidP="00F44593">
      <w:pPr>
        <w:spacing w:before="8"/>
        <w:rPr>
          <w:rFonts w:ascii="Calibri" w:eastAsia="Arial" w:hAnsi="Calibri" w:cs="Calibri"/>
          <w:b/>
          <w:bCs/>
        </w:rPr>
      </w:pPr>
    </w:p>
    <w:p w14:paraId="5E159E83" w14:textId="77777777" w:rsidR="00F44593" w:rsidRPr="00F44593" w:rsidRDefault="00F44593" w:rsidP="00F44593">
      <w:pPr>
        <w:tabs>
          <w:tab w:val="left" w:pos="6681"/>
        </w:tabs>
        <w:spacing w:line="25" w:lineRule="exact"/>
        <w:rPr>
          <w:rFonts w:ascii="Calibri" w:eastAsia="Arial" w:hAnsi="Calibri" w:cs="Calibri"/>
        </w:rPr>
      </w:pPr>
      <w:r w:rsidRPr="00F44593">
        <w:rPr>
          <w:rFonts w:ascii="Calibri" w:hAnsi="Calibri" w:cs="Calibri"/>
          <w:noProof/>
          <w:position w:val="1"/>
          <w:lang w:val="en-AU" w:eastAsia="en-AU"/>
        </w:rPr>
        <mc:AlternateContent>
          <mc:Choice Requires="wpg">
            <w:drawing>
              <wp:inline distT="0" distB="0" distL="0" distR="0" wp14:anchorId="75D7B8E1" wp14:editId="6FDC76B0">
                <wp:extent cx="3707765" cy="9525"/>
                <wp:effectExtent l="9525" t="8890" r="6985" b="63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16" name="Group 12"/>
                        <wpg:cNvGrpSpPr>
                          <a:grpSpLocks/>
                        </wpg:cNvGrpSpPr>
                        <wpg:grpSpPr bwMode="auto">
                          <a:xfrm>
                            <a:off x="7" y="7"/>
                            <a:ext cx="5824" cy="2"/>
                            <a:chOff x="7" y="7"/>
                            <a:chExt cx="5824" cy="2"/>
                          </a:xfrm>
                        </wpg:grpSpPr>
                        <wps:wsp>
                          <wps:cNvPr id="17" name="Freeform 13"/>
                          <wps:cNvSpPr>
                            <a:spLocks/>
                          </wps:cNvSpPr>
                          <wps:spPr bwMode="auto">
                            <a:xfrm>
                              <a:off x="7" y="7"/>
                              <a:ext cx="5824" cy="2"/>
                            </a:xfrm>
                            <a:custGeom>
                              <a:avLst/>
                              <a:gdLst>
                                <a:gd name="T0" fmla="+- 0 7 7"/>
                                <a:gd name="T1" fmla="*/ T0 w 5824"/>
                                <a:gd name="T2" fmla="+- 0 5831 7"/>
                                <a:gd name="T3" fmla="*/ T2 w 5824"/>
                              </a:gdLst>
                              <a:ahLst/>
                              <a:cxnLst>
                                <a:cxn ang="0">
                                  <a:pos x="T1" y="0"/>
                                </a:cxn>
                                <a:cxn ang="0">
                                  <a:pos x="T3" y="0"/>
                                </a:cxn>
                              </a:cxnLst>
                              <a:rect l="0" t="0" r="r" b="b"/>
                              <a:pathLst>
                                <a:path w="5824">
                                  <a:moveTo>
                                    <a:pt x="0" y="0"/>
                                  </a:moveTo>
                                  <a:lnTo>
                                    <a:pt x="5824" y="0"/>
                                  </a:lnTo>
                                </a:path>
                              </a:pathLst>
                            </a:custGeom>
                            <a:noFill/>
                            <a:ln w="9143">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group id="Group 11" style="width:291.95pt;height:.75pt;mso-position-horizontal-relative:char;mso-position-vertical-relative:line" coordsize="5839,15" o:spid="_x0000_s1026" w14:anchorId="5169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">
                <v:group id="Group 12" style="position:absolute;left:7;top:7;width:5824;height:2" coordsize="5824,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style="position:absolute;left:7;top:7;width:5824;height:2;visibility:visible;mso-wrap-style:square;v-text-anchor:top" coordsize="5824,2" o:spid="_x0000_s1028" filled="f" strokecolor="#343434" strokeweight=".25397mm" path="m,l58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">
                    <v:path arrowok="t" o:connecttype="custom" o:connectlocs="0,0;5824,0" o:connectangles="0,0"/>
                  </v:shape>
                </v:group>
                <w10:anchorlock/>
              </v:group>
            </w:pict>
          </mc:Fallback>
        </mc:AlternateContent>
      </w:r>
      <w:r w:rsidRPr="00F44593">
        <w:rPr>
          <w:rFonts w:ascii="Calibri" w:hAnsi="Calibri" w:cs="Calibri"/>
          <w:position w:val="1"/>
        </w:rPr>
        <w:tab/>
      </w:r>
      <w:r w:rsidRPr="00F44593">
        <w:rPr>
          <w:rFonts w:ascii="Calibri" w:hAnsi="Calibri" w:cs="Calibri"/>
          <w:noProof/>
          <w:lang w:val="en-AU" w:eastAsia="en-AU"/>
        </w:rPr>
        <mc:AlternateContent>
          <mc:Choice Requires="wpg">
            <w:drawing>
              <wp:inline distT="0" distB="0" distL="0" distR="0" wp14:anchorId="77C22DF4" wp14:editId="6F69D8C2">
                <wp:extent cx="996950" cy="5080"/>
                <wp:effectExtent l="3810" t="5715" r="8890" b="825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080"/>
                          <a:chOff x="0" y="0"/>
                          <a:chExt cx="1570" cy="8"/>
                        </a:xfrm>
                      </wpg:grpSpPr>
                      <wpg:grpSp>
                        <wpg:cNvPr id="20" name="Group 9"/>
                        <wpg:cNvGrpSpPr>
                          <a:grpSpLocks/>
                        </wpg:cNvGrpSpPr>
                        <wpg:grpSpPr bwMode="auto">
                          <a:xfrm>
                            <a:off x="4" y="4"/>
                            <a:ext cx="1563" cy="2"/>
                            <a:chOff x="4" y="4"/>
                            <a:chExt cx="1563" cy="2"/>
                          </a:xfrm>
                        </wpg:grpSpPr>
                        <wps:wsp>
                          <wps:cNvPr id="21" name="Freeform 10"/>
                          <wps:cNvSpPr>
                            <a:spLocks/>
                          </wps:cNvSpPr>
                          <wps:spPr bwMode="auto">
                            <a:xfrm>
                              <a:off x="4" y="4"/>
                              <a:ext cx="1563" cy="2"/>
                            </a:xfrm>
                            <a:custGeom>
                              <a:avLst/>
                              <a:gdLst>
                                <a:gd name="T0" fmla="+- 0 4 4"/>
                                <a:gd name="T1" fmla="*/ T0 w 1563"/>
                                <a:gd name="T2" fmla="+- 0 1566 4"/>
                                <a:gd name="T3" fmla="*/ T2 w 1563"/>
                              </a:gdLst>
                              <a:ahLst/>
                              <a:cxnLst>
                                <a:cxn ang="0">
                                  <a:pos x="T1" y="0"/>
                                </a:cxn>
                                <a:cxn ang="0">
                                  <a:pos x="T3" y="0"/>
                                </a:cxn>
                              </a:cxnLst>
                              <a:rect l="0" t="0" r="r" b="b"/>
                              <a:pathLst>
                                <a:path w="1563">
                                  <a:moveTo>
                                    <a:pt x="0" y="0"/>
                                  </a:moveTo>
                                  <a:lnTo>
                                    <a:pt x="1562" y="0"/>
                                  </a:lnTo>
                                </a:path>
                              </a:pathLst>
                            </a:custGeom>
                            <a:noFill/>
                            <a:ln w="4571">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group id="Group 8" style="width:78.5pt;height:.4pt;mso-position-horizontal-relative:char;mso-position-vertical-relative:line" coordsize="1570,8" o:spid="_x0000_s1026" w14:anchorId="12A3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">
                <v:group id="Group 9" style="position:absolute;left:4;top:4;width:1563;height:2" coordsize="1563,2" coordorigin="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style="position:absolute;left:4;top:4;width:1563;height:2;visibility:visible;mso-wrap-style:square;v-text-anchor:top" coordsize="1563,2" o:spid="_x0000_s1028" filled="f" strokecolor="#3b3b3b" strokeweight=".127mm" path="m,l15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">
                    <v:path arrowok="t" o:connecttype="custom" o:connectlocs="0,0;1562,0" o:connectangles="0,0"/>
                  </v:shape>
                </v:group>
                <w10:anchorlock/>
              </v:group>
            </w:pict>
          </mc:Fallback>
        </mc:AlternateContent>
      </w:r>
    </w:p>
    <w:p w14:paraId="7E6EF38F" w14:textId="77777777" w:rsidR="00F44593" w:rsidRPr="00F44593" w:rsidRDefault="00F44593" w:rsidP="00F44593">
      <w:pPr>
        <w:pStyle w:val="BodyText"/>
        <w:tabs>
          <w:tab w:val="left" w:pos="6699"/>
        </w:tabs>
        <w:ind w:left="0"/>
        <w:jc w:val="both"/>
        <w:rPr>
          <w:rFonts w:ascii="Calibri" w:hAnsi="Calibri" w:cs="Calibri"/>
          <w:sz w:val="22"/>
          <w:szCs w:val="22"/>
        </w:rPr>
      </w:pPr>
      <w:r w:rsidRPr="00F44593">
        <w:rPr>
          <w:rFonts w:ascii="Calibri" w:hAnsi="Calibri" w:cs="Calibri"/>
          <w:color w:val="282828"/>
          <w:w w:val="95"/>
          <w:position w:val="1"/>
          <w:sz w:val="22"/>
          <w:szCs w:val="22"/>
        </w:rPr>
        <w:t>Manager/Supervisor</w:t>
      </w:r>
      <w:r w:rsidRPr="00F44593">
        <w:rPr>
          <w:rFonts w:ascii="Calibri" w:hAnsi="Calibri" w:cs="Calibri"/>
          <w:color w:val="282828"/>
          <w:w w:val="95"/>
          <w:position w:val="1"/>
          <w:sz w:val="22"/>
          <w:szCs w:val="22"/>
        </w:rPr>
        <w:tab/>
      </w:r>
      <w:r w:rsidRPr="00F44593">
        <w:rPr>
          <w:rFonts w:ascii="Calibri" w:hAnsi="Calibri" w:cs="Calibri"/>
          <w:color w:val="282828"/>
          <w:sz w:val="22"/>
          <w:szCs w:val="22"/>
        </w:rPr>
        <w:t>Date</w:t>
      </w:r>
    </w:p>
    <w:p w14:paraId="0182AB57" w14:textId="77777777" w:rsidR="00F44593" w:rsidRPr="00F44593" w:rsidRDefault="00F44593" w:rsidP="00F44593">
      <w:pPr>
        <w:rPr>
          <w:rFonts w:ascii="Calibri" w:eastAsia="Arial" w:hAnsi="Calibri" w:cs="Calibri"/>
        </w:rPr>
      </w:pPr>
    </w:p>
    <w:p w14:paraId="0CF3DBC9" w14:textId="77777777" w:rsidR="00F44593" w:rsidRPr="00F44593" w:rsidRDefault="00F44593" w:rsidP="00F44593">
      <w:pPr>
        <w:rPr>
          <w:rFonts w:ascii="Calibri" w:eastAsia="Arial" w:hAnsi="Calibri" w:cs="Calibri"/>
        </w:rPr>
      </w:pPr>
    </w:p>
    <w:p w14:paraId="024363D3" w14:textId="77777777" w:rsidR="00F44593" w:rsidRPr="00F44593" w:rsidRDefault="00F44593" w:rsidP="00F44593">
      <w:pPr>
        <w:spacing w:before="11"/>
        <w:rPr>
          <w:rFonts w:ascii="Calibri" w:eastAsia="Arial" w:hAnsi="Calibri" w:cs="Calibri"/>
        </w:rPr>
      </w:pPr>
    </w:p>
    <w:p w14:paraId="6E593E4C" w14:textId="77777777" w:rsidR="00F44593" w:rsidRPr="00F44593" w:rsidRDefault="00F44593" w:rsidP="00F44593">
      <w:pPr>
        <w:tabs>
          <w:tab w:val="left" w:pos="6685"/>
        </w:tabs>
        <w:spacing w:line="25" w:lineRule="exact"/>
        <w:rPr>
          <w:rFonts w:ascii="Calibri" w:eastAsia="Arial" w:hAnsi="Calibri" w:cs="Calibri"/>
        </w:rPr>
      </w:pPr>
      <w:r w:rsidRPr="00F44593">
        <w:rPr>
          <w:rFonts w:ascii="Calibri" w:hAnsi="Calibri" w:cs="Calibri"/>
          <w:noProof/>
          <w:position w:val="1"/>
          <w:lang w:val="en-AU" w:eastAsia="en-AU"/>
        </w:rPr>
        <mc:AlternateContent>
          <mc:Choice Requires="wpg">
            <w:drawing>
              <wp:inline distT="0" distB="0" distL="0" distR="0" wp14:anchorId="4AAD72B4" wp14:editId="7B163057">
                <wp:extent cx="3707765" cy="9525"/>
                <wp:effectExtent l="4445" t="3175" r="2540" b="6350"/>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23" name="Group 6"/>
                        <wpg:cNvGrpSpPr>
                          <a:grpSpLocks/>
                        </wpg:cNvGrpSpPr>
                        <wpg:grpSpPr bwMode="auto">
                          <a:xfrm>
                            <a:off x="7" y="7"/>
                            <a:ext cx="5824" cy="2"/>
                            <a:chOff x="7" y="7"/>
                            <a:chExt cx="5824" cy="2"/>
                          </a:xfrm>
                        </wpg:grpSpPr>
                        <wps:wsp>
                          <wps:cNvPr id="24" name="Freeform 7"/>
                          <wps:cNvSpPr>
                            <a:spLocks/>
                          </wps:cNvSpPr>
                          <wps:spPr bwMode="auto">
                            <a:xfrm>
                              <a:off x="7" y="7"/>
                              <a:ext cx="5824" cy="2"/>
                            </a:xfrm>
                            <a:custGeom>
                              <a:avLst/>
                              <a:gdLst>
                                <a:gd name="T0" fmla="+- 0 7 7"/>
                                <a:gd name="T1" fmla="*/ T0 w 5824"/>
                                <a:gd name="T2" fmla="+- 0 5831 7"/>
                                <a:gd name="T3" fmla="*/ T2 w 5824"/>
                              </a:gdLst>
                              <a:ahLst/>
                              <a:cxnLst>
                                <a:cxn ang="0">
                                  <a:pos x="T1" y="0"/>
                                </a:cxn>
                                <a:cxn ang="0">
                                  <a:pos x="T3" y="0"/>
                                </a:cxn>
                              </a:cxnLst>
                              <a:rect l="0" t="0" r="r" b="b"/>
                              <a:pathLst>
                                <a:path w="5824">
                                  <a:moveTo>
                                    <a:pt x="0" y="0"/>
                                  </a:moveTo>
                                  <a:lnTo>
                                    <a:pt x="5824" y="0"/>
                                  </a:lnTo>
                                </a:path>
                              </a:pathLst>
                            </a:custGeom>
                            <a:noFill/>
                            <a:ln w="9143">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group id="Group 5" style="width:291.95pt;height:.75pt;mso-position-horizontal-relative:char;mso-position-vertical-relative:line" coordsize="5839,15" o:spid="_x0000_s1026" w14:anchorId="46D1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">
                <v:group id="Group 6" style="position:absolute;left:7;top:7;width:5824;height:2" coordsize="5824,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style="position:absolute;left:7;top:7;width:5824;height:2;visibility:visible;mso-wrap-style:square;v-text-anchor:top" coordsize="5824,2" o:spid="_x0000_s1028" filled="f" strokecolor="#3b3b3b" strokeweight=".25397mm" path="m,l58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">
                    <v:path arrowok="t" o:connecttype="custom" o:connectlocs="0,0;5824,0" o:connectangles="0,0"/>
                  </v:shape>
                </v:group>
                <w10:anchorlock/>
              </v:group>
            </w:pict>
          </mc:Fallback>
        </mc:AlternateContent>
      </w:r>
      <w:r w:rsidRPr="00F44593">
        <w:rPr>
          <w:rFonts w:ascii="Calibri" w:hAnsi="Calibri" w:cs="Calibri"/>
          <w:position w:val="1"/>
        </w:rPr>
        <w:tab/>
      </w:r>
      <w:r w:rsidRPr="00F44593">
        <w:rPr>
          <w:rFonts w:ascii="Calibri" w:hAnsi="Calibri" w:cs="Calibri"/>
          <w:noProof/>
          <w:lang w:val="en-AU" w:eastAsia="en-AU"/>
        </w:rPr>
        <mc:AlternateContent>
          <mc:Choice Requires="wpg">
            <w:drawing>
              <wp:inline distT="0" distB="0" distL="0" distR="0" wp14:anchorId="1D49685A" wp14:editId="24350A28">
                <wp:extent cx="1001395" cy="9525"/>
                <wp:effectExtent l="6350" t="9525" r="1905" b="0"/>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9525"/>
                          <a:chOff x="0" y="0"/>
                          <a:chExt cx="1577" cy="15"/>
                        </a:xfrm>
                      </wpg:grpSpPr>
                      <wpg:grpSp>
                        <wpg:cNvPr id="26" name="Group 3"/>
                        <wpg:cNvGrpSpPr>
                          <a:grpSpLocks/>
                        </wpg:cNvGrpSpPr>
                        <wpg:grpSpPr bwMode="auto">
                          <a:xfrm>
                            <a:off x="7" y="7"/>
                            <a:ext cx="1563" cy="2"/>
                            <a:chOff x="7" y="7"/>
                            <a:chExt cx="1563" cy="2"/>
                          </a:xfrm>
                        </wpg:grpSpPr>
                        <wps:wsp>
                          <wps:cNvPr id="27" name="Freeform 4"/>
                          <wps:cNvSpPr>
                            <a:spLocks/>
                          </wps:cNvSpPr>
                          <wps:spPr bwMode="auto">
                            <a:xfrm>
                              <a:off x="7" y="7"/>
                              <a:ext cx="1563" cy="2"/>
                            </a:xfrm>
                            <a:custGeom>
                              <a:avLst/>
                              <a:gdLst>
                                <a:gd name="T0" fmla="+- 0 7 7"/>
                                <a:gd name="T1" fmla="*/ T0 w 1563"/>
                                <a:gd name="T2" fmla="+- 0 1569 7"/>
                                <a:gd name="T3" fmla="*/ T2 w 1563"/>
                              </a:gdLst>
                              <a:ahLst/>
                              <a:cxnLst>
                                <a:cxn ang="0">
                                  <a:pos x="T1" y="0"/>
                                </a:cxn>
                                <a:cxn ang="0">
                                  <a:pos x="T3" y="0"/>
                                </a:cxn>
                              </a:cxnLst>
                              <a:rect l="0" t="0" r="r" b="b"/>
                              <a:pathLst>
                                <a:path w="1563">
                                  <a:moveTo>
                                    <a:pt x="0" y="0"/>
                                  </a:moveTo>
                                  <a:lnTo>
                                    <a:pt x="1562" y="0"/>
                                  </a:lnTo>
                                </a:path>
                              </a:pathLst>
                            </a:custGeom>
                            <a:noFill/>
                            <a:ln w="9143">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group id="Group 2" style="width:78.85pt;height:.75pt;mso-position-horizontal-relative:char;mso-position-vertical-relative:line" coordsize="1577,15" o:spid="_x0000_s1026" w14:anchorId="65504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">
                <v:group id="Group 3" style="position:absolute;left:7;top:7;width:1563;height:2" coordsize="1563,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style="position:absolute;left:7;top:7;width:1563;height:2;visibility:visible;mso-wrap-style:square;v-text-anchor:top" coordsize="1563,2" o:spid="_x0000_s1028" filled="f" strokecolor="#2f2f2f" strokeweight=".25397mm" path="m,l15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">
                    <v:path arrowok="t" o:connecttype="custom" o:connectlocs="0,0;1562,0" o:connectangles="0,0"/>
                  </v:shape>
                </v:group>
                <w10:anchorlock/>
              </v:group>
            </w:pict>
          </mc:Fallback>
        </mc:AlternateContent>
      </w:r>
    </w:p>
    <w:p w14:paraId="70B7EB59" w14:textId="77777777" w:rsidR="00F44593" w:rsidRPr="00F44593" w:rsidRDefault="00F44593" w:rsidP="00F44593">
      <w:pPr>
        <w:spacing w:line="252" w:lineRule="auto"/>
        <w:ind w:right="579"/>
        <w:rPr>
          <w:rFonts w:ascii="Calibri" w:eastAsia="Arial" w:hAnsi="Calibri" w:cs="Calibri"/>
        </w:rPr>
      </w:pPr>
      <w:r w:rsidRPr="00F44593">
        <w:rPr>
          <w:rFonts w:ascii="Calibri" w:hAnsi="Calibri" w:cs="Calibri"/>
          <w:color w:val="4F4F50"/>
          <w:spacing w:val="-2"/>
          <w:position w:val="1"/>
        </w:rPr>
        <w:t>E</w:t>
      </w:r>
      <w:r w:rsidRPr="00F44593">
        <w:rPr>
          <w:rFonts w:ascii="Calibri" w:hAnsi="Calibri" w:cs="Calibri"/>
          <w:color w:val="282828"/>
          <w:spacing w:val="-2"/>
          <w:position w:val="1"/>
        </w:rPr>
        <w:t>mploy</w:t>
      </w:r>
      <w:r w:rsidRPr="00F44593">
        <w:rPr>
          <w:rFonts w:ascii="Calibri" w:hAnsi="Calibri" w:cs="Calibri"/>
          <w:color w:val="4F4F50"/>
          <w:spacing w:val="-2"/>
          <w:position w:val="1"/>
        </w:rPr>
        <w:t>ee</w:t>
      </w:r>
    </w:p>
    <w:p w14:paraId="5ACCA6B2" w14:textId="77777777" w:rsidR="00DE428A" w:rsidRDefault="00DE428A" w:rsidP="00F44593">
      <w:pPr>
        <w:pStyle w:val="BodyText"/>
        <w:tabs>
          <w:tab w:val="left" w:pos="6706"/>
        </w:tabs>
        <w:ind w:left="0"/>
        <w:jc w:val="both"/>
      </w:pPr>
    </w:p>
    <w:sectPr w:rsidR="00DE428A">
      <w:headerReference w:type="default" r:id="rId13"/>
      <w:footerReference w:type="default" r:id="rId14"/>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A0B9" w14:textId="77777777" w:rsidR="00FC7546" w:rsidRDefault="00FC7546">
      <w:r>
        <w:separator/>
      </w:r>
    </w:p>
  </w:endnote>
  <w:endnote w:type="continuationSeparator" w:id="0">
    <w:p w14:paraId="14046C35" w14:textId="77777777" w:rsidR="00FC7546" w:rsidRDefault="00FC7546">
      <w:r>
        <w:continuationSeparator/>
      </w:r>
    </w:p>
  </w:endnote>
  <w:endnote w:type="continuationNotice" w:id="1">
    <w:p w14:paraId="10A85DF2" w14:textId="77777777" w:rsidR="00FC7546" w:rsidRDefault="00FC7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25EC" w14:textId="77777777" w:rsidR="005C63EE" w:rsidRDefault="005C63EE">
    <w:pPr>
      <w:spacing w:line="14" w:lineRule="auto"/>
      <w:rPr>
        <w:sz w:val="18"/>
        <w:szCs w:val="18"/>
      </w:rPr>
    </w:pPr>
    <w:r>
      <w:rPr>
        <w:noProof/>
        <w:lang w:val="en-AU" w:eastAsia="en-AU"/>
      </w:rPr>
      <mc:AlternateContent>
        <mc:Choice Requires="wps">
          <w:drawing>
            <wp:anchor distT="0" distB="0" distL="114300" distR="114300" simplePos="0" relativeHeight="251658240" behindDoc="1" locked="0" layoutInCell="1" allowOverlap="1" wp14:anchorId="46B34468" wp14:editId="6654232B">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61D36" w14:textId="77777777" w:rsidR="005C63EE" w:rsidRDefault="005C63EE">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F02E93">
                            <w:rPr>
                              <w:rFonts w:ascii="Arial"/>
                              <w:noProof/>
                              <w:color w:val="6E6E6E"/>
                              <w:w w:val="109"/>
                              <w:sz w:val="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6B34468">
              <v:stroke joinstyle="miter"/>
              <v:path gradientshapeok="t" o:connecttype="rect"/>
            </v:shapetype>
            <v:shape id="Text Box 1" style="position:absolute;margin-left:543.25pt;margin-top:804.05pt;width:29.65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v:textbox inset="0,0,0,0">
                <w:txbxContent>
                  <w:p w:rsidR="005C63EE" w:rsidRDefault="005C63EE" w14:paraId="44D61D36" w14:textId="77777777">
                    <w:pPr>
                      <w:spacing w:before="22"/>
                      <w:ind w:left="20"/>
                      <w:rPr>
                        <w:rFonts w:ascii="Arial" w:hAnsi="Arial" w:eastAsia="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F02E93">
                      <w:rPr>
                        <w:rFonts w:ascii="Arial"/>
                        <w:noProof/>
                        <w:color w:val="6E6E6E"/>
                        <w:w w:val="109"/>
                        <w:sz w:val="15"/>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4FD6D" w14:textId="77777777" w:rsidR="00FC7546" w:rsidRDefault="00FC7546">
      <w:r>
        <w:separator/>
      </w:r>
    </w:p>
  </w:footnote>
  <w:footnote w:type="continuationSeparator" w:id="0">
    <w:p w14:paraId="1B5625C3" w14:textId="77777777" w:rsidR="00FC7546" w:rsidRDefault="00FC7546">
      <w:r>
        <w:continuationSeparator/>
      </w:r>
    </w:p>
  </w:footnote>
  <w:footnote w:type="continuationNotice" w:id="1">
    <w:p w14:paraId="5DE5375F" w14:textId="77777777" w:rsidR="00FC7546" w:rsidRDefault="00FC7546"/>
  </w:footnote>
  <w:footnote w:id="2">
    <w:p w14:paraId="2ABA01E1" w14:textId="77777777" w:rsidR="006F0126" w:rsidRPr="00510D0D" w:rsidRDefault="006F0126" w:rsidP="006F0126">
      <w:pPr>
        <w:pStyle w:val="FootnoteText"/>
        <w:rPr>
          <w:lang w:val="en-AU"/>
        </w:rPr>
      </w:pPr>
      <w:r>
        <w:rPr>
          <w:rStyle w:val="FootnoteReference"/>
        </w:rPr>
        <w:footnoteRef/>
      </w:r>
      <w:r>
        <w:t xml:space="preserve"> </w:t>
      </w:r>
      <w:r w:rsidRPr="00FC2FE6">
        <w:t>https://www.spc.int/updates/blog/2020/08/pacific-mel-rebbilib-report-on-mel-capacity-available-for-download</w:t>
      </w:r>
    </w:p>
  </w:footnote>
  <w:footnote w:id="3">
    <w:p w14:paraId="278AE107" w14:textId="7B1AE5F8" w:rsidR="00FC2FE6" w:rsidRPr="004A5657" w:rsidRDefault="00FC2FE6">
      <w:pPr>
        <w:pStyle w:val="FootnoteText"/>
        <w:rPr>
          <w:lang w:val="en-AU"/>
        </w:rPr>
      </w:pPr>
      <w:r>
        <w:rPr>
          <w:rStyle w:val="FootnoteReference"/>
        </w:rPr>
        <w:footnoteRef/>
      </w:r>
      <w:r>
        <w:t xml:space="preserve"> </w:t>
      </w:r>
      <w:r w:rsidRPr="00FC2FE6">
        <w:t>https://www.spc.int/updates/blog/2020/08/pacific-mel-rebbilib-report-on-mel-capacity-available-for-download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6CF7" w14:textId="77777777" w:rsidR="005C63EE" w:rsidRDefault="005C63EE"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C45"/>
    <w:multiLevelType w:val="hybridMultilevel"/>
    <w:tmpl w:val="8CCAC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2081ED5"/>
    <w:multiLevelType w:val="hybridMultilevel"/>
    <w:tmpl w:val="B17E9AEC"/>
    <w:lvl w:ilvl="0" w:tplc="0C090001">
      <w:start w:val="1"/>
      <w:numFmt w:val="bullet"/>
      <w:lvlText w:val=""/>
      <w:lvlJc w:val="left"/>
      <w:pPr>
        <w:ind w:left="720" w:hanging="360"/>
      </w:pPr>
      <w:rPr>
        <w:rFonts w:ascii="Symbol" w:hAnsi="Symbol" w:hint="default"/>
      </w:rPr>
    </w:lvl>
    <w:lvl w:ilvl="1" w:tplc="C564198C">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4" w15:restartNumberingAfterBreak="0">
    <w:nsid w:val="0A160FB7"/>
    <w:multiLevelType w:val="hybridMultilevel"/>
    <w:tmpl w:val="2B1E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7"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8"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9" w15:restartNumberingAfterBreak="0">
    <w:nsid w:val="111451F4"/>
    <w:multiLevelType w:val="hybridMultilevel"/>
    <w:tmpl w:val="8BA6F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12" w15:restartNumberingAfterBreak="0">
    <w:nsid w:val="15FA5F81"/>
    <w:multiLevelType w:val="hybridMultilevel"/>
    <w:tmpl w:val="4F3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E706B25"/>
    <w:multiLevelType w:val="hybridMultilevel"/>
    <w:tmpl w:val="8B941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6" w15:restartNumberingAfterBreak="0">
    <w:nsid w:val="26C32E24"/>
    <w:multiLevelType w:val="hybridMultilevel"/>
    <w:tmpl w:val="8384DDFC"/>
    <w:lvl w:ilvl="0" w:tplc="173846D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18" w15:restartNumberingAfterBreak="0">
    <w:nsid w:val="2C8077F0"/>
    <w:multiLevelType w:val="hybridMultilevel"/>
    <w:tmpl w:val="151C1E1E"/>
    <w:lvl w:ilvl="0" w:tplc="D92CF288">
      <w:start w:val="2"/>
      <w:numFmt w:val="bullet"/>
      <w:lvlText w:val="-"/>
      <w:lvlJc w:val="left"/>
      <w:pPr>
        <w:ind w:left="389" w:hanging="360"/>
      </w:pPr>
      <w:rPr>
        <w:rFonts w:ascii="Calibri" w:eastAsiaTheme="minorHAnsi" w:hAnsi="Calibri" w:cs="Calibri" w:hint="default"/>
        <w:color w:val="181818"/>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19"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20" w15:restartNumberingAfterBreak="0">
    <w:nsid w:val="338827EA"/>
    <w:multiLevelType w:val="hybridMultilevel"/>
    <w:tmpl w:val="F194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22" w15:restartNumberingAfterBreak="0">
    <w:nsid w:val="3ED94D5B"/>
    <w:multiLevelType w:val="hybridMultilevel"/>
    <w:tmpl w:val="0404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24" w15:restartNumberingAfterBreak="0">
    <w:nsid w:val="3FC24406"/>
    <w:multiLevelType w:val="hybridMultilevel"/>
    <w:tmpl w:val="BAE0C38A"/>
    <w:lvl w:ilvl="0" w:tplc="0C09000F">
      <w:start w:val="1"/>
      <w:numFmt w:val="decimal"/>
      <w:lvlText w:val="%1."/>
      <w:lvlJc w:val="left"/>
      <w:pPr>
        <w:ind w:left="747" w:hanging="360"/>
      </w:pPr>
    </w:lvl>
    <w:lvl w:ilvl="1" w:tplc="0C090019" w:tentative="1">
      <w:start w:val="1"/>
      <w:numFmt w:val="lowerLetter"/>
      <w:lvlText w:val="%2."/>
      <w:lvlJc w:val="left"/>
      <w:pPr>
        <w:ind w:left="1467" w:hanging="360"/>
      </w:pPr>
    </w:lvl>
    <w:lvl w:ilvl="2" w:tplc="0C09001B" w:tentative="1">
      <w:start w:val="1"/>
      <w:numFmt w:val="lowerRoman"/>
      <w:lvlText w:val="%3."/>
      <w:lvlJc w:val="right"/>
      <w:pPr>
        <w:ind w:left="2187" w:hanging="180"/>
      </w:pPr>
    </w:lvl>
    <w:lvl w:ilvl="3" w:tplc="0C09000F" w:tentative="1">
      <w:start w:val="1"/>
      <w:numFmt w:val="decimal"/>
      <w:lvlText w:val="%4."/>
      <w:lvlJc w:val="left"/>
      <w:pPr>
        <w:ind w:left="2907" w:hanging="360"/>
      </w:pPr>
    </w:lvl>
    <w:lvl w:ilvl="4" w:tplc="0C090019" w:tentative="1">
      <w:start w:val="1"/>
      <w:numFmt w:val="lowerLetter"/>
      <w:lvlText w:val="%5."/>
      <w:lvlJc w:val="left"/>
      <w:pPr>
        <w:ind w:left="3627" w:hanging="360"/>
      </w:pPr>
    </w:lvl>
    <w:lvl w:ilvl="5" w:tplc="0C09001B" w:tentative="1">
      <w:start w:val="1"/>
      <w:numFmt w:val="lowerRoman"/>
      <w:lvlText w:val="%6."/>
      <w:lvlJc w:val="right"/>
      <w:pPr>
        <w:ind w:left="4347" w:hanging="180"/>
      </w:pPr>
    </w:lvl>
    <w:lvl w:ilvl="6" w:tplc="0C09000F" w:tentative="1">
      <w:start w:val="1"/>
      <w:numFmt w:val="decimal"/>
      <w:lvlText w:val="%7."/>
      <w:lvlJc w:val="left"/>
      <w:pPr>
        <w:ind w:left="5067" w:hanging="360"/>
      </w:pPr>
    </w:lvl>
    <w:lvl w:ilvl="7" w:tplc="0C090019" w:tentative="1">
      <w:start w:val="1"/>
      <w:numFmt w:val="lowerLetter"/>
      <w:lvlText w:val="%8."/>
      <w:lvlJc w:val="left"/>
      <w:pPr>
        <w:ind w:left="5787" w:hanging="360"/>
      </w:pPr>
    </w:lvl>
    <w:lvl w:ilvl="8" w:tplc="0C09001B" w:tentative="1">
      <w:start w:val="1"/>
      <w:numFmt w:val="lowerRoman"/>
      <w:lvlText w:val="%9."/>
      <w:lvlJc w:val="right"/>
      <w:pPr>
        <w:ind w:left="6507" w:hanging="180"/>
      </w:pPr>
    </w:lvl>
  </w:abstractNum>
  <w:abstractNum w:abstractNumId="25"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EC651F"/>
    <w:multiLevelType w:val="hybridMultilevel"/>
    <w:tmpl w:val="340AC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9"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30" w15:restartNumberingAfterBreak="0">
    <w:nsid w:val="5E2A3B6E"/>
    <w:multiLevelType w:val="hybridMultilevel"/>
    <w:tmpl w:val="AC5A656A"/>
    <w:lvl w:ilvl="0" w:tplc="3D66E3BA">
      <w:start w:val="1"/>
      <w:numFmt w:val="decimal"/>
      <w:lvlText w:val="%1)"/>
      <w:lvlJc w:val="left"/>
      <w:pPr>
        <w:ind w:left="360" w:hanging="360"/>
      </w:pPr>
      <w:rPr>
        <w:rFonts w:hint="default"/>
      </w:rPr>
    </w:lvl>
    <w:lvl w:ilvl="1" w:tplc="FCF8557A">
      <w:start w:val="1"/>
      <w:numFmt w:val="lowerLetter"/>
      <w:lvlText w:val="%2)"/>
      <w:lvlJc w:val="left"/>
      <w:pPr>
        <w:ind w:left="720" w:hanging="360"/>
      </w:pPr>
      <w:rPr>
        <w:rFonts w:hint="default"/>
      </w:rPr>
    </w:lvl>
    <w:lvl w:ilvl="2" w:tplc="7F22B57C">
      <w:start w:val="1"/>
      <w:numFmt w:val="lowerRoman"/>
      <w:lvlText w:val="%3)"/>
      <w:lvlJc w:val="left"/>
      <w:pPr>
        <w:ind w:left="1080" w:hanging="360"/>
      </w:pPr>
      <w:rPr>
        <w:rFonts w:hint="default"/>
      </w:rPr>
    </w:lvl>
    <w:lvl w:ilvl="3" w:tplc="ED600518">
      <w:start w:val="1"/>
      <w:numFmt w:val="decimal"/>
      <w:lvlText w:val="(%4)"/>
      <w:lvlJc w:val="left"/>
      <w:pPr>
        <w:ind w:left="1440" w:hanging="360"/>
      </w:pPr>
      <w:rPr>
        <w:rFonts w:hint="default"/>
      </w:rPr>
    </w:lvl>
    <w:lvl w:ilvl="4" w:tplc="C4BE4652">
      <w:start w:val="1"/>
      <w:numFmt w:val="lowerLetter"/>
      <w:lvlText w:val="(%5)"/>
      <w:lvlJc w:val="left"/>
      <w:pPr>
        <w:ind w:left="1800" w:hanging="360"/>
      </w:pPr>
      <w:rPr>
        <w:rFonts w:hint="default"/>
      </w:rPr>
    </w:lvl>
    <w:lvl w:ilvl="5" w:tplc="2D601382">
      <w:start w:val="1"/>
      <w:numFmt w:val="lowerRoman"/>
      <w:lvlText w:val="(%6)"/>
      <w:lvlJc w:val="left"/>
      <w:pPr>
        <w:ind w:left="2160" w:hanging="360"/>
      </w:pPr>
      <w:rPr>
        <w:rFonts w:hint="default"/>
      </w:rPr>
    </w:lvl>
    <w:lvl w:ilvl="6" w:tplc="AF001FDC">
      <w:start w:val="1"/>
      <w:numFmt w:val="decimal"/>
      <w:lvlText w:val="%7."/>
      <w:lvlJc w:val="left"/>
      <w:pPr>
        <w:ind w:left="2520" w:hanging="360"/>
      </w:pPr>
      <w:rPr>
        <w:rFonts w:hint="default"/>
      </w:rPr>
    </w:lvl>
    <w:lvl w:ilvl="7" w:tplc="935E1F96">
      <w:start w:val="1"/>
      <w:numFmt w:val="lowerLetter"/>
      <w:lvlText w:val="%8."/>
      <w:lvlJc w:val="left"/>
      <w:pPr>
        <w:ind w:left="2880" w:hanging="360"/>
      </w:pPr>
      <w:rPr>
        <w:rFonts w:hint="default"/>
      </w:rPr>
    </w:lvl>
    <w:lvl w:ilvl="8" w:tplc="4616339C">
      <w:start w:val="1"/>
      <w:numFmt w:val="lowerRoman"/>
      <w:lvlText w:val="%9."/>
      <w:lvlJc w:val="left"/>
      <w:pPr>
        <w:ind w:left="3240" w:hanging="360"/>
      </w:pPr>
      <w:rPr>
        <w:rFonts w:hint="default"/>
      </w:rPr>
    </w:lvl>
  </w:abstractNum>
  <w:abstractNum w:abstractNumId="31" w15:restartNumberingAfterBreak="0">
    <w:nsid w:val="5F74427B"/>
    <w:multiLevelType w:val="hybridMultilevel"/>
    <w:tmpl w:val="3648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33"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34" w15:restartNumberingAfterBreak="0">
    <w:nsid w:val="60B7184E"/>
    <w:multiLevelType w:val="hybridMultilevel"/>
    <w:tmpl w:val="2A4045E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5" w15:restartNumberingAfterBreak="0">
    <w:nsid w:val="644866D9"/>
    <w:multiLevelType w:val="hybridMultilevel"/>
    <w:tmpl w:val="8384DDFC"/>
    <w:lvl w:ilvl="0" w:tplc="173846D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65E6203"/>
    <w:multiLevelType w:val="hybridMultilevel"/>
    <w:tmpl w:val="0C428354"/>
    <w:lvl w:ilvl="0" w:tplc="A4FE257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B7385B"/>
    <w:multiLevelType w:val="hybridMultilevel"/>
    <w:tmpl w:val="6C06A9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A80E44"/>
    <w:multiLevelType w:val="hybridMultilevel"/>
    <w:tmpl w:val="7EA4F6A8"/>
    <w:lvl w:ilvl="0" w:tplc="1A6865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44"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45"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E25001"/>
    <w:multiLevelType w:val="hybridMultilevel"/>
    <w:tmpl w:val="C7128018"/>
    <w:lvl w:ilvl="0" w:tplc="0C090017">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9"/>
  </w:num>
  <w:num w:numId="3">
    <w:abstractNumId w:val="19"/>
  </w:num>
  <w:num w:numId="4">
    <w:abstractNumId w:val="23"/>
  </w:num>
  <w:num w:numId="5">
    <w:abstractNumId w:val="7"/>
  </w:num>
  <w:num w:numId="6">
    <w:abstractNumId w:val="43"/>
  </w:num>
  <w:num w:numId="7">
    <w:abstractNumId w:val="6"/>
  </w:num>
  <w:num w:numId="8">
    <w:abstractNumId w:val="15"/>
  </w:num>
  <w:num w:numId="9">
    <w:abstractNumId w:val="8"/>
  </w:num>
  <w:num w:numId="10">
    <w:abstractNumId w:val="21"/>
  </w:num>
  <w:num w:numId="11">
    <w:abstractNumId w:val="11"/>
  </w:num>
  <w:num w:numId="12">
    <w:abstractNumId w:val="17"/>
  </w:num>
  <w:num w:numId="13">
    <w:abstractNumId w:val="32"/>
  </w:num>
  <w:num w:numId="14">
    <w:abstractNumId w:val="44"/>
  </w:num>
  <w:num w:numId="15">
    <w:abstractNumId w:val="28"/>
  </w:num>
  <w:num w:numId="16">
    <w:abstractNumId w:val="1"/>
  </w:num>
  <w:num w:numId="17">
    <w:abstractNumId w:val="27"/>
  </w:num>
  <w:num w:numId="18">
    <w:abstractNumId w:val="3"/>
  </w:num>
  <w:num w:numId="19">
    <w:abstractNumId w:val="45"/>
  </w:num>
  <w:num w:numId="20">
    <w:abstractNumId w:val="41"/>
  </w:num>
  <w:num w:numId="21">
    <w:abstractNumId w:val="25"/>
  </w:num>
  <w:num w:numId="22">
    <w:abstractNumId w:val="10"/>
  </w:num>
  <w:num w:numId="23">
    <w:abstractNumId w:val="13"/>
  </w:num>
  <w:num w:numId="24">
    <w:abstractNumId w:val="42"/>
  </w:num>
  <w:num w:numId="25">
    <w:abstractNumId w:val="40"/>
  </w:num>
  <w:num w:numId="26">
    <w:abstractNumId w:val="5"/>
  </w:num>
  <w:num w:numId="27">
    <w:abstractNumId w:val="38"/>
  </w:num>
  <w:num w:numId="28">
    <w:abstractNumId w:val="34"/>
  </w:num>
  <w:num w:numId="29">
    <w:abstractNumId w:val="31"/>
  </w:num>
  <w:num w:numId="30">
    <w:abstractNumId w:val="39"/>
  </w:num>
  <w:num w:numId="31">
    <w:abstractNumId w:val="22"/>
  </w:num>
  <w:num w:numId="32">
    <w:abstractNumId w:val="46"/>
  </w:num>
  <w:num w:numId="33">
    <w:abstractNumId w:val="30"/>
    <w:lvlOverride w:ilvl="0">
      <w:lvl w:ilvl="0" w:tplc="3D66E3BA">
        <w:start w:val="1"/>
        <w:numFmt w:val="decimal"/>
        <w:lvlText w:val="%1)"/>
        <w:lvlJc w:val="left"/>
        <w:pPr>
          <w:ind w:left="360" w:hanging="360"/>
        </w:pPr>
        <w:rPr>
          <w:rFonts w:hint="default"/>
        </w:rPr>
      </w:lvl>
    </w:lvlOverride>
    <w:lvlOverride w:ilvl="1">
      <w:lvl w:ilvl="1" w:tplc="FCF8557A">
        <w:start w:val="1"/>
        <w:numFmt w:val="lowerLetter"/>
        <w:lvlText w:val="%2)"/>
        <w:lvlJc w:val="left"/>
        <w:pPr>
          <w:tabs>
            <w:tab w:val="num" w:pos="720"/>
          </w:tabs>
          <w:ind w:left="720" w:hanging="360"/>
        </w:pPr>
        <w:rPr>
          <w:rFonts w:hint="default"/>
        </w:rPr>
      </w:lvl>
    </w:lvlOverride>
    <w:lvlOverride w:ilvl="2">
      <w:lvl w:ilvl="2" w:tplc="7F22B57C">
        <w:start w:val="1"/>
        <w:numFmt w:val="lowerRoman"/>
        <w:lvlText w:val="%3)"/>
        <w:lvlJc w:val="left"/>
        <w:pPr>
          <w:ind w:left="1080" w:hanging="360"/>
        </w:pPr>
        <w:rPr>
          <w:rFonts w:hint="default"/>
          <w:sz w:val="22"/>
          <w:szCs w:val="22"/>
        </w:rPr>
      </w:lvl>
    </w:lvlOverride>
    <w:lvlOverride w:ilvl="3">
      <w:lvl w:ilvl="3" w:tplc="ED600518">
        <w:start w:val="1"/>
        <w:numFmt w:val="decimal"/>
        <w:lvlText w:val="(%4)"/>
        <w:lvlJc w:val="left"/>
        <w:pPr>
          <w:ind w:left="1440" w:hanging="360"/>
        </w:pPr>
        <w:rPr>
          <w:rFonts w:hint="default"/>
        </w:rPr>
      </w:lvl>
    </w:lvlOverride>
    <w:lvlOverride w:ilvl="4">
      <w:lvl w:ilvl="4" w:tplc="C4BE4652">
        <w:start w:val="1"/>
        <w:numFmt w:val="lowerLetter"/>
        <w:lvlText w:val="(%5)"/>
        <w:lvlJc w:val="left"/>
        <w:pPr>
          <w:ind w:left="1800" w:hanging="360"/>
        </w:pPr>
        <w:rPr>
          <w:rFonts w:hint="default"/>
        </w:rPr>
      </w:lvl>
    </w:lvlOverride>
    <w:lvlOverride w:ilvl="5">
      <w:lvl w:ilvl="5" w:tplc="2D601382">
        <w:start w:val="1"/>
        <w:numFmt w:val="lowerRoman"/>
        <w:lvlText w:val="(%6)"/>
        <w:lvlJc w:val="left"/>
        <w:pPr>
          <w:ind w:left="2160" w:hanging="360"/>
        </w:pPr>
        <w:rPr>
          <w:rFonts w:hint="default"/>
        </w:rPr>
      </w:lvl>
    </w:lvlOverride>
    <w:lvlOverride w:ilvl="6">
      <w:lvl w:ilvl="6" w:tplc="AF001FDC">
        <w:start w:val="1"/>
        <w:numFmt w:val="decimal"/>
        <w:lvlText w:val="%7."/>
        <w:lvlJc w:val="left"/>
        <w:pPr>
          <w:ind w:left="2520" w:hanging="360"/>
        </w:pPr>
        <w:rPr>
          <w:rFonts w:hint="default"/>
        </w:rPr>
      </w:lvl>
    </w:lvlOverride>
    <w:lvlOverride w:ilvl="7">
      <w:lvl w:ilvl="7" w:tplc="935E1F96">
        <w:start w:val="1"/>
        <w:numFmt w:val="lowerLetter"/>
        <w:lvlText w:val="%8."/>
        <w:lvlJc w:val="left"/>
        <w:pPr>
          <w:ind w:left="2880" w:hanging="360"/>
        </w:pPr>
        <w:rPr>
          <w:rFonts w:hint="default"/>
        </w:rPr>
      </w:lvl>
    </w:lvlOverride>
    <w:lvlOverride w:ilvl="8">
      <w:lvl w:ilvl="8" w:tplc="4616339C">
        <w:start w:val="1"/>
        <w:numFmt w:val="lowerRoman"/>
        <w:lvlText w:val="%9."/>
        <w:lvlJc w:val="left"/>
        <w:pPr>
          <w:ind w:left="3240" w:hanging="360"/>
        </w:pPr>
        <w:rPr>
          <w:rFonts w:hint="default"/>
        </w:rPr>
      </w:lvl>
    </w:lvlOverride>
  </w:num>
  <w:num w:numId="34">
    <w:abstractNumId w:val="36"/>
  </w:num>
  <w:num w:numId="35">
    <w:abstractNumId w:val="20"/>
  </w:num>
  <w:num w:numId="36">
    <w:abstractNumId w:val="18"/>
  </w:num>
  <w:num w:numId="37">
    <w:abstractNumId w:val="35"/>
  </w:num>
  <w:num w:numId="38">
    <w:abstractNumId w:val="24"/>
  </w:num>
  <w:num w:numId="39">
    <w:abstractNumId w:val="16"/>
  </w:num>
  <w:num w:numId="40">
    <w:abstractNumId w:val="2"/>
  </w:num>
  <w:num w:numId="41">
    <w:abstractNumId w:val="4"/>
  </w:num>
  <w:num w:numId="42">
    <w:abstractNumId w:val="26"/>
  </w:num>
  <w:num w:numId="43">
    <w:abstractNumId w:val="12"/>
  </w:num>
  <w:num w:numId="44">
    <w:abstractNumId w:val="14"/>
  </w:num>
  <w:num w:numId="45">
    <w:abstractNumId w:val="9"/>
  </w:num>
  <w:num w:numId="46">
    <w:abstractNumId w:val="37"/>
  </w:num>
  <w:num w:numId="4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13183"/>
    <w:rsid w:val="00016A08"/>
    <w:rsid w:val="000209BF"/>
    <w:rsid w:val="00033BE9"/>
    <w:rsid w:val="00053A30"/>
    <w:rsid w:val="00065D6E"/>
    <w:rsid w:val="00071FF3"/>
    <w:rsid w:val="00075B74"/>
    <w:rsid w:val="00080EE3"/>
    <w:rsid w:val="00082A1D"/>
    <w:rsid w:val="00085E4F"/>
    <w:rsid w:val="000875BD"/>
    <w:rsid w:val="00087635"/>
    <w:rsid w:val="000938B3"/>
    <w:rsid w:val="000C2811"/>
    <w:rsid w:val="000C50B3"/>
    <w:rsid w:val="000D0B04"/>
    <w:rsid w:val="000E049A"/>
    <w:rsid w:val="000E2D88"/>
    <w:rsid w:val="000E7264"/>
    <w:rsid w:val="001028D9"/>
    <w:rsid w:val="0013372E"/>
    <w:rsid w:val="00133D64"/>
    <w:rsid w:val="0013517B"/>
    <w:rsid w:val="00141387"/>
    <w:rsid w:val="00155F28"/>
    <w:rsid w:val="00157BE6"/>
    <w:rsid w:val="00166383"/>
    <w:rsid w:val="00177C1A"/>
    <w:rsid w:val="00177CA0"/>
    <w:rsid w:val="00190249"/>
    <w:rsid w:val="00191BE8"/>
    <w:rsid w:val="00194D8A"/>
    <w:rsid w:val="00196C11"/>
    <w:rsid w:val="001A0C76"/>
    <w:rsid w:val="001A65CF"/>
    <w:rsid w:val="001B4A3C"/>
    <w:rsid w:val="001B54C1"/>
    <w:rsid w:val="001C5715"/>
    <w:rsid w:val="001D161C"/>
    <w:rsid w:val="001D2822"/>
    <w:rsid w:val="001E5D1F"/>
    <w:rsid w:val="00201E8D"/>
    <w:rsid w:val="0020516F"/>
    <w:rsid w:val="0020616E"/>
    <w:rsid w:val="00210CE2"/>
    <w:rsid w:val="0021348D"/>
    <w:rsid w:val="002306E3"/>
    <w:rsid w:val="002374D1"/>
    <w:rsid w:val="002564D6"/>
    <w:rsid w:val="00275496"/>
    <w:rsid w:val="00296925"/>
    <w:rsid w:val="00297740"/>
    <w:rsid w:val="002A0B46"/>
    <w:rsid w:val="002A2AEB"/>
    <w:rsid w:val="002C261A"/>
    <w:rsid w:val="002D1B02"/>
    <w:rsid w:val="002D50CE"/>
    <w:rsid w:val="002D692B"/>
    <w:rsid w:val="002D7B6F"/>
    <w:rsid w:val="002E0EA6"/>
    <w:rsid w:val="002E320D"/>
    <w:rsid w:val="002E5887"/>
    <w:rsid w:val="002E62A5"/>
    <w:rsid w:val="002F3214"/>
    <w:rsid w:val="002F4B53"/>
    <w:rsid w:val="002F69F2"/>
    <w:rsid w:val="00302231"/>
    <w:rsid w:val="00302788"/>
    <w:rsid w:val="003059B0"/>
    <w:rsid w:val="0031189C"/>
    <w:rsid w:val="00324C6D"/>
    <w:rsid w:val="003319D7"/>
    <w:rsid w:val="00334FE1"/>
    <w:rsid w:val="00335317"/>
    <w:rsid w:val="003470C2"/>
    <w:rsid w:val="00362393"/>
    <w:rsid w:val="00373679"/>
    <w:rsid w:val="0038699C"/>
    <w:rsid w:val="00394F9C"/>
    <w:rsid w:val="00396758"/>
    <w:rsid w:val="003A306F"/>
    <w:rsid w:val="003B2907"/>
    <w:rsid w:val="003B3F4F"/>
    <w:rsid w:val="003B5EF2"/>
    <w:rsid w:val="003D1928"/>
    <w:rsid w:val="003D29A5"/>
    <w:rsid w:val="003D2AB7"/>
    <w:rsid w:val="003D6881"/>
    <w:rsid w:val="003E66ED"/>
    <w:rsid w:val="00403686"/>
    <w:rsid w:val="004144CE"/>
    <w:rsid w:val="0041490A"/>
    <w:rsid w:val="00424F5C"/>
    <w:rsid w:val="004258EF"/>
    <w:rsid w:val="00425971"/>
    <w:rsid w:val="00430F79"/>
    <w:rsid w:val="004510C3"/>
    <w:rsid w:val="0046380B"/>
    <w:rsid w:val="00473E22"/>
    <w:rsid w:val="004877C9"/>
    <w:rsid w:val="00493A7A"/>
    <w:rsid w:val="004A2F3D"/>
    <w:rsid w:val="004A4EE1"/>
    <w:rsid w:val="004A5540"/>
    <w:rsid w:val="004A5657"/>
    <w:rsid w:val="004A6B8B"/>
    <w:rsid w:val="004A7288"/>
    <w:rsid w:val="004D11B3"/>
    <w:rsid w:val="004D6315"/>
    <w:rsid w:val="004E22EA"/>
    <w:rsid w:val="004F0A71"/>
    <w:rsid w:val="004F1427"/>
    <w:rsid w:val="004F3D63"/>
    <w:rsid w:val="00506FBB"/>
    <w:rsid w:val="0050795F"/>
    <w:rsid w:val="00533885"/>
    <w:rsid w:val="00533A7F"/>
    <w:rsid w:val="0054247F"/>
    <w:rsid w:val="00545722"/>
    <w:rsid w:val="005460C9"/>
    <w:rsid w:val="005462F9"/>
    <w:rsid w:val="005512FF"/>
    <w:rsid w:val="0055569B"/>
    <w:rsid w:val="005664C0"/>
    <w:rsid w:val="00572054"/>
    <w:rsid w:val="00583FCC"/>
    <w:rsid w:val="005900D1"/>
    <w:rsid w:val="00590E4E"/>
    <w:rsid w:val="0059448D"/>
    <w:rsid w:val="005977BE"/>
    <w:rsid w:val="005A0C39"/>
    <w:rsid w:val="005A2423"/>
    <w:rsid w:val="005A354E"/>
    <w:rsid w:val="005C04DC"/>
    <w:rsid w:val="005C59EE"/>
    <w:rsid w:val="005C63EE"/>
    <w:rsid w:val="005E3DC1"/>
    <w:rsid w:val="00604F95"/>
    <w:rsid w:val="00625C32"/>
    <w:rsid w:val="00631758"/>
    <w:rsid w:val="00631DE4"/>
    <w:rsid w:val="00633B6C"/>
    <w:rsid w:val="00641559"/>
    <w:rsid w:val="006559F2"/>
    <w:rsid w:val="0067606A"/>
    <w:rsid w:val="0068327C"/>
    <w:rsid w:val="006955D3"/>
    <w:rsid w:val="006A256D"/>
    <w:rsid w:val="006A27C8"/>
    <w:rsid w:val="006A2A65"/>
    <w:rsid w:val="006B00AD"/>
    <w:rsid w:val="006B2A10"/>
    <w:rsid w:val="006B3ABB"/>
    <w:rsid w:val="006B49F6"/>
    <w:rsid w:val="006B6CC6"/>
    <w:rsid w:val="006B6FBF"/>
    <w:rsid w:val="006E3D8D"/>
    <w:rsid w:val="006E6780"/>
    <w:rsid w:val="006E7D9E"/>
    <w:rsid w:val="006F0126"/>
    <w:rsid w:val="006F1503"/>
    <w:rsid w:val="00701271"/>
    <w:rsid w:val="00703129"/>
    <w:rsid w:val="00707436"/>
    <w:rsid w:val="00717494"/>
    <w:rsid w:val="0073132F"/>
    <w:rsid w:val="00733705"/>
    <w:rsid w:val="007375E2"/>
    <w:rsid w:val="00782622"/>
    <w:rsid w:val="00793E01"/>
    <w:rsid w:val="007A2C72"/>
    <w:rsid w:val="007C2BA3"/>
    <w:rsid w:val="007C30C6"/>
    <w:rsid w:val="007C4266"/>
    <w:rsid w:val="007D0898"/>
    <w:rsid w:val="007E1139"/>
    <w:rsid w:val="007E3F02"/>
    <w:rsid w:val="007E4E49"/>
    <w:rsid w:val="007F4392"/>
    <w:rsid w:val="007F4A53"/>
    <w:rsid w:val="007F76B0"/>
    <w:rsid w:val="00802CB4"/>
    <w:rsid w:val="00804E07"/>
    <w:rsid w:val="00810879"/>
    <w:rsid w:val="008453AB"/>
    <w:rsid w:val="00856EC8"/>
    <w:rsid w:val="0085727A"/>
    <w:rsid w:val="008619B9"/>
    <w:rsid w:val="0086400B"/>
    <w:rsid w:val="0086432A"/>
    <w:rsid w:val="00866294"/>
    <w:rsid w:val="00872BB0"/>
    <w:rsid w:val="00874CE8"/>
    <w:rsid w:val="00881506"/>
    <w:rsid w:val="00896C26"/>
    <w:rsid w:val="008A00DD"/>
    <w:rsid w:val="008C2047"/>
    <w:rsid w:val="008C2367"/>
    <w:rsid w:val="008C4347"/>
    <w:rsid w:val="008C4A18"/>
    <w:rsid w:val="008D1403"/>
    <w:rsid w:val="008E0FE8"/>
    <w:rsid w:val="008E3B8A"/>
    <w:rsid w:val="008F1487"/>
    <w:rsid w:val="009145DE"/>
    <w:rsid w:val="00915051"/>
    <w:rsid w:val="00927220"/>
    <w:rsid w:val="00945D02"/>
    <w:rsid w:val="00950626"/>
    <w:rsid w:val="00951968"/>
    <w:rsid w:val="009530FB"/>
    <w:rsid w:val="00977E89"/>
    <w:rsid w:val="00981007"/>
    <w:rsid w:val="009875BE"/>
    <w:rsid w:val="00990FED"/>
    <w:rsid w:val="00991C5E"/>
    <w:rsid w:val="00997E82"/>
    <w:rsid w:val="009B4119"/>
    <w:rsid w:val="009B77F9"/>
    <w:rsid w:val="009C4B6F"/>
    <w:rsid w:val="009C645C"/>
    <w:rsid w:val="009E5C8F"/>
    <w:rsid w:val="009F11B5"/>
    <w:rsid w:val="00A005F4"/>
    <w:rsid w:val="00A0556F"/>
    <w:rsid w:val="00A110E2"/>
    <w:rsid w:val="00A169A8"/>
    <w:rsid w:val="00A20796"/>
    <w:rsid w:val="00A26F72"/>
    <w:rsid w:val="00A2710F"/>
    <w:rsid w:val="00A33475"/>
    <w:rsid w:val="00A334BE"/>
    <w:rsid w:val="00A41639"/>
    <w:rsid w:val="00A418EF"/>
    <w:rsid w:val="00A56A54"/>
    <w:rsid w:val="00AC236B"/>
    <w:rsid w:val="00AD0E5B"/>
    <w:rsid w:val="00AE09BC"/>
    <w:rsid w:val="00AE7308"/>
    <w:rsid w:val="00AE743D"/>
    <w:rsid w:val="00AE7DED"/>
    <w:rsid w:val="00B01EDF"/>
    <w:rsid w:val="00B2043A"/>
    <w:rsid w:val="00B23F9C"/>
    <w:rsid w:val="00B30EFD"/>
    <w:rsid w:val="00B32351"/>
    <w:rsid w:val="00B404F8"/>
    <w:rsid w:val="00B5524D"/>
    <w:rsid w:val="00B64A82"/>
    <w:rsid w:val="00B650B9"/>
    <w:rsid w:val="00B7707D"/>
    <w:rsid w:val="00B9032B"/>
    <w:rsid w:val="00B91243"/>
    <w:rsid w:val="00B96B5C"/>
    <w:rsid w:val="00BA080A"/>
    <w:rsid w:val="00BA4792"/>
    <w:rsid w:val="00BA5426"/>
    <w:rsid w:val="00BB186A"/>
    <w:rsid w:val="00BC6724"/>
    <w:rsid w:val="00BC6C67"/>
    <w:rsid w:val="00BD0E8F"/>
    <w:rsid w:val="00BD4036"/>
    <w:rsid w:val="00BE2BAE"/>
    <w:rsid w:val="00BF4BEC"/>
    <w:rsid w:val="00BF5C50"/>
    <w:rsid w:val="00C01969"/>
    <w:rsid w:val="00C06777"/>
    <w:rsid w:val="00C06ADD"/>
    <w:rsid w:val="00C07DE8"/>
    <w:rsid w:val="00C117BC"/>
    <w:rsid w:val="00C146DC"/>
    <w:rsid w:val="00C30177"/>
    <w:rsid w:val="00C301C5"/>
    <w:rsid w:val="00C34CA6"/>
    <w:rsid w:val="00C35835"/>
    <w:rsid w:val="00C36626"/>
    <w:rsid w:val="00C44282"/>
    <w:rsid w:val="00C6156F"/>
    <w:rsid w:val="00C62E75"/>
    <w:rsid w:val="00CA4279"/>
    <w:rsid w:val="00CB3283"/>
    <w:rsid w:val="00CB3A57"/>
    <w:rsid w:val="00CB708E"/>
    <w:rsid w:val="00CD0168"/>
    <w:rsid w:val="00CE5FCC"/>
    <w:rsid w:val="00CE6D01"/>
    <w:rsid w:val="00D007EF"/>
    <w:rsid w:val="00D0597A"/>
    <w:rsid w:val="00D11257"/>
    <w:rsid w:val="00D117C2"/>
    <w:rsid w:val="00D17E20"/>
    <w:rsid w:val="00D2497A"/>
    <w:rsid w:val="00D24E5E"/>
    <w:rsid w:val="00D30BAA"/>
    <w:rsid w:val="00D432DD"/>
    <w:rsid w:val="00D451EC"/>
    <w:rsid w:val="00D5381C"/>
    <w:rsid w:val="00D6303E"/>
    <w:rsid w:val="00DE1869"/>
    <w:rsid w:val="00DE428A"/>
    <w:rsid w:val="00DE4535"/>
    <w:rsid w:val="00DE6533"/>
    <w:rsid w:val="00DF5D1A"/>
    <w:rsid w:val="00E13CFB"/>
    <w:rsid w:val="00E27FA7"/>
    <w:rsid w:val="00E37E25"/>
    <w:rsid w:val="00E401AC"/>
    <w:rsid w:val="00E40493"/>
    <w:rsid w:val="00E41A4C"/>
    <w:rsid w:val="00E46E23"/>
    <w:rsid w:val="00E47812"/>
    <w:rsid w:val="00E5337A"/>
    <w:rsid w:val="00E57966"/>
    <w:rsid w:val="00E6232C"/>
    <w:rsid w:val="00E64749"/>
    <w:rsid w:val="00E652C2"/>
    <w:rsid w:val="00E77A81"/>
    <w:rsid w:val="00E92183"/>
    <w:rsid w:val="00E92974"/>
    <w:rsid w:val="00EB0C6A"/>
    <w:rsid w:val="00EB466E"/>
    <w:rsid w:val="00EB58E4"/>
    <w:rsid w:val="00EC2EDF"/>
    <w:rsid w:val="00EC72AB"/>
    <w:rsid w:val="00ED2567"/>
    <w:rsid w:val="00EF3730"/>
    <w:rsid w:val="00EF52C3"/>
    <w:rsid w:val="00F00321"/>
    <w:rsid w:val="00F02D92"/>
    <w:rsid w:val="00F02E93"/>
    <w:rsid w:val="00F0540C"/>
    <w:rsid w:val="00F12E0C"/>
    <w:rsid w:val="00F215FB"/>
    <w:rsid w:val="00F44593"/>
    <w:rsid w:val="00F53489"/>
    <w:rsid w:val="00F5602F"/>
    <w:rsid w:val="00F57BEA"/>
    <w:rsid w:val="00F6044A"/>
    <w:rsid w:val="00F63B23"/>
    <w:rsid w:val="00F81221"/>
    <w:rsid w:val="00F85DB5"/>
    <w:rsid w:val="00F863D5"/>
    <w:rsid w:val="00F87455"/>
    <w:rsid w:val="00F909E2"/>
    <w:rsid w:val="00F95AAD"/>
    <w:rsid w:val="00FA1648"/>
    <w:rsid w:val="00FB47FC"/>
    <w:rsid w:val="00FC2FE6"/>
    <w:rsid w:val="00FC64BC"/>
    <w:rsid w:val="00FC7546"/>
    <w:rsid w:val="00FD376A"/>
    <w:rsid w:val="00FE67CA"/>
    <w:rsid w:val="00FF679C"/>
    <w:rsid w:val="1052C465"/>
    <w:rsid w:val="31706756"/>
    <w:rsid w:val="3D10339E"/>
    <w:rsid w:val="4DD93F9F"/>
    <w:rsid w:val="51C7B42E"/>
    <w:rsid w:val="635A59D9"/>
    <w:rsid w:val="6EB9CB4A"/>
    <w:rsid w:val="76466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621C4"/>
  <w15:docId w15:val="{558139A8-9C43-495C-8CD2-4E417AD8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2">
    <w:name w:val="heading 2"/>
    <w:basedOn w:val="Normal"/>
    <w:next w:val="Normal"/>
    <w:link w:val="Heading2Char"/>
    <w:uiPriority w:val="9"/>
    <w:unhideWhenUsed/>
    <w:qFormat/>
    <w:rsid w:val="00CB3283"/>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titr jadval,En tête 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titr jadval Char,En tête 1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aliases w:val="Header MFAT"/>
    <w:basedOn w:val="Normal"/>
    <w:link w:val="HeaderChar"/>
    <w:uiPriority w:val="24"/>
    <w:unhideWhenUsed/>
    <w:qFormat/>
    <w:rsid w:val="00997E82"/>
    <w:pPr>
      <w:tabs>
        <w:tab w:val="center" w:pos="4513"/>
        <w:tab w:val="right" w:pos="9026"/>
      </w:tabs>
    </w:pPr>
  </w:style>
  <w:style w:type="character" w:customStyle="1" w:styleId="HeaderChar">
    <w:name w:val="Header Char"/>
    <w:aliases w:val="Header MFAT Char"/>
    <w:basedOn w:val="DefaultParagraphFont"/>
    <w:link w:val="Header"/>
    <w:uiPriority w:val="24"/>
    <w:rsid w:val="00997E82"/>
  </w:style>
  <w:style w:type="paragraph" w:styleId="Footer">
    <w:name w:val="footer"/>
    <w:basedOn w:val="Normal"/>
    <w:link w:val="FooterChar"/>
    <w:uiPriority w:val="99"/>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2"/>
      </w:numPr>
    </w:pPr>
  </w:style>
  <w:style w:type="paragraph" w:styleId="BodyText3">
    <w:name w:val="Body Text 3"/>
    <w:basedOn w:val="Normal"/>
    <w:link w:val="BodyText3Char"/>
    <w:uiPriority w:val="99"/>
    <w:semiHidden/>
    <w:unhideWhenUsed/>
    <w:rsid w:val="00CA4279"/>
    <w:pPr>
      <w:spacing w:after="120"/>
    </w:pPr>
    <w:rPr>
      <w:sz w:val="16"/>
      <w:szCs w:val="16"/>
    </w:rPr>
  </w:style>
  <w:style w:type="character" w:customStyle="1" w:styleId="BodyText3Char">
    <w:name w:val="Body Text 3 Char"/>
    <w:basedOn w:val="DefaultParagraphFont"/>
    <w:link w:val="BodyText3"/>
    <w:uiPriority w:val="99"/>
    <w:semiHidden/>
    <w:rsid w:val="00CA4279"/>
    <w:rPr>
      <w:sz w:val="16"/>
      <w:szCs w:val="16"/>
    </w:rPr>
  </w:style>
  <w:style w:type="paragraph" w:styleId="FootnoteText">
    <w:name w:val="footnote text"/>
    <w:basedOn w:val="Normal"/>
    <w:link w:val="FootnoteTextChar"/>
    <w:uiPriority w:val="99"/>
    <w:semiHidden/>
    <w:unhideWhenUsed/>
    <w:rsid w:val="00FC2FE6"/>
    <w:rPr>
      <w:sz w:val="20"/>
      <w:szCs w:val="20"/>
    </w:rPr>
  </w:style>
  <w:style w:type="character" w:customStyle="1" w:styleId="FootnoteTextChar">
    <w:name w:val="Footnote Text Char"/>
    <w:basedOn w:val="DefaultParagraphFont"/>
    <w:link w:val="FootnoteText"/>
    <w:uiPriority w:val="99"/>
    <w:semiHidden/>
    <w:rsid w:val="00FC2FE6"/>
    <w:rPr>
      <w:sz w:val="20"/>
      <w:szCs w:val="20"/>
    </w:rPr>
  </w:style>
  <w:style w:type="character" w:styleId="FootnoteReference">
    <w:name w:val="footnote reference"/>
    <w:basedOn w:val="DefaultParagraphFont"/>
    <w:uiPriority w:val="99"/>
    <w:semiHidden/>
    <w:unhideWhenUsed/>
    <w:rsid w:val="00FC2FE6"/>
    <w:rPr>
      <w:vertAlign w:val="superscript"/>
    </w:rPr>
  </w:style>
  <w:style w:type="character" w:customStyle="1" w:styleId="Heading2Char">
    <w:name w:val="Heading 2 Char"/>
    <w:basedOn w:val="DefaultParagraphFont"/>
    <w:link w:val="Heading2"/>
    <w:uiPriority w:val="9"/>
    <w:rsid w:val="00CB3283"/>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1B9205475C845984FE49F155C3949" ma:contentTypeVersion="12" ma:contentTypeDescription="Create a new document." ma:contentTypeScope="" ma:versionID="a444d4d0bf2ab85e4ad54f9a791751bb">
  <xsd:schema xmlns:xsd="http://www.w3.org/2001/XMLSchema" xmlns:xs="http://www.w3.org/2001/XMLSchema" xmlns:p="http://schemas.microsoft.com/office/2006/metadata/properties" xmlns:ns2="1f0db9f4-4be4-429e-8f3c-f2c9be034b23" xmlns:ns3="74804460-a4c0-4d34-9888-04baa9c999aa" targetNamespace="http://schemas.microsoft.com/office/2006/metadata/properties" ma:root="true" ma:fieldsID="d0b7da16f03e80e203b625b20836db44" ns2:_="" ns3:_="">
    <xsd:import namespace="1f0db9f4-4be4-429e-8f3c-f2c9be034b23"/>
    <xsd:import namespace="74804460-a4c0-4d34-9888-04baa9c99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db9f4-4be4-429e-8f3c-f2c9be034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04460-a4c0-4d34-9888-04baa9c999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EB3-D3D1-42BC-B1DE-AECAB453F96C}">
  <ds:schemaRef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1f0db9f4-4be4-429e-8f3c-f2c9be034b23"/>
    <ds:schemaRef ds:uri="http://purl.org/dc/dcmitype/"/>
    <ds:schemaRef ds:uri="http://schemas.microsoft.com/office/infopath/2007/PartnerControls"/>
    <ds:schemaRef ds:uri="74804460-a4c0-4d34-9888-04baa9c999aa"/>
    <ds:schemaRef ds:uri="http://purl.org/dc/elements/1.1/"/>
  </ds:schemaRefs>
</ds:datastoreItem>
</file>

<file path=customXml/itemProps2.xml><?xml version="1.0" encoding="utf-8"?>
<ds:datastoreItem xmlns:ds="http://schemas.openxmlformats.org/officeDocument/2006/customXml" ds:itemID="{2B9FFEC2-15B0-4239-916F-05D6E3E454B7}">
  <ds:schemaRefs>
    <ds:schemaRef ds:uri="http://schemas.microsoft.com/sharepoint/v3/contenttype/forms"/>
  </ds:schemaRefs>
</ds:datastoreItem>
</file>

<file path=customXml/itemProps3.xml><?xml version="1.0" encoding="utf-8"?>
<ds:datastoreItem xmlns:ds="http://schemas.openxmlformats.org/officeDocument/2006/customXml" ds:itemID="{A4135ECF-57E1-4CD6-BE97-028492FF9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db9f4-4be4-429e-8f3c-f2c9be034b23"/>
    <ds:schemaRef ds:uri="74804460-a4c0-4d34-9888-04baa9c99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182D2-2196-4FE6-B180-BBAD9CB1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13442</Characters>
  <Application>Microsoft Office Word</Application>
  <DocSecurity>0</DocSecurity>
  <Lines>112</Lines>
  <Paragraphs>31</Paragraphs>
  <ScaleCrop>false</ScaleCrop>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Sharp</dc:creator>
  <cp:keywords/>
  <cp:lastModifiedBy>Courtney Byrne</cp:lastModifiedBy>
  <cp:revision>35</cp:revision>
  <cp:lastPrinted>2017-06-05T22:28:00Z</cp:lastPrinted>
  <dcterms:created xsi:type="dcterms:W3CDTF">2020-11-30T18:54:00Z</dcterms:created>
  <dcterms:modified xsi:type="dcterms:W3CDTF">2021-02-23T03:13:00Z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0x0101001E51B9205475C845984FE49F155C3949</vt:lpwstr>
  </property>
</Properties>
</file>