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72703" w14:textId="77777777" w:rsidR="0066053A" w:rsidRPr="00F266AC" w:rsidRDefault="0066053A">
      <w:pPr>
        <w:rPr>
          <w:rFonts w:ascii="Verdana" w:hAnsi="Verdana"/>
          <w:sz w:val="22"/>
          <w:szCs w:val="22"/>
        </w:rPr>
      </w:pPr>
    </w:p>
    <w:p w14:paraId="1BF06C64" w14:textId="77777777" w:rsidR="0066053A" w:rsidRPr="00F266AC" w:rsidRDefault="0066053A">
      <w:pPr>
        <w:rPr>
          <w:rFonts w:ascii="Verdana" w:hAnsi="Verdana"/>
          <w:sz w:val="22"/>
          <w:szCs w:val="22"/>
        </w:rPr>
      </w:pPr>
    </w:p>
    <w:tbl>
      <w:tblPr>
        <w:tblW w:w="9900" w:type="dxa"/>
        <w:jc w:val="center"/>
        <w:tblLayout w:type="fixed"/>
        <w:tblLook w:val="0000" w:firstRow="0" w:lastRow="0" w:firstColumn="0" w:lastColumn="0" w:noHBand="0" w:noVBand="0"/>
      </w:tblPr>
      <w:tblGrid>
        <w:gridCol w:w="3969"/>
        <w:gridCol w:w="5931"/>
      </w:tblGrid>
      <w:tr w:rsidR="005A2767" w:rsidRPr="00F266AC" w14:paraId="28385EF4" w14:textId="77777777" w:rsidTr="00F266AC">
        <w:trPr>
          <w:trHeight w:val="2127"/>
          <w:jc w:val="center"/>
        </w:trPr>
        <w:tc>
          <w:tcPr>
            <w:tcW w:w="3969" w:type="dxa"/>
          </w:tcPr>
          <w:p w14:paraId="717B0B0C" w14:textId="77777777" w:rsidR="005A2767" w:rsidRPr="00F266AC" w:rsidRDefault="004A06F6" w:rsidP="00537E45">
            <w:pPr>
              <w:ind w:right="-723"/>
              <w:jc w:val="both"/>
              <w:rPr>
                <w:rFonts w:ascii="Verdana" w:hAnsi="Verdana"/>
                <w:sz w:val="22"/>
                <w:szCs w:val="22"/>
              </w:rPr>
            </w:pPr>
            <w:bookmarkStart w:id="0" w:name="OLE_LINK1"/>
            <w:bookmarkStart w:id="1" w:name="OLE_LINK2"/>
            <w:r w:rsidRPr="00F266AC">
              <w:rPr>
                <w:rFonts w:ascii="Verdana" w:hAnsi="Verdana"/>
                <w:noProof/>
                <w:sz w:val="22"/>
                <w:szCs w:val="22"/>
                <w:lang w:val="en-US"/>
              </w:rPr>
              <w:drawing>
                <wp:inline distT="0" distB="0" distL="0" distR="0" wp14:anchorId="6724A8DA" wp14:editId="046EA77D">
                  <wp:extent cx="2257425" cy="1285875"/>
                  <wp:effectExtent l="19050" t="0" r="9525" b="0"/>
                  <wp:docPr id="1" name="Picture 1" descr="HAAG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AG_Logo_rgb"/>
                          <pic:cNvPicPr>
                            <a:picLocks noChangeAspect="1" noChangeArrowheads="1"/>
                          </pic:cNvPicPr>
                        </pic:nvPicPr>
                        <pic:blipFill>
                          <a:blip r:embed="rId8" cstate="print"/>
                          <a:srcRect/>
                          <a:stretch>
                            <a:fillRect/>
                          </a:stretch>
                        </pic:blipFill>
                        <pic:spPr bwMode="auto">
                          <a:xfrm>
                            <a:off x="0" y="0"/>
                            <a:ext cx="2257425" cy="1285875"/>
                          </a:xfrm>
                          <a:prstGeom prst="rect">
                            <a:avLst/>
                          </a:prstGeom>
                          <a:ln>
                            <a:noFill/>
                          </a:ln>
                          <a:effectLst>
                            <a:softEdge rad="112500"/>
                          </a:effectLst>
                        </pic:spPr>
                      </pic:pic>
                    </a:graphicData>
                  </a:graphic>
                </wp:inline>
              </w:drawing>
            </w:r>
            <w:bookmarkEnd w:id="0"/>
            <w:bookmarkEnd w:id="1"/>
          </w:p>
        </w:tc>
        <w:tc>
          <w:tcPr>
            <w:tcW w:w="5931" w:type="dxa"/>
          </w:tcPr>
          <w:p w14:paraId="1863B995" w14:textId="77777777" w:rsidR="005A2767" w:rsidRPr="00F266AC" w:rsidRDefault="005A2767" w:rsidP="005A2767">
            <w:pPr>
              <w:pStyle w:val="BodyText"/>
              <w:ind w:left="932"/>
              <w:jc w:val="left"/>
              <w:rPr>
                <w:rFonts w:ascii="Verdana" w:hAnsi="Verdana"/>
                <w:b/>
                <w:bCs/>
                <w:sz w:val="22"/>
                <w:szCs w:val="22"/>
              </w:rPr>
            </w:pPr>
            <w:r w:rsidRPr="00F266AC">
              <w:rPr>
                <w:rFonts w:ascii="Verdana" w:hAnsi="Verdana"/>
                <w:b/>
                <w:bCs/>
                <w:sz w:val="22"/>
                <w:szCs w:val="22"/>
              </w:rPr>
              <w:t>Housing for the Aged Action Group</w:t>
            </w:r>
          </w:p>
          <w:p w14:paraId="44D34419" w14:textId="7BEACCAE" w:rsidR="005A2767" w:rsidRPr="00F266AC" w:rsidRDefault="005A2767" w:rsidP="005A2767">
            <w:pPr>
              <w:ind w:left="932"/>
              <w:rPr>
                <w:rFonts w:ascii="Verdana" w:hAnsi="Verdana"/>
                <w:sz w:val="22"/>
                <w:szCs w:val="22"/>
              </w:rPr>
            </w:pPr>
            <w:r w:rsidRPr="00F266AC">
              <w:rPr>
                <w:rFonts w:ascii="Verdana" w:hAnsi="Verdana"/>
                <w:sz w:val="22"/>
                <w:szCs w:val="22"/>
              </w:rPr>
              <w:t>ABN: 80 348 538 001    Reg: A0017107L</w:t>
            </w:r>
          </w:p>
          <w:p w14:paraId="77E84B0B" w14:textId="29727D49" w:rsidR="005A2767" w:rsidRPr="00F266AC" w:rsidRDefault="00D16CA5" w:rsidP="005A2767">
            <w:pPr>
              <w:spacing w:before="20"/>
              <w:ind w:left="932"/>
              <w:rPr>
                <w:rFonts w:ascii="Verdana" w:hAnsi="Verdana" w:cs="Arial"/>
                <w:b/>
                <w:bCs/>
                <w:sz w:val="22"/>
                <w:szCs w:val="22"/>
              </w:rPr>
            </w:pPr>
            <w:r w:rsidRPr="00F266AC">
              <w:rPr>
                <w:rFonts w:ascii="Verdana" w:hAnsi="Verdana" w:cs="Arial"/>
                <w:b/>
                <w:bCs/>
                <w:sz w:val="22"/>
                <w:szCs w:val="22"/>
              </w:rPr>
              <w:t>Postal address: 1</w:t>
            </w:r>
            <w:r w:rsidRPr="00F266AC">
              <w:rPr>
                <w:rFonts w:ascii="Verdana" w:hAnsi="Verdana" w:cs="Arial"/>
                <w:b/>
                <w:bCs/>
                <w:sz w:val="22"/>
                <w:szCs w:val="22"/>
                <w:vertAlign w:val="superscript"/>
              </w:rPr>
              <w:t>st</w:t>
            </w:r>
            <w:r w:rsidRPr="00F266AC">
              <w:rPr>
                <w:rFonts w:ascii="Verdana" w:hAnsi="Verdana" w:cs="Arial"/>
                <w:b/>
                <w:bCs/>
                <w:sz w:val="22"/>
                <w:szCs w:val="22"/>
              </w:rPr>
              <w:t xml:space="preserve"> </w:t>
            </w:r>
            <w:r w:rsidR="005A2767" w:rsidRPr="00F266AC">
              <w:rPr>
                <w:rFonts w:ascii="Verdana" w:hAnsi="Verdana" w:cs="Arial"/>
                <w:b/>
                <w:bCs/>
                <w:sz w:val="22"/>
                <w:szCs w:val="22"/>
              </w:rPr>
              <w:t xml:space="preserve">Floor, Ross House </w:t>
            </w:r>
          </w:p>
          <w:p w14:paraId="2593EEA4" w14:textId="77777777" w:rsidR="005A2767" w:rsidRPr="00F266AC" w:rsidRDefault="005A2767" w:rsidP="005A2767">
            <w:pPr>
              <w:spacing w:before="20"/>
              <w:ind w:left="932"/>
              <w:rPr>
                <w:rFonts w:ascii="Verdana" w:hAnsi="Verdana" w:cs="Arial"/>
                <w:b/>
                <w:bCs/>
                <w:sz w:val="22"/>
                <w:szCs w:val="22"/>
              </w:rPr>
            </w:pPr>
            <w:r w:rsidRPr="00F266AC">
              <w:rPr>
                <w:rFonts w:ascii="Verdana" w:hAnsi="Verdana" w:cs="Arial"/>
                <w:b/>
                <w:bCs/>
                <w:sz w:val="22"/>
                <w:szCs w:val="22"/>
              </w:rPr>
              <w:t>247-251 Flinders Lane, Melbourne 3000</w:t>
            </w:r>
          </w:p>
          <w:p w14:paraId="3736D6FB" w14:textId="77777777" w:rsidR="005A2767" w:rsidRPr="00F266AC" w:rsidRDefault="005A2767" w:rsidP="005A2767">
            <w:pPr>
              <w:ind w:left="932"/>
              <w:rPr>
                <w:rFonts w:ascii="Verdana" w:hAnsi="Verdana"/>
                <w:sz w:val="22"/>
                <w:szCs w:val="22"/>
              </w:rPr>
            </w:pPr>
            <w:r w:rsidRPr="00F266AC">
              <w:rPr>
                <w:rFonts w:ascii="Verdana" w:hAnsi="Verdana"/>
                <w:sz w:val="22"/>
                <w:szCs w:val="22"/>
              </w:rPr>
              <w:t xml:space="preserve">Phone: 9654 7389 Fax: 9654 3407 </w:t>
            </w:r>
          </w:p>
          <w:p w14:paraId="4DE22703" w14:textId="77777777" w:rsidR="005A2767" w:rsidRPr="00F266AC" w:rsidRDefault="0044422F" w:rsidP="005A2767">
            <w:pPr>
              <w:ind w:left="932"/>
              <w:rPr>
                <w:rFonts w:ascii="Verdana" w:hAnsi="Verdana"/>
                <w:sz w:val="22"/>
                <w:szCs w:val="22"/>
              </w:rPr>
            </w:pPr>
            <w:r w:rsidRPr="00F266AC">
              <w:rPr>
                <w:rFonts w:ascii="Verdana" w:hAnsi="Verdana"/>
                <w:b/>
                <w:sz w:val="22"/>
                <w:szCs w:val="22"/>
              </w:rPr>
              <w:t>Home at Last</w:t>
            </w:r>
            <w:r w:rsidRPr="00F266AC">
              <w:rPr>
                <w:rFonts w:ascii="Verdana" w:hAnsi="Verdana"/>
                <w:sz w:val="22"/>
                <w:szCs w:val="22"/>
              </w:rPr>
              <w:t xml:space="preserve"> service:</w:t>
            </w:r>
            <w:r w:rsidR="005A2767" w:rsidRPr="00F266AC">
              <w:rPr>
                <w:rFonts w:ascii="Verdana" w:hAnsi="Verdana"/>
                <w:sz w:val="22"/>
                <w:szCs w:val="22"/>
              </w:rPr>
              <w:t xml:space="preserve"> </w:t>
            </w:r>
            <w:r w:rsidR="00D16CA5" w:rsidRPr="00F266AC">
              <w:rPr>
                <w:rFonts w:ascii="Verdana" w:hAnsi="Verdana"/>
                <w:sz w:val="22"/>
                <w:szCs w:val="22"/>
              </w:rPr>
              <w:t>1300 765 178</w:t>
            </w:r>
          </w:p>
          <w:p w14:paraId="77FF7108" w14:textId="77777777" w:rsidR="005A2767" w:rsidRPr="00F266AC" w:rsidRDefault="005A2767" w:rsidP="005A2767">
            <w:pPr>
              <w:pStyle w:val="BodyText2"/>
              <w:spacing w:before="20"/>
              <w:ind w:left="932"/>
              <w:jc w:val="left"/>
              <w:rPr>
                <w:rFonts w:ascii="Verdana" w:hAnsi="Verdana"/>
                <w:b w:val="0"/>
                <w:bCs w:val="0"/>
                <w:sz w:val="22"/>
                <w:szCs w:val="22"/>
                <w:u w:val="none"/>
              </w:rPr>
            </w:pPr>
            <w:r w:rsidRPr="00F266AC">
              <w:rPr>
                <w:rFonts w:ascii="Verdana" w:hAnsi="Verdana"/>
                <w:b w:val="0"/>
                <w:bCs w:val="0"/>
                <w:sz w:val="22"/>
                <w:szCs w:val="22"/>
                <w:u w:val="none"/>
              </w:rPr>
              <w:t xml:space="preserve">Email:  </w:t>
            </w:r>
            <w:hyperlink r:id="rId9" w:history="1">
              <w:r w:rsidRPr="00F266AC">
                <w:rPr>
                  <w:rStyle w:val="Hyperlink"/>
                  <w:rFonts w:ascii="Verdana" w:hAnsi="Verdana"/>
                  <w:sz w:val="22"/>
                  <w:szCs w:val="22"/>
                </w:rPr>
                <w:t>haag@oldertenants.org.au</w:t>
              </w:r>
            </w:hyperlink>
            <w:r w:rsidRPr="00F266AC">
              <w:rPr>
                <w:rFonts w:ascii="Verdana" w:hAnsi="Verdana"/>
                <w:b w:val="0"/>
                <w:bCs w:val="0"/>
                <w:sz w:val="22"/>
                <w:szCs w:val="22"/>
                <w:u w:val="none"/>
              </w:rPr>
              <w:t xml:space="preserve"> </w:t>
            </w:r>
          </w:p>
          <w:p w14:paraId="1DA04308" w14:textId="77777777" w:rsidR="005A2767" w:rsidRPr="00F266AC" w:rsidRDefault="005A2767" w:rsidP="005A2767">
            <w:pPr>
              <w:pStyle w:val="BodyText2"/>
              <w:spacing w:before="20"/>
              <w:ind w:left="932"/>
              <w:jc w:val="left"/>
              <w:rPr>
                <w:rFonts w:ascii="Verdana" w:hAnsi="Verdana"/>
                <w:sz w:val="22"/>
                <w:szCs w:val="22"/>
              </w:rPr>
            </w:pPr>
            <w:r w:rsidRPr="00F266AC">
              <w:rPr>
                <w:rFonts w:ascii="Verdana" w:hAnsi="Verdana"/>
                <w:b w:val="0"/>
                <w:bCs w:val="0"/>
                <w:sz w:val="22"/>
                <w:szCs w:val="22"/>
                <w:u w:val="none"/>
              </w:rPr>
              <w:t xml:space="preserve">Website:  </w:t>
            </w:r>
            <w:hyperlink r:id="rId10" w:history="1">
              <w:r w:rsidRPr="00F266AC">
                <w:rPr>
                  <w:rStyle w:val="Hyperlink"/>
                  <w:rFonts w:ascii="Verdana" w:hAnsi="Verdana"/>
                  <w:sz w:val="22"/>
                  <w:szCs w:val="22"/>
                </w:rPr>
                <w:t>www.oldertenants.org.au</w:t>
              </w:r>
            </w:hyperlink>
            <w:r w:rsidRPr="00F266AC">
              <w:rPr>
                <w:rFonts w:ascii="Verdana" w:hAnsi="Verdana"/>
                <w:b w:val="0"/>
                <w:bCs w:val="0"/>
                <w:sz w:val="22"/>
                <w:szCs w:val="22"/>
                <w:u w:val="none"/>
              </w:rPr>
              <w:t xml:space="preserve"> </w:t>
            </w:r>
          </w:p>
        </w:tc>
      </w:tr>
    </w:tbl>
    <w:p w14:paraId="159F7057" w14:textId="77777777" w:rsidR="0097665E" w:rsidRPr="00F266AC" w:rsidRDefault="00C16257" w:rsidP="009F0283">
      <w:pPr>
        <w:jc w:val="center"/>
        <w:rPr>
          <w:rFonts w:ascii="Verdana" w:hAnsi="Verdana"/>
          <w:sz w:val="22"/>
          <w:szCs w:val="22"/>
        </w:rPr>
      </w:pPr>
      <w:r w:rsidRPr="00F266AC">
        <w:rPr>
          <w:rFonts w:ascii="Verdana" w:hAnsi="Verdana" w:cstheme="minorHAnsi"/>
          <w:sz w:val="22"/>
          <w:szCs w:val="22"/>
        </w:rPr>
        <w:tab/>
      </w:r>
    </w:p>
    <w:p w14:paraId="20A567D7" w14:textId="77777777" w:rsidR="0066053A" w:rsidRPr="00F266AC" w:rsidRDefault="0066053A" w:rsidP="0066053A">
      <w:pPr>
        <w:rPr>
          <w:rFonts w:ascii="Verdana" w:hAnsi="Verdana"/>
          <w:color w:val="1F497D"/>
          <w:sz w:val="22"/>
          <w:szCs w:val="22"/>
        </w:rPr>
      </w:pPr>
    </w:p>
    <w:p w14:paraId="178DA5CB" w14:textId="77777777" w:rsidR="00F266AC" w:rsidRDefault="00126626" w:rsidP="00F266AC">
      <w:pPr>
        <w:spacing w:line="360" w:lineRule="auto"/>
        <w:jc w:val="center"/>
        <w:rPr>
          <w:rFonts w:ascii="Verdana" w:hAnsi="Verdana" w:cs="Calibri"/>
          <w:b/>
          <w:sz w:val="22"/>
          <w:szCs w:val="22"/>
        </w:rPr>
      </w:pPr>
      <w:r w:rsidRPr="00F266AC">
        <w:rPr>
          <w:rFonts w:ascii="Verdana" w:hAnsi="Verdana" w:cs="Calibri"/>
          <w:b/>
          <w:sz w:val="22"/>
          <w:szCs w:val="22"/>
        </w:rPr>
        <w:t>POSITION DESCRIPTION</w:t>
      </w:r>
    </w:p>
    <w:p w14:paraId="3DA9BF04" w14:textId="78C6A0B1" w:rsidR="00126626" w:rsidRPr="00F266AC" w:rsidRDefault="00126626" w:rsidP="00F266AC">
      <w:pPr>
        <w:spacing w:line="360" w:lineRule="auto"/>
        <w:ind w:left="2268" w:hanging="2268"/>
        <w:rPr>
          <w:rFonts w:ascii="Verdana" w:hAnsi="Verdana" w:cs="Calibri"/>
          <w:b/>
          <w:sz w:val="22"/>
          <w:szCs w:val="22"/>
        </w:rPr>
      </w:pPr>
      <w:r w:rsidRPr="00F266AC">
        <w:rPr>
          <w:rFonts w:ascii="Verdana" w:hAnsi="Verdana" w:cs="Calibri"/>
          <w:b/>
          <w:sz w:val="22"/>
          <w:szCs w:val="22"/>
        </w:rPr>
        <w:t>Position Title:</w:t>
      </w:r>
      <w:r w:rsidRPr="00F266AC">
        <w:rPr>
          <w:rFonts w:ascii="Verdana" w:hAnsi="Verdana" w:cs="Calibri"/>
          <w:b/>
          <w:sz w:val="22"/>
          <w:szCs w:val="22"/>
        </w:rPr>
        <w:tab/>
      </w:r>
      <w:bookmarkStart w:id="2" w:name="_Hlk49170547"/>
      <w:r w:rsidR="00F266AC">
        <w:rPr>
          <w:rFonts w:ascii="Verdana" w:hAnsi="Verdana" w:cs="Calibri"/>
          <w:b/>
          <w:sz w:val="22"/>
          <w:szCs w:val="22"/>
        </w:rPr>
        <w:t>Ageing on the Edge Advocacy Lead</w:t>
      </w:r>
      <w:bookmarkEnd w:id="2"/>
    </w:p>
    <w:p w14:paraId="2B6AEC04" w14:textId="7852A6F5" w:rsidR="00126626" w:rsidRPr="00F266AC" w:rsidRDefault="00126626" w:rsidP="00F266AC">
      <w:pPr>
        <w:ind w:left="2268" w:hanging="2268"/>
        <w:rPr>
          <w:rFonts w:ascii="Verdana" w:hAnsi="Verdana" w:cs="Calibri"/>
          <w:sz w:val="22"/>
          <w:szCs w:val="22"/>
        </w:rPr>
      </w:pPr>
      <w:r w:rsidRPr="00F266AC">
        <w:rPr>
          <w:rFonts w:ascii="Verdana" w:hAnsi="Verdana" w:cs="Calibri"/>
          <w:b/>
          <w:sz w:val="22"/>
          <w:szCs w:val="22"/>
        </w:rPr>
        <w:t>Classification:</w:t>
      </w:r>
      <w:r w:rsidRPr="00F266AC">
        <w:rPr>
          <w:rFonts w:ascii="Verdana" w:hAnsi="Verdana" w:cs="Calibri"/>
          <w:b/>
          <w:sz w:val="22"/>
          <w:szCs w:val="22"/>
        </w:rPr>
        <w:tab/>
      </w:r>
      <w:r w:rsidR="007C676F" w:rsidRPr="007C676F">
        <w:rPr>
          <w:rFonts w:ascii="Verdana" w:hAnsi="Verdana" w:cs="Calibri"/>
          <w:sz w:val="22"/>
          <w:szCs w:val="22"/>
        </w:rPr>
        <w:t>HAAG E</w:t>
      </w:r>
      <w:r w:rsidR="007C676F">
        <w:rPr>
          <w:rFonts w:ascii="Verdana" w:hAnsi="Verdana" w:cs="Calibri"/>
          <w:sz w:val="22"/>
          <w:szCs w:val="22"/>
        </w:rPr>
        <w:t xml:space="preserve">nterprise </w:t>
      </w:r>
      <w:r w:rsidR="007C676F" w:rsidRPr="007C676F">
        <w:rPr>
          <w:rFonts w:ascii="Verdana" w:hAnsi="Verdana" w:cs="Calibri"/>
          <w:sz w:val="22"/>
          <w:szCs w:val="22"/>
        </w:rPr>
        <w:t>B</w:t>
      </w:r>
      <w:r w:rsidR="007C676F">
        <w:rPr>
          <w:rFonts w:ascii="Verdana" w:hAnsi="Verdana" w:cs="Calibri"/>
          <w:sz w:val="22"/>
          <w:szCs w:val="22"/>
        </w:rPr>
        <w:t xml:space="preserve">argaining </w:t>
      </w:r>
      <w:r w:rsidR="007C676F" w:rsidRPr="007C676F">
        <w:rPr>
          <w:rFonts w:ascii="Verdana" w:hAnsi="Verdana" w:cs="Calibri"/>
          <w:sz w:val="22"/>
          <w:szCs w:val="22"/>
        </w:rPr>
        <w:t>A</w:t>
      </w:r>
      <w:r w:rsidR="007C676F">
        <w:rPr>
          <w:rFonts w:ascii="Verdana" w:hAnsi="Verdana" w:cs="Calibri"/>
          <w:sz w:val="22"/>
          <w:szCs w:val="22"/>
        </w:rPr>
        <w:t>greement</w:t>
      </w:r>
      <w:r w:rsidR="007C676F" w:rsidRPr="007C676F">
        <w:rPr>
          <w:rFonts w:ascii="Verdana" w:hAnsi="Verdana" w:cs="Calibri"/>
          <w:sz w:val="22"/>
          <w:szCs w:val="22"/>
        </w:rPr>
        <w:t>. Salary packaging is available</w:t>
      </w:r>
      <w:r w:rsidR="007C676F">
        <w:rPr>
          <w:rFonts w:ascii="Verdana" w:hAnsi="Verdana" w:cs="Calibri"/>
          <w:sz w:val="22"/>
          <w:szCs w:val="22"/>
        </w:rPr>
        <w:t>.</w:t>
      </w:r>
    </w:p>
    <w:p w14:paraId="3FED11FF" w14:textId="77777777" w:rsidR="00126626" w:rsidRPr="00F266AC" w:rsidRDefault="00126626" w:rsidP="00F266AC">
      <w:pPr>
        <w:ind w:left="2268" w:hanging="2268"/>
        <w:rPr>
          <w:rFonts w:ascii="Verdana" w:hAnsi="Verdana" w:cs="Calibri"/>
          <w:sz w:val="22"/>
          <w:szCs w:val="22"/>
        </w:rPr>
      </w:pPr>
    </w:p>
    <w:p w14:paraId="04D8347D" w14:textId="35DDB2AA" w:rsidR="00126626" w:rsidRDefault="00126626" w:rsidP="00F266AC">
      <w:pPr>
        <w:ind w:left="2268" w:hanging="2268"/>
        <w:rPr>
          <w:rFonts w:ascii="Verdana" w:hAnsi="Verdana" w:cs="Calibri"/>
          <w:sz w:val="22"/>
          <w:szCs w:val="22"/>
        </w:rPr>
      </w:pPr>
      <w:r w:rsidRPr="00F266AC">
        <w:rPr>
          <w:rFonts w:ascii="Verdana" w:hAnsi="Verdana" w:cs="Calibri"/>
          <w:b/>
          <w:sz w:val="22"/>
          <w:szCs w:val="22"/>
        </w:rPr>
        <w:t>Terms:</w:t>
      </w:r>
      <w:r w:rsidRPr="00F266AC">
        <w:rPr>
          <w:rFonts w:ascii="Verdana" w:hAnsi="Verdana" w:cs="Calibri"/>
          <w:b/>
          <w:sz w:val="22"/>
          <w:szCs w:val="22"/>
        </w:rPr>
        <w:tab/>
      </w:r>
      <w:bookmarkStart w:id="3" w:name="_Hlk49173437"/>
      <w:r w:rsidR="00F266AC" w:rsidRPr="00F266AC">
        <w:rPr>
          <w:rFonts w:ascii="Verdana" w:hAnsi="Verdana" w:cs="Calibri"/>
          <w:bCs/>
          <w:sz w:val="22"/>
          <w:szCs w:val="22"/>
        </w:rPr>
        <w:t>12</w:t>
      </w:r>
      <w:r w:rsidR="009A7296" w:rsidRPr="00F266AC">
        <w:rPr>
          <w:rFonts w:ascii="Verdana" w:hAnsi="Verdana" w:cs="Calibri"/>
          <w:bCs/>
          <w:sz w:val="22"/>
          <w:szCs w:val="22"/>
        </w:rPr>
        <w:t>-</w:t>
      </w:r>
      <w:r w:rsidR="00174C6F" w:rsidRPr="00F266AC">
        <w:rPr>
          <w:rFonts w:ascii="Verdana" w:hAnsi="Verdana" w:cs="Calibri"/>
          <w:bCs/>
          <w:sz w:val="22"/>
          <w:szCs w:val="22"/>
        </w:rPr>
        <w:t>month</w:t>
      </w:r>
      <w:r w:rsidR="00F266AC" w:rsidRPr="00F266AC">
        <w:rPr>
          <w:rFonts w:ascii="Verdana" w:hAnsi="Verdana" w:cs="Calibri"/>
          <w:bCs/>
          <w:sz w:val="22"/>
          <w:szCs w:val="22"/>
        </w:rPr>
        <w:t>s</w:t>
      </w:r>
      <w:r w:rsidR="00174C6F" w:rsidRPr="00F266AC">
        <w:rPr>
          <w:rFonts w:ascii="Verdana" w:hAnsi="Verdana" w:cs="Calibri"/>
          <w:sz w:val="22"/>
          <w:szCs w:val="22"/>
        </w:rPr>
        <w:t>, with the possibility of extension</w:t>
      </w:r>
    </w:p>
    <w:p w14:paraId="151BFB94" w14:textId="09684354" w:rsidR="007332EF" w:rsidRDefault="007332EF" w:rsidP="00F266AC">
      <w:pPr>
        <w:ind w:left="2268" w:hanging="2268"/>
        <w:rPr>
          <w:rFonts w:ascii="Verdana" w:hAnsi="Verdana" w:cs="Calibri"/>
          <w:sz w:val="22"/>
          <w:szCs w:val="22"/>
        </w:rPr>
      </w:pPr>
    </w:p>
    <w:p w14:paraId="7FEB9E97" w14:textId="6C787262" w:rsidR="007332EF" w:rsidRPr="00F266AC" w:rsidRDefault="007332EF" w:rsidP="00F266AC">
      <w:pPr>
        <w:ind w:left="2268" w:hanging="2268"/>
        <w:rPr>
          <w:rFonts w:ascii="Verdana" w:hAnsi="Verdana" w:cs="Calibri"/>
          <w:sz w:val="22"/>
          <w:szCs w:val="22"/>
        </w:rPr>
      </w:pPr>
      <w:r w:rsidRPr="007332EF">
        <w:rPr>
          <w:rFonts w:ascii="Verdana" w:hAnsi="Verdana" w:cs="Calibri"/>
          <w:b/>
          <w:bCs/>
          <w:sz w:val="22"/>
          <w:szCs w:val="22"/>
        </w:rPr>
        <w:t>Location:</w:t>
      </w:r>
      <w:r>
        <w:rPr>
          <w:rFonts w:ascii="Verdana" w:hAnsi="Verdana" w:cs="Calibri"/>
          <w:sz w:val="22"/>
          <w:szCs w:val="22"/>
        </w:rPr>
        <w:tab/>
        <w:t>Sydney, NSW</w:t>
      </w:r>
    </w:p>
    <w:bookmarkEnd w:id="3"/>
    <w:p w14:paraId="75625282" w14:textId="77777777" w:rsidR="00126626" w:rsidRPr="00F266AC" w:rsidRDefault="00126626" w:rsidP="00F266AC">
      <w:pPr>
        <w:ind w:left="2268" w:hanging="2268"/>
        <w:rPr>
          <w:rFonts w:ascii="Verdana" w:hAnsi="Verdana" w:cs="Calibri"/>
          <w:sz w:val="22"/>
          <w:szCs w:val="22"/>
        </w:rPr>
      </w:pPr>
    </w:p>
    <w:p w14:paraId="580440C8" w14:textId="307BA12E" w:rsidR="00126626" w:rsidRPr="00F266AC" w:rsidRDefault="00126626" w:rsidP="00F266AC">
      <w:pPr>
        <w:ind w:left="2268" w:hanging="2268"/>
        <w:rPr>
          <w:rFonts w:ascii="Verdana" w:hAnsi="Verdana" w:cs="Calibri"/>
          <w:sz w:val="22"/>
          <w:szCs w:val="22"/>
        </w:rPr>
      </w:pPr>
      <w:r w:rsidRPr="00F266AC">
        <w:rPr>
          <w:rFonts w:ascii="Verdana" w:hAnsi="Verdana" w:cs="Calibri"/>
          <w:b/>
          <w:sz w:val="22"/>
          <w:szCs w:val="22"/>
        </w:rPr>
        <w:t>Accountability:</w:t>
      </w:r>
      <w:r w:rsidR="0079702E" w:rsidRPr="00F266AC">
        <w:rPr>
          <w:rFonts w:ascii="Verdana" w:hAnsi="Verdana" w:cs="Calibri"/>
          <w:sz w:val="22"/>
          <w:szCs w:val="22"/>
        </w:rPr>
        <w:tab/>
        <w:t xml:space="preserve">To the </w:t>
      </w:r>
      <w:r w:rsidR="00F266AC">
        <w:rPr>
          <w:rFonts w:ascii="Verdana" w:hAnsi="Verdana" w:cs="Calibri"/>
          <w:sz w:val="22"/>
          <w:szCs w:val="22"/>
        </w:rPr>
        <w:t>Ageing on the Edge Project Manager</w:t>
      </w:r>
      <w:r w:rsidR="006E4D6A" w:rsidRPr="00F266AC">
        <w:rPr>
          <w:rFonts w:ascii="Verdana" w:hAnsi="Verdana" w:cs="Calibri"/>
          <w:sz w:val="22"/>
          <w:szCs w:val="22"/>
        </w:rPr>
        <w:t xml:space="preserve"> </w:t>
      </w:r>
    </w:p>
    <w:p w14:paraId="363626BA" w14:textId="4E45832C" w:rsidR="00126626" w:rsidRPr="00F266AC" w:rsidRDefault="00126626" w:rsidP="00F266AC">
      <w:pPr>
        <w:spacing w:before="100" w:beforeAutospacing="1" w:after="240"/>
        <w:ind w:left="2268" w:hanging="2268"/>
        <w:rPr>
          <w:rFonts w:ascii="Verdana" w:hAnsi="Verdana" w:cs="Calibri"/>
          <w:sz w:val="22"/>
          <w:szCs w:val="22"/>
        </w:rPr>
      </w:pPr>
      <w:r w:rsidRPr="00F266AC">
        <w:rPr>
          <w:rFonts w:ascii="Verdana" w:hAnsi="Verdana" w:cs="Calibri"/>
          <w:b/>
          <w:sz w:val="22"/>
          <w:szCs w:val="22"/>
        </w:rPr>
        <w:t>Hours:</w:t>
      </w:r>
      <w:r w:rsidRPr="00F266AC">
        <w:rPr>
          <w:rFonts w:ascii="Verdana" w:hAnsi="Verdana" w:cs="Calibri"/>
          <w:b/>
          <w:sz w:val="22"/>
          <w:szCs w:val="22"/>
        </w:rPr>
        <w:tab/>
      </w:r>
      <w:r w:rsidR="00174C6F" w:rsidRPr="00F266AC">
        <w:rPr>
          <w:rFonts w:ascii="Verdana" w:hAnsi="Verdana" w:cs="Calibri"/>
          <w:sz w:val="22"/>
          <w:szCs w:val="22"/>
        </w:rPr>
        <w:t>4</w:t>
      </w:r>
      <w:r w:rsidR="0079702E" w:rsidRPr="00F266AC">
        <w:rPr>
          <w:rFonts w:ascii="Verdana" w:hAnsi="Verdana" w:cs="Calibri"/>
          <w:sz w:val="22"/>
          <w:szCs w:val="22"/>
        </w:rPr>
        <w:t xml:space="preserve"> day</w:t>
      </w:r>
      <w:r w:rsidR="001B4384" w:rsidRPr="00F266AC">
        <w:rPr>
          <w:rFonts w:ascii="Verdana" w:hAnsi="Verdana" w:cs="Calibri"/>
          <w:sz w:val="22"/>
          <w:szCs w:val="22"/>
        </w:rPr>
        <w:t>s</w:t>
      </w:r>
      <w:r w:rsidR="0098118A" w:rsidRPr="00F266AC">
        <w:rPr>
          <w:rFonts w:ascii="Verdana" w:hAnsi="Verdana" w:cs="Calibri"/>
          <w:sz w:val="22"/>
          <w:szCs w:val="22"/>
        </w:rPr>
        <w:t xml:space="preserve"> </w:t>
      </w:r>
      <w:r w:rsidRPr="00F266AC">
        <w:rPr>
          <w:rFonts w:ascii="Verdana" w:hAnsi="Verdana" w:cs="Calibri"/>
          <w:sz w:val="22"/>
          <w:szCs w:val="22"/>
        </w:rPr>
        <w:t>per week</w:t>
      </w:r>
      <w:r w:rsidR="00EB0FC2" w:rsidRPr="00F266AC">
        <w:rPr>
          <w:rFonts w:ascii="Verdana" w:hAnsi="Verdana" w:cs="Calibri"/>
          <w:sz w:val="22"/>
          <w:szCs w:val="22"/>
        </w:rPr>
        <w:t xml:space="preserve"> (0</w:t>
      </w:r>
      <w:r w:rsidR="003650C3" w:rsidRPr="00F266AC">
        <w:rPr>
          <w:rFonts w:ascii="Verdana" w:hAnsi="Verdana" w:cs="Calibri"/>
          <w:sz w:val="22"/>
          <w:szCs w:val="22"/>
        </w:rPr>
        <w:t>.</w:t>
      </w:r>
      <w:r w:rsidR="00174C6F" w:rsidRPr="00F266AC">
        <w:rPr>
          <w:rFonts w:ascii="Verdana" w:hAnsi="Verdana" w:cs="Calibri"/>
          <w:sz w:val="22"/>
          <w:szCs w:val="22"/>
        </w:rPr>
        <w:t>8</w:t>
      </w:r>
      <w:r w:rsidR="003650C3" w:rsidRPr="00F266AC">
        <w:rPr>
          <w:rFonts w:ascii="Verdana" w:hAnsi="Verdana" w:cs="Calibri"/>
          <w:sz w:val="22"/>
          <w:szCs w:val="22"/>
        </w:rPr>
        <w:t xml:space="preserve"> </w:t>
      </w:r>
      <w:r w:rsidR="00EB0FC2" w:rsidRPr="00F266AC">
        <w:rPr>
          <w:rFonts w:ascii="Verdana" w:hAnsi="Verdana" w:cs="Calibri"/>
          <w:sz w:val="22"/>
          <w:szCs w:val="22"/>
        </w:rPr>
        <w:t>EFT)</w:t>
      </w:r>
      <w:r w:rsidR="007C676F">
        <w:rPr>
          <w:rFonts w:ascii="Verdana" w:hAnsi="Verdana" w:cs="Calibri"/>
          <w:sz w:val="22"/>
          <w:szCs w:val="22"/>
        </w:rPr>
        <w:t>, with possibility to negotiate</w:t>
      </w:r>
    </w:p>
    <w:p w14:paraId="567880E4" w14:textId="793109F4" w:rsidR="00126626" w:rsidRPr="00F266AC" w:rsidRDefault="00126626" w:rsidP="00F266AC">
      <w:pPr>
        <w:suppressAutoHyphens/>
        <w:ind w:left="2268" w:hanging="2268"/>
        <w:rPr>
          <w:rFonts w:ascii="Verdana" w:hAnsi="Verdana" w:cs="Calibri"/>
          <w:spacing w:val="-3"/>
          <w:sz w:val="22"/>
          <w:szCs w:val="22"/>
        </w:rPr>
      </w:pPr>
      <w:r w:rsidRPr="00F266AC">
        <w:rPr>
          <w:rFonts w:ascii="Verdana" w:hAnsi="Verdana" w:cs="Calibri"/>
          <w:b/>
          <w:spacing w:val="-3"/>
          <w:sz w:val="22"/>
          <w:szCs w:val="22"/>
        </w:rPr>
        <w:t>Funding:</w:t>
      </w:r>
      <w:r w:rsidRPr="00F266AC">
        <w:rPr>
          <w:rFonts w:ascii="Verdana" w:hAnsi="Verdana" w:cs="Calibri"/>
          <w:spacing w:val="-3"/>
          <w:sz w:val="22"/>
          <w:szCs w:val="22"/>
        </w:rPr>
        <w:tab/>
      </w:r>
      <w:r w:rsidR="00F266AC">
        <w:rPr>
          <w:rFonts w:ascii="Verdana" w:hAnsi="Verdana" w:cs="Calibri"/>
          <w:spacing w:val="-3"/>
          <w:sz w:val="22"/>
          <w:szCs w:val="22"/>
        </w:rPr>
        <w:t>Wicking Trust (philanthropy)</w:t>
      </w:r>
    </w:p>
    <w:p w14:paraId="67F58411" w14:textId="77777777" w:rsidR="00322660" w:rsidRPr="00F266AC" w:rsidRDefault="00322660" w:rsidP="0073044B">
      <w:pPr>
        <w:suppressAutoHyphens/>
        <w:jc w:val="both"/>
        <w:rPr>
          <w:rFonts w:ascii="Verdana" w:hAnsi="Verdana" w:cs="Calibri"/>
          <w:sz w:val="22"/>
          <w:szCs w:val="22"/>
        </w:rPr>
      </w:pPr>
    </w:p>
    <w:p w14:paraId="50D866D4" w14:textId="6957CB94" w:rsidR="00367951" w:rsidRDefault="00367951" w:rsidP="00367951">
      <w:pPr>
        <w:suppressAutoHyphens/>
        <w:jc w:val="both"/>
        <w:rPr>
          <w:rFonts w:ascii="Verdana" w:hAnsi="Verdana" w:cs="Calibri"/>
          <w:b/>
          <w:spacing w:val="-3"/>
          <w:sz w:val="22"/>
          <w:szCs w:val="22"/>
        </w:rPr>
      </w:pPr>
      <w:r w:rsidRPr="00F266AC">
        <w:rPr>
          <w:rFonts w:ascii="Verdana" w:hAnsi="Verdana" w:cs="Calibri"/>
          <w:b/>
          <w:spacing w:val="-3"/>
          <w:sz w:val="22"/>
          <w:szCs w:val="22"/>
        </w:rPr>
        <w:t>HOUSING FOR THE AGED ACTION GROUP OVERVIEW:</w:t>
      </w:r>
    </w:p>
    <w:p w14:paraId="6829D9EF" w14:textId="77777777" w:rsidR="00F266AC" w:rsidRPr="00F266AC" w:rsidRDefault="00F266AC" w:rsidP="00367951">
      <w:pPr>
        <w:suppressAutoHyphens/>
        <w:jc w:val="both"/>
        <w:rPr>
          <w:rFonts w:ascii="Verdana" w:hAnsi="Verdana" w:cs="Calibri"/>
          <w:b/>
          <w:spacing w:val="-3"/>
          <w:sz w:val="22"/>
          <w:szCs w:val="22"/>
        </w:rPr>
      </w:pPr>
    </w:p>
    <w:p w14:paraId="3F4BF9DE" w14:textId="5B6AEA92" w:rsidR="003650C3" w:rsidRDefault="003650C3" w:rsidP="00280113">
      <w:pPr>
        <w:spacing w:after="200"/>
        <w:rPr>
          <w:rFonts w:ascii="Verdana" w:eastAsia="Calibri" w:hAnsi="Verdana"/>
          <w:sz w:val="22"/>
          <w:szCs w:val="22"/>
        </w:rPr>
      </w:pPr>
      <w:r w:rsidRPr="00F266AC">
        <w:rPr>
          <w:rFonts w:ascii="Verdana" w:eastAsia="Calibri" w:hAnsi="Verdana"/>
          <w:sz w:val="22"/>
          <w:szCs w:val="22"/>
        </w:rPr>
        <w:t xml:space="preserve">Housing for the Aged Action Group is a </w:t>
      </w:r>
      <w:r w:rsidR="00B0445C" w:rsidRPr="00F266AC">
        <w:rPr>
          <w:rFonts w:ascii="Verdana" w:eastAsia="Calibri" w:hAnsi="Verdana"/>
          <w:sz w:val="22"/>
          <w:szCs w:val="22"/>
        </w:rPr>
        <w:t xml:space="preserve">member </w:t>
      </w:r>
      <w:r w:rsidRPr="00F266AC">
        <w:rPr>
          <w:rFonts w:ascii="Verdana" w:eastAsia="Calibri" w:hAnsi="Verdana"/>
          <w:sz w:val="22"/>
          <w:szCs w:val="22"/>
        </w:rPr>
        <w:t>based</w:t>
      </w:r>
      <w:r w:rsidR="00B0445C" w:rsidRPr="00F266AC">
        <w:rPr>
          <w:rFonts w:ascii="Verdana" w:eastAsia="Calibri" w:hAnsi="Verdana"/>
          <w:sz w:val="22"/>
          <w:szCs w:val="22"/>
        </w:rPr>
        <w:t>, community</w:t>
      </w:r>
      <w:r w:rsidRPr="00F266AC">
        <w:rPr>
          <w:rFonts w:ascii="Verdana" w:eastAsia="Calibri" w:hAnsi="Verdana"/>
          <w:sz w:val="22"/>
          <w:szCs w:val="22"/>
        </w:rPr>
        <w:t xml:space="preserve"> organisation specialising in the housing needs of older people. The organisation was formed over 30 years ago and today has over 400 members that actively campaign for housing justice. </w:t>
      </w:r>
    </w:p>
    <w:p w14:paraId="56143510" w14:textId="77777777" w:rsidR="00DE7063" w:rsidRPr="00984363" w:rsidRDefault="00DE7063" w:rsidP="00DE7063">
      <w:pPr>
        <w:spacing w:after="200"/>
        <w:rPr>
          <w:rFonts w:ascii="Verdana" w:eastAsia="Calibri" w:hAnsi="Verdana"/>
          <w:b/>
          <w:bCs/>
          <w:sz w:val="22"/>
          <w:szCs w:val="22"/>
        </w:rPr>
      </w:pPr>
      <w:r w:rsidRPr="00984363">
        <w:rPr>
          <w:rFonts w:ascii="Verdana" w:eastAsia="Calibri" w:hAnsi="Verdana"/>
          <w:b/>
          <w:bCs/>
          <w:sz w:val="22"/>
          <w:szCs w:val="22"/>
        </w:rPr>
        <w:t>Our Services: Home at Last</w:t>
      </w:r>
    </w:p>
    <w:p w14:paraId="60447AF5" w14:textId="77777777" w:rsidR="00DE7063" w:rsidRPr="00DE7063" w:rsidRDefault="00DE7063" w:rsidP="00DE7063">
      <w:pPr>
        <w:spacing w:after="200"/>
        <w:rPr>
          <w:rFonts w:ascii="Verdana" w:eastAsia="Calibri" w:hAnsi="Verdana"/>
          <w:sz w:val="22"/>
          <w:szCs w:val="22"/>
        </w:rPr>
      </w:pPr>
      <w:r w:rsidRPr="00DE7063">
        <w:rPr>
          <w:rFonts w:ascii="Verdana" w:eastAsia="Calibri" w:hAnsi="Verdana"/>
          <w:sz w:val="22"/>
          <w:szCs w:val="22"/>
        </w:rPr>
        <w:t xml:space="preserve">Home at Last is a unique specialist housing service for older people, providing information, support, </w:t>
      </w:r>
      <w:proofErr w:type="gramStart"/>
      <w:r w:rsidRPr="00DE7063">
        <w:rPr>
          <w:rFonts w:ascii="Verdana" w:eastAsia="Calibri" w:hAnsi="Verdana"/>
          <w:sz w:val="22"/>
          <w:szCs w:val="22"/>
        </w:rPr>
        <w:t>advice</w:t>
      </w:r>
      <w:proofErr w:type="gramEnd"/>
      <w:r w:rsidRPr="00DE7063">
        <w:rPr>
          <w:rFonts w:ascii="Verdana" w:eastAsia="Calibri" w:hAnsi="Verdana"/>
          <w:sz w:val="22"/>
          <w:szCs w:val="22"/>
        </w:rPr>
        <w:t xml:space="preserve"> and advocacy.  This includes:</w:t>
      </w:r>
    </w:p>
    <w:p w14:paraId="3E2DE22B" w14:textId="33E84E58" w:rsidR="00DE7063" w:rsidRPr="00DE7063" w:rsidRDefault="00DE7063" w:rsidP="00984363">
      <w:pPr>
        <w:spacing w:after="200"/>
        <w:ind w:left="426" w:hanging="426"/>
        <w:rPr>
          <w:rFonts w:ascii="Verdana" w:eastAsia="Calibri" w:hAnsi="Verdana"/>
          <w:sz w:val="22"/>
          <w:szCs w:val="22"/>
        </w:rPr>
      </w:pPr>
      <w:r w:rsidRPr="00DE7063">
        <w:rPr>
          <w:rFonts w:ascii="Verdana" w:eastAsia="Calibri" w:hAnsi="Verdana"/>
          <w:sz w:val="22"/>
          <w:szCs w:val="22"/>
        </w:rPr>
        <w:t>•</w:t>
      </w:r>
      <w:r w:rsidRPr="00DE7063">
        <w:rPr>
          <w:rFonts w:ascii="Verdana" w:eastAsia="Calibri" w:hAnsi="Verdana"/>
          <w:sz w:val="22"/>
          <w:szCs w:val="22"/>
        </w:rPr>
        <w:tab/>
        <w:t>State</w:t>
      </w:r>
      <w:r w:rsidR="00984363">
        <w:rPr>
          <w:rFonts w:ascii="Verdana" w:eastAsia="Calibri" w:hAnsi="Verdana"/>
          <w:sz w:val="22"/>
          <w:szCs w:val="22"/>
        </w:rPr>
        <w:t>-</w:t>
      </w:r>
      <w:r w:rsidRPr="00DE7063">
        <w:rPr>
          <w:rFonts w:ascii="Verdana" w:eastAsia="Calibri" w:hAnsi="Verdana"/>
          <w:sz w:val="22"/>
          <w:szCs w:val="22"/>
        </w:rPr>
        <w:t>wide Information and Referral – providing support to over 1000 older people a year about their housing options, referrals to housing support and other services.</w:t>
      </w:r>
    </w:p>
    <w:p w14:paraId="014A6B4F" w14:textId="05B4CF02" w:rsidR="00DE7063" w:rsidRPr="00DE7063" w:rsidRDefault="00DE7063" w:rsidP="00984363">
      <w:pPr>
        <w:spacing w:after="200"/>
        <w:ind w:left="426" w:hanging="426"/>
        <w:rPr>
          <w:rFonts w:ascii="Verdana" w:eastAsia="Calibri" w:hAnsi="Verdana"/>
          <w:sz w:val="22"/>
          <w:szCs w:val="22"/>
        </w:rPr>
      </w:pPr>
      <w:r w:rsidRPr="00DE7063">
        <w:rPr>
          <w:rFonts w:ascii="Verdana" w:eastAsia="Calibri" w:hAnsi="Verdana"/>
          <w:sz w:val="22"/>
          <w:szCs w:val="22"/>
        </w:rPr>
        <w:t>•</w:t>
      </w:r>
      <w:r w:rsidRPr="00DE7063">
        <w:rPr>
          <w:rFonts w:ascii="Verdana" w:eastAsia="Calibri" w:hAnsi="Verdana"/>
          <w:sz w:val="22"/>
          <w:szCs w:val="22"/>
        </w:rPr>
        <w:tab/>
      </w:r>
      <w:r w:rsidR="00984363">
        <w:rPr>
          <w:rFonts w:ascii="Verdana" w:eastAsia="Calibri" w:hAnsi="Verdana"/>
          <w:sz w:val="22"/>
          <w:szCs w:val="22"/>
        </w:rPr>
        <w:t>Housing</w:t>
      </w:r>
      <w:r w:rsidRPr="00DE7063">
        <w:rPr>
          <w:rFonts w:ascii="Verdana" w:eastAsia="Calibri" w:hAnsi="Verdana"/>
          <w:sz w:val="22"/>
          <w:szCs w:val="22"/>
        </w:rPr>
        <w:t xml:space="preserve"> Support – a service for low income people who are homeless or at risk of homeless, to assist them into long-term affordable housing (mainly social housing).  This includes assistance with housing applications, support during the move, establishing a new home and referrals into aged care and other supports.  We house over 100 people a year, 60% of them women.</w:t>
      </w:r>
    </w:p>
    <w:p w14:paraId="1F036774" w14:textId="2F10D002" w:rsidR="00DE7063" w:rsidRPr="00DE7063" w:rsidRDefault="00DE7063" w:rsidP="00984363">
      <w:pPr>
        <w:spacing w:after="200"/>
        <w:ind w:left="426" w:hanging="426"/>
        <w:rPr>
          <w:rFonts w:ascii="Verdana" w:eastAsia="Calibri" w:hAnsi="Verdana"/>
          <w:sz w:val="22"/>
          <w:szCs w:val="22"/>
        </w:rPr>
      </w:pPr>
      <w:r w:rsidRPr="00DE7063">
        <w:rPr>
          <w:rFonts w:ascii="Verdana" w:eastAsia="Calibri" w:hAnsi="Verdana"/>
          <w:sz w:val="22"/>
          <w:szCs w:val="22"/>
        </w:rPr>
        <w:lastRenderedPageBreak/>
        <w:t>•</w:t>
      </w:r>
      <w:r w:rsidRPr="00DE7063">
        <w:rPr>
          <w:rFonts w:ascii="Verdana" w:eastAsia="Calibri" w:hAnsi="Verdana"/>
          <w:sz w:val="22"/>
          <w:szCs w:val="22"/>
        </w:rPr>
        <w:tab/>
        <w:t xml:space="preserve">Retirement Housing </w:t>
      </w:r>
      <w:r w:rsidR="00694AB1">
        <w:rPr>
          <w:rFonts w:ascii="Verdana" w:eastAsia="Calibri" w:hAnsi="Verdana"/>
          <w:sz w:val="22"/>
          <w:szCs w:val="22"/>
        </w:rPr>
        <w:t>A</w:t>
      </w:r>
      <w:r w:rsidRPr="00DE7063">
        <w:rPr>
          <w:rFonts w:ascii="Verdana" w:eastAsia="Calibri" w:hAnsi="Verdana"/>
          <w:sz w:val="22"/>
          <w:szCs w:val="22"/>
        </w:rPr>
        <w:t xml:space="preserve">dvice and </w:t>
      </w:r>
      <w:r w:rsidR="00694AB1">
        <w:rPr>
          <w:rFonts w:ascii="Verdana" w:eastAsia="Calibri" w:hAnsi="Verdana"/>
          <w:sz w:val="22"/>
          <w:szCs w:val="22"/>
        </w:rPr>
        <w:t>A</w:t>
      </w:r>
      <w:r w:rsidRPr="00DE7063">
        <w:rPr>
          <w:rFonts w:ascii="Verdana" w:eastAsia="Calibri" w:hAnsi="Verdana"/>
          <w:sz w:val="22"/>
          <w:szCs w:val="22"/>
        </w:rPr>
        <w:t xml:space="preserve">dvocacy – specialist information, support and advocacy for people interested in, or living in, retirement housing.  This includes lower cost retirement villages, residential parks, rental </w:t>
      </w:r>
      <w:proofErr w:type="gramStart"/>
      <w:r w:rsidRPr="00DE7063">
        <w:rPr>
          <w:rFonts w:ascii="Verdana" w:eastAsia="Calibri" w:hAnsi="Verdana"/>
          <w:sz w:val="22"/>
          <w:szCs w:val="22"/>
        </w:rPr>
        <w:t>villages</w:t>
      </w:r>
      <w:proofErr w:type="gramEnd"/>
      <w:r w:rsidRPr="00DE7063">
        <w:rPr>
          <w:rFonts w:ascii="Verdana" w:eastAsia="Calibri" w:hAnsi="Verdana"/>
          <w:sz w:val="22"/>
          <w:szCs w:val="22"/>
        </w:rPr>
        <w:t xml:space="preserve"> and caravan parks.</w:t>
      </w:r>
    </w:p>
    <w:p w14:paraId="60A497FE" w14:textId="77777777" w:rsidR="00DE7063" w:rsidRPr="00DE7063" w:rsidRDefault="00DE7063" w:rsidP="00984363">
      <w:pPr>
        <w:spacing w:after="200"/>
        <w:ind w:left="426" w:hanging="426"/>
        <w:rPr>
          <w:rFonts w:ascii="Verdana" w:eastAsia="Calibri" w:hAnsi="Verdana"/>
          <w:sz w:val="22"/>
          <w:szCs w:val="22"/>
        </w:rPr>
      </w:pPr>
      <w:r w:rsidRPr="00DE7063">
        <w:rPr>
          <w:rFonts w:ascii="Verdana" w:eastAsia="Calibri" w:hAnsi="Verdana"/>
          <w:sz w:val="22"/>
          <w:szCs w:val="22"/>
        </w:rPr>
        <w:t>•</w:t>
      </w:r>
      <w:r w:rsidRPr="00DE7063">
        <w:rPr>
          <w:rFonts w:ascii="Verdana" w:eastAsia="Calibri" w:hAnsi="Verdana"/>
          <w:sz w:val="22"/>
          <w:szCs w:val="22"/>
        </w:rPr>
        <w:tab/>
        <w:t>Aged Care Service Navigation – assistance to register for aged care services</w:t>
      </w:r>
    </w:p>
    <w:p w14:paraId="32F8E4E8" w14:textId="1D41E025" w:rsidR="00DE7063" w:rsidRPr="00DE7063" w:rsidRDefault="00DE7063" w:rsidP="00DE7063">
      <w:pPr>
        <w:spacing w:after="200"/>
        <w:rPr>
          <w:rFonts w:ascii="Verdana" w:eastAsia="Calibri" w:hAnsi="Verdana"/>
          <w:sz w:val="22"/>
          <w:szCs w:val="22"/>
        </w:rPr>
      </w:pPr>
      <w:r w:rsidRPr="00DE7063">
        <w:rPr>
          <w:rFonts w:ascii="Verdana" w:eastAsia="Calibri" w:hAnsi="Verdana"/>
          <w:sz w:val="22"/>
          <w:szCs w:val="22"/>
        </w:rPr>
        <w:t>Our service</w:t>
      </w:r>
      <w:r w:rsidR="00984363">
        <w:rPr>
          <w:rFonts w:ascii="Verdana" w:eastAsia="Calibri" w:hAnsi="Verdana"/>
          <w:sz w:val="22"/>
          <w:szCs w:val="22"/>
        </w:rPr>
        <w:t>s</w:t>
      </w:r>
      <w:r w:rsidRPr="00DE7063">
        <w:rPr>
          <w:rFonts w:ascii="Verdana" w:eastAsia="Calibri" w:hAnsi="Verdana"/>
          <w:sz w:val="22"/>
          <w:szCs w:val="22"/>
        </w:rPr>
        <w:t xml:space="preserve"> </w:t>
      </w:r>
      <w:r w:rsidR="00984363">
        <w:rPr>
          <w:rFonts w:ascii="Verdana" w:eastAsia="Calibri" w:hAnsi="Verdana"/>
          <w:sz w:val="22"/>
          <w:szCs w:val="22"/>
        </w:rPr>
        <w:t>are</w:t>
      </w:r>
      <w:r w:rsidRPr="00DE7063">
        <w:rPr>
          <w:rFonts w:ascii="Verdana" w:eastAsia="Calibri" w:hAnsi="Verdana"/>
          <w:sz w:val="22"/>
          <w:szCs w:val="22"/>
        </w:rPr>
        <w:t xml:space="preserve"> funded through the Commonwealth Home Support Program’s Assistance with Care and Housing and Aged Care Service Navigator pilot project, the Victorian Department of Health and Human Services, and Consumer Affairs Victoria.</w:t>
      </w:r>
    </w:p>
    <w:p w14:paraId="4DDDA35D" w14:textId="727F7151" w:rsidR="00F266AC" w:rsidRDefault="00984363" w:rsidP="00280113">
      <w:pPr>
        <w:autoSpaceDE w:val="0"/>
        <w:autoSpaceDN w:val="0"/>
        <w:adjustRightInd w:val="0"/>
        <w:spacing w:before="100" w:after="100"/>
        <w:rPr>
          <w:rFonts w:ascii="Verdana" w:hAnsi="Verdana" w:cstheme="minorHAnsi"/>
          <w:sz w:val="22"/>
          <w:szCs w:val="22"/>
        </w:rPr>
      </w:pPr>
      <w:r>
        <w:rPr>
          <w:rFonts w:ascii="Verdana" w:hAnsi="Verdana" w:cstheme="minorHAnsi"/>
          <w:sz w:val="22"/>
          <w:szCs w:val="22"/>
        </w:rPr>
        <w:t>Our national project,</w:t>
      </w:r>
      <w:r w:rsidR="00DE7063">
        <w:rPr>
          <w:rFonts w:ascii="Verdana" w:hAnsi="Verdana" w:cstheme="minorHAnsi"/>
          <w:sz w:val="22"/>
          <w:szCs w:val="22"/>
        </w:rPr>
        <w:t xml:space="preserve"> </w:t>
      </w:r>
      <w:r>
        <w:rPr>
          <w:rFonts w:ascii="Verdana" w:hAnsi="Verdana" w:cstheme="minorHAnsi"/>
          <w:sz w:val="22"/>
          <w:szCs w:val="22"/>
        </w:rPr>
        <w:t xml:space="preserve">the </w:t>
      </w:r>
      <w:r w:rsidR="00DE7063">
        <w:rPr>
          <w:rFonts w:ascii="Verdana" w:hAnsi="Verdana" w:cstheme="minorHAnsi"/>
          <w:sz w:val="22"/>
          <w:szCs w:val="22"/>
        </w:rPr>
        <w:t>Ageing on the Edge (AOE) Homelessness Prevention Project</w:t>
      </w:r>
      <w:r>
        <w:rPr>
          <w:rFonts w:ascii="Verdana" w:hAnsi="Verdana" w:cstheme="minorHAnsi"/>
          <w:sz w:val="22"/>
          <w:szCs w:val="22"/>
        </w:rPr>
        <w:t xml:space="preserve">, </w:t>
      </w:r>
      <w:r w:rsidR="00DE7063">
        <w:rPr>
          <w:rFonts w:ascii="Verdana" w:hAnsi="Verdana" w:cstheme="minorHAnsi"/>
          <w:sz w:val="22"/>
          <w:szCs w:val="22"/>
        </w:rPr>
        <w:t xml:space="preserve">is entering a new phase </w:t>
      </w:r>
      <w:r w:rsidR="001A29F7">
        <w:rPr>
          <w:rFonts w:ascii="Verdana" w:hAnsi="Verdana" w:cstheme="minorHAnsi"/>
          <w:sz w:val="22"/>
          <w:szCs w:val="22"/>
        </w:rPr>
        <w:t>which</w:t>
      </w:r>
      <w:r w:rsidR="00DE7063">
        <w:rPr>
          <w:rFonts w:ascii="Verdana" w:hAnsi="Verdana" w:cstheme="minorHAnsi"/>
          <w:sz w:val="22"/>
          <w:szCs w:val="22"/>
        </w:rPr>
        <w:t xml:space="preserve"> involves two workstreams:</w:t>
      </w:r>
    </w:p>
    <w:p w14:paraId="1F00BD52" w14:textId="40DAD04B" w:rsidR="00DE7063" w:rsidRDefault="00DE7063" w:rsidP="005B3152">
      <w:pPr>
        <w:pStyle w:val="ListParagraph"/>
        <w:numPr>
          <w:ilvl w:val="0"/>
          <w:numId w:val="37"/>
        </w:numPr>
        <w:spacing w:before="100" w:after="100"/>
        <w:ind w:left="851" w:hanging="491"/>
        <w:rPr>
          <w:rFonts w:ascii="Verdana" w:hAnsi="Verdana" w:cstheme="minorHAnsi"/>
          <w:sz w:val="22"/>
          <w:szCs w:val="22"/>
        </w:rPr>
      </w:pPr>
      <w:r w:rsidRPr="00DE7063">
        <w:rPr>
          <w:rFonts w:ascii="Verdana" w:hAnsi="Verdana" w:cstheme="minorHAnsi"/>
          <w:sz w:val="22"/>
          <w:szCs w:val="22"/>
        </w:rPr>
        <w:t xml:space="preserve">Establishing services in each State and Territory that provide housing information and support for low income/asset people, based on the </w:t>
      </w:r>
      <w:r>
        <w:rPr>
          <w:rFonts w:ascii="Verdana" w:hAnsi="Verdana" w:cstheme="minorHAnsi"/>
          <w:sz w:val="22"/>
          <w:szCs w:val="22"/>
        </w:rPr>
        <w:t xml:space="preserve">HAAG </w:t>
      </w:r>
      <w:r w:rsidRPr="00DE7063">
        <w:rPr>
          <w:rFonts w:ascii="Verdana" w:hAnsi="Verdana" w:cstheme="minorHAnsi"/>
          <w:sz w:val="22"/>
          <w:szCs w:val="22"/>
        </w:rPr>
        <w:t xml:space="preserve">Home at Last </w:t>
      </w:r>
      <w:r>
        <w:rPr>
          <w:rFonts w:ascii="Verdana" w:hAnsi="Verdana" w:cstheme="minorHAnsi"/>
          <w:sz w:val="22"/>
          <w:szCs w:val="22"/>
        </w:rPr>
        <w:t xml:space="preserve">service </w:t>
      </w:r>
      <w:r w:rsidRPr="00DE7063">
        <w:rPr>
          <w:rFonts w:ascii="Verdana" w:hAnsi="Verdana" w:cstheme="minorHAnsi"/>
          <w:sz w:val="22"/>
          <w:szCs w:val="22"/>
        </w:rPr>
        <w:t>model</w:t>
      </w:r>
    </w:p>
    <w:p w14:paraId="2575A537" w14:textId="00274585" w:rsidR="00DE7063" w:rsidRPr="00DE7063" w:rsidRDefault="00DE7063" w:rsidP="005B3152">
      <w:pPr>
        <w:pStyle w:val="ListParagraph"/>
        <w:numPr>
          <w:ilvl w:val="0"/>
          <w:numId w:val="37"/>
        </w:numPr>
        <w:spacing w:before="100" w:after="100"/>
        <w:ind w:left="851" w:hanging="491"/>
        <w:rPr>
          <w:rFonts w:ascii="Verdana" w:hAnsi="Verdana" w:cstheme="minorHAnsi"/>
          <w:sz w:val="22"/>
          <w:szCs w:val="22"/>
        </w:rPr>
      </w:pPr>
      <w:r w:rsidRPr="00DE7063">
        <w:rPr>
          <w:rFonts w:ascii="Verdana" w:hAnsi="Verdana" w:cstheme="minorHAnsi"/>
          <w:sz w:val="22"/>
          <w:szCs w:val="22"/>
        </w:rPr>
        <w:t>Awareness raising and advocacy for the housing needs of older people.</w:t>
      </w:r>
    </w:p>
    <w:p w14:paraId="15D0ACC1" w14:textId="008EC5B3" w:rsidR="00EB0FC2" w:rsidRPr="00F266AC" w:rsidRDefault="00DE7063" w:rsidP="00280113">
      <w:pPr>
        <w:autoSpaceDE w:val="0"/>
        <w:autoSpaceDN w:val="0"/>
        <w:adjustRightInd w:val="0"/>
        <w:spacing w:before="100" w:after="100"/>
        <w:rPr>
          <w:rFonts w:ascii="Verdana" w:hAnsi="Verdana" w:cstheme="minorHAnsi"/>
          <w:b/>
          <w:bCs/>
          <w:sz w:val="22"/>
          <w:szCs w:val="22"/>
        </w:rPr>
      </w:pPr>
      <w:r>
        <w:rPr>
          <w:rFonts w:ascii="Verdana" w:hAnsi="Verdana" w:cstheme="minorHAnsi"/>
          <w:b/>
          <w:bCs/>
          <w:sz w:val="22"/>
          <w:szCs w:val="22"/>
        </w:rPr>
        <w:t>The role</w:t>
      </w:r>
    </w:p>
    <w:p w14:paraId="73A5BA37" w14:textId="21DE1747" w:rsidR="00984363" w:rsidRDefault="00984363" w:rsidP="00280113">
      <w:pPr>
        <w:spacing w:before="240"/>
        <w:rPr>
          <w:rFonts w:ascii="Verdana" w:hAnsi="Verdana" w:cs="Calibri"/>
          <w:bCs/>
          <w:sz w:val="22"/>
          <w:szCs w:val="22"/>
        </w:rPr>
      </w:pPr>
      <w:r>
        <w:rPr>
          <w:rFonts w:ascii="Verdana" w:hAnsi="Verdana" w:cs="Calibri"/>
          <w:bCs/>
          <w:sz w:val="22"/>
          <w:szCs w:val="22"/>
        </w:rPr>
        <w:t>The aim o</w:t>
      </w:r>
      <w:r w:rsidR="00812CD8">
        <w:rPr>
          <w:rFonts w:ascii="Verdana" w:hAnsi="Verdana" w:cs="Calibri"/>
          <w:bCs/>
          <w:sz w:val="22"/>
          <w:szCs w:val="22"/>
        </w:rPr>
        <w:t>f this role is</w:t>
      </w:r>
      <w:r>
        <w:rPr>
          <w:rFonts w:ascii="Verdana" w:hAnsi="Verdana" w:cs="Calibri"/>
          <w:bCs/>
          <w:sz w:val="22"/>
          <w:szCs w:val="22"/>
        </w:rPr>
        <w:t xml:space="preserve"> </w:t>
      </w:r>
      <w:r w:rsidRPr="00984363">
        <w:rPr>
          <w:rFonts w:ascii="Verdana" w:hAnsi="Verdana" w:cs="Calibri"/>
          <w:bCs/>
          <w:sz w:val="22"/>
          <w:szCs w:val="22"/>
        </w:rPr>
        <w:t>to amplify our advocacy efforts in collaboration with</w:t>
      </w:r>
      <w:r w:rsidR="001A29F7">
        <w:rPr>
          <w:rFonts w:ascii="Verdana" w:hAnsi="Verdana" w:cs="Calibri"/>
          <w:bCs/>
          <w:sz w:val="22"/>
          <w:szCs w:val="22"/>
        </w:rPr>
        <w:t xml:space="preserve"> AOE</w:t>
      </w:r>
      <w:r w:rsidRPr="00984363">
        <w:rPr>
          <w:rFonts w:ascii="Verdana" w:hAnsi="Verdana" w:cs="Calibri"/>
          <w:bCs/>
          <w:sz w:val="22"/>
          <w:szCs w:val="22"/>
        </w:rPr>
        <w:t xml:space="preserve"> networks that have been established around the country.  </w:t>
      </w:r>
      <w:r w:rsidR="00812CD8">
        <w:rPr>
          <w:rFonts w:ascii="Verdana" w:hAnsi="Verdana" w:cs="Calibri"/>
          <w:bCs/>
          <w:sz w:val="22"/>
          <w:szCs w:val="22"/>
        </w:rPr>
        <w:t xml:space="preserve">The role is responsible for developing and implementing an advocacy strategy for the AOE project that will prioritise our </w:t>
      </w:r>
      <w:r w:rsidR="005A394B">
        <w:rPr>
          <w:rFonts w:ascii="Verdana" w:hAnsi="Verdana" w:cs="Calibri"/>
          <w:bCs/>
          <w:sz w:val="22"/>
          <w:szCs w:val="22"/>
        </w:rPr>
        <w:t xml:space="preserve">advocacy </w:t>
      </w:r>
      <w:r w:rsidR="00812CD8" w:rsidRPr="00812CD8">
        <w:rPr>
          <w:rFonts w:ascii="Verdana" w:hAnsi="Verdana" w:cs="Calibri"/>
          <w:bCs/>
          <w:sz w:val="22"/>
          <w:szCs w:val="22"/>
        </w:rPr>
        <w:t>in 2 – 3 states to build the case for change via targeted advocacy campaigns.</w:t>
      </w:r>
      <w:r w:rsidR="005B3152">
        <w:rPr>
          <w:rFonts w:ascii="Verdana" w:hAnsi="Verdana" w:cs="Calibri"/>
          <w:bCs/>
          <w:sz w:val="22"/>
          <w:szCs w:val="22"/>
        </w:rPr>
        <w:t xml:space="preserve">  The role will give voice to older people facing homelessness by working collaboratively with HAAG and the National Alliance for Seniors’ Housing</w:t>
      </w:r>
      <w:r w:rsidR="00875058">
        <w:rPr>
          <w:rFonts w:ascii="Verdana" w:hAnsi="Verdana" w:cs="Calibri"/>
          <w:bCs/>
          <w:sz w:val="22"/>
          <w:szCs w:val="22"/>
        </w:rPr>
        <w:t xml:space="preserve"> (NASH)</w:t>
      </w:r>
      <w:r w:rsidR="005B3152">
        <w:rPr>
          <w:rFonts w:ascii="Verdana" w:hAnsi="Verdana" w:cs="Calibri"/>
          <w:bCs/>
          <w:sz w:val="22"/>
          <w:szCs w:val="22"/>
        </w:rPr>
        <w:t xml:space="preserve">. </w:t>
      </w:r>
    </w:p>
    <w:p w14:paraId="12AA2847" w14:textId="1540C900" w:rsidR="00812CD8" w:rsidRPr="00984363" w:rsidRDefault="00812CD8" w:rsidP="00280113">
      <w:pPr>
        <w:spacing w:before="240"/>
        <w:rPr>
          <w:rFonts w:ascii="Verdana" w:hAnsi="Verdana" w:cs="Calibri"/>
          <w:bCs/>
          <w:sz w:val="22"/>
          <w:szCs w:val="22"/>
        </w:rPr>
      </w:pPr>
      <w:r w:rsidRPr="00812CD8">
        <w:rPr>
          <w:rFonts w:ascii="Verdana" w:hAnsi="Verdana" w:cs="Calibri"/>
          <w:bCs/>
          <w:sz w:val="22"/>
          <w:szCs w:val="22"/>
        </w:rPr>
        <w:t xml:space="preserve">Given the progress </w:t>
      </w:r>
      <w:r>
        <w:rPr>
          <w:rFonts w:ascii="Verdana" w:hAnsi="Verdana" w:cs="Calibri"/>
          <w:bCs/>
          <w:sz w:val="22"/>
          <w:szCs w:val="22"/>
        </w:rPr>
        <w:t xml:space="preserve">of the AOE project </w:t>
      </w:r>
      <w:r w:rsidRPr="00812CD8">
        <w:rPr>
          <w:rFonts w:ascii="Verdana" w:hAnsi="Verdana" w:cs="Calibri"/>
          <w:bCs/>
          <w:sz w:val="22"/>
          <w:szCs w:val="22"/>
        </w:rPr>
        <w:t xml:space="preserve">to date in NSW, evidenced by the establishment of the AOE NSW forum and coordination group and actions, such as, AOE submissions to government, the Advocacy Lead </w:t>
      </w:r>
      <w:r>
        <w:rPr>
          <w:rFonts w:ascii="Verdana" w:hAnsi="Verdana" w:cs="Calibri"/>
          <w:bCs/>
          <w:sz w:val="22"/>
          <w:szCs w:val="22"/>
        </w:rPr>
        <w:t xml:space="preserve">will be located </w:t>
      </w:r>
      <w:r w:rsidRPr="00812CD8">
        <w:rPr>
          <w:rFonts w:ascii="Verdana" w:hAnsi="Verdana" w:cs="Calibri"/>
          <w:bCs/>
          <w:sz w:val="22"/>
          <w:szCs w:val="22"/>
        </w:rPr>
        <w:t xml:space="preserve">in Sydney/NSW for an initial 12-month period </w:t>
      </w:r>
      <w:r w:rsidR="00F505EC">
        <w:rPr>
          <w:rFonts w:ascii="Verdana" w:hAnsi="Verdana" w:cs="Calibri"/>
          <w:bCs/>
          <w:sz w:val="22"/>
          <w:szCs w:val="22"/>
        </w:rPr>
        <w:t xml:space="preserve">as a part of the Uniting NSW/ACT Advocacy team </w:t>
      </w:r>
      <w:r w:rsidRPr="00812CD8">
        <w:rPr>
          <w:rFonts w:ascii="Verdana" w:hAnsi="Verdana" w:cs="Calibri"/>
          <w:bCs/>
          <w:sz w:val="22"/>
          <w:szCs w:val="22"/>
        </w:rPr>
        <w:t>(with potential to extend beyond this timeframe).  The role will enhance the advocacy efforts of the AOE NSW Forum, while also developing a broader advocacy strategy and advocacy capital for the AOE project.</w:t>
      </w:r>
    </w:p>
    <w:p w14:paraId="04F76CCC" w14:textId="77777777" w:rsidR="00126626" w:rsidRPr="00F266AC" w:rsidRDefault="00126626" w:rsidP="00280113">
      <w:pPr>
        <w:rPr>
          <w:rFonts w:ascii="Verdana" w:hAnsi="Verdana" w:cs="Calibri"/>
          <w:sz w:val="22"/>
          <w:szCs w:val="22"/>
        </w:rPr>
      </w:pPr>
    </w:p>
    <w:p w14:paraId="23156F1E" w14:textId="28E32B96" w:rsidR="00126626" w:rsidRPr="00F266AC" w:rsidRDefault="00126626" w:rsidP="00280113">
      <w:pPr>
        <w:rPr>
          <w:rFonts w:ascii="Verdana" w:hAnsi="Verdana" w:cs="Calibri"/>
          <w:b/>
          <w:sz w:val="22"/>
          <w:szCs w:val="22"/>
        </w:rPr>
      </w:pPr>
      <w:r w:rsidRPr="00F266AC">
        <w:rPr>
          <w:rFonts w:ascii="Verdana" w:hAnsi="Verdana" w:cs="Calibri"/>
          <w:b/>
          <w:sz w:val="22"/>
          <w:szCs w:val="22"/>
        </w:rPr>
        <w:t>Statement of roles</w:t>
      </w:r>
    </w:p>
    <w:p w14:paraId="00C652B9" w14:textId="5F707523" w:rsidR="00B313C2" w:rsidRDefault="00B313C2" w:rsidP="005B3152">
      <w:pPr>
        <w:pStyle w:val="ListParagraph"/>
        <w:numPr>
          <w:ilvl w:val="0"/>
          <w:numId w:val="34"/>
        </w:numPr>
        <w:ind w:left="851" w:hanging="491"/>
        <w:rPr>
          <w:rFonts w:ascii="Verdana" w:hAnsi="Verdana" w:cs="Calibri"/>
          <w:bCs/>
          <w:sz w:val="22"/>
          <w:szCs w:val="22"/>
        </w:rPr>
      </w:pPr>
      <w:r w:rsidRPr="00F266AC">
        <w:rPr>
          <w:rFonts w:ascii="Verdana" w:hAnsi="Verdana" w:cs="Calibri"/>
          <w:bCs/>
          <w:sz w:val="22"/>
          <w:szCs w:val="22"/>
        </w:rPr>
        <w:t xml:space="preserve">Develop </w:t>
      </w:r>
      <w:r w:rsidR="005A394B">
        <w:rPr>
          <w:rFonts w:ascii="Verdana" w:hAnsi="Verdana" w:cs="Calibri"/>
          <w:bCs/>
          <w:sz w:val="22"/>
          <w:szCs w:val="22"/>
        </w:rPr>
        <w:t>the AOE advocacy strategy for the four-year project, including more detailed 12-month workplan</w:t>
      </w:r>
      <w:r w:rsidR="009D5EB6">
        <w:rPr>
          <w:rFonts w:ascii="Verdana" w:hAnsi="Verdana" w:cs="Calibri"/>
          <w:bCs/>
          <w:sz w:val="22"/>
          <w:szCs w:val="22"/>
        </w:rPr>
        <w:t>/s</w:t>
      </w:r>
      <w:r w:rsidR="005A394B">
        <w:rPr>
          <w:rFonts w:ascii="Verdana" w:hAnsi="Verdana" w:cs="Calibri"/>
          <w:bCs/>
          <w:sz w:val="22"/>
          <w:szCs w:val="22"/>
        </w:rPr>
        <w:t xml:space="preserve">. </w:t>
      </w:r>
    </w:p>
    <w:p w14:paraId="784AA9F6" w14:textId="3505655E" w:rsidR="00E21FEC" w:rsidRDefault="00E21FEC" w:rsidP="005B3152">
      <w:pPr>
        <w:pStyle w:val="ListParagraph"/>
        <w:numPr>
          <w:ilvl w:val="0"/>
          <w:numId w:val="34"/>
        </w:numPr>
        <w:ind w:left="851" w:hanging="491"/>
        <w:rPr>
          <w:rFonts w:ascii="Verdana" w:hAnsi="Verdana" w:cs="Calibri"/>
          <w:bCs/>
          <w:sz w:val="22"/>
          <w:szCs w:val="22"/>
        </w:rPr>
      </w:pPr>
      <w:r>
        <w:rPr>
          <w:rFonts w:ascii="Verdana" w:hAnsi="Verdana" w:cs="Calibri"/>
          <w:bCs/>
          <w:sz w:val="22"/>
          <w:szCs w:val="22"/>
        </w:rPr>
        <w:t>Analyse and assess relevant government strategies</w:t>
      </w:r>
      <w:r w:rsidR="00EB2BD8">
        <w:rPr>
          <w:rFonts w:ascii="Verdana" w:hAnsi="Verdana" w:cs="Calibri"/>
          <w:bCs/>
          <w:sz w:val="22"/>
          <w:szCs w:val="22"/>
        </w:rPr>
        <w:t xml:space="preserve">, </w:t>
      </w:r>
      <w:proofErr w:type="gramStart"/>
      <w:r>
        <w:rPr>
          <w:rFonts w:ascii="Verdana" w:hAnsi="Verdana" w:cs="Calibri"/>
          <w:bCs/>
          <w:sz w:val="22"/>
          <w:szCs w:val="22"/>
        </w:rPr>
        <w:t>policies</w:t>
      </w:r>
      <w:proofErr w:type="gramEnd"/>
      <w:r>
        <w:rPr>
          <w:rFonts w:ascii="Verdana" w:hAnsi="Verdana" w:cs="Calibri"/>
          <w:bCs/>
          <w:sz w:val="22"/>
          <w:szCs w:val="22"/>
        </w:rPr>
        <w:t xml:space="preserve"> </w:t>
      </w:r>
      <w:r w:rsidR="00EB2BD8">
        <w:rPr>
          <w:rFonts w:ascii="Verdana" w:hAnsi="Verdana" w:cs="Calibri"/>
          <w:bCs/>
          <w:sz w:val="22"/>
          <w:szCs w:val="22"/>
        </w:rPr>
        <w:t xml:space="preserve">and positions </w:t>
      </w:r>
      <w:r>
        <w:rPr>
          <w:rFonts w:ascii="Verdana" w:hAnsi="Verdana" w:cs="Calibri"/>
          <w:bCs/>
          <w:sz w:val="22"/>
          <w:szCs w:val="22"/>
        </w:rPr>
        <w:t xml:space="preserve">to inform AOE advocacy campaigns. </w:t>
      </w:r>
    </w:p>
    <w:p w14:paraId="10917AE0" w14:textId="4BEECCD9" w:rsidR="00E640B2" w:rsidRPr="00E640B2" w:rsidRDefault="00E640B2" w:rsidP="00E640B2">
      <w:pPr>
        <w:pStyle w:val="ListParagraph"/>
        <w:numPr>
          <w:ilvl w:val="0"/>
          <w:numId w:val="34"/>
        </w:numPr>
        <w:ind w:left="851" w:hanging="491"/>
        <w:rPr>
          <w:rFonts w:ascii="Verdana" w:hAnsi="Verdana" w:cs="Calibri"/>
          <w:bCs/>
          <w:sz w:val="22"/>
          <w:szCs w:val="22"/>
        </w:rPr>
      </w:pPr>
      <w:r w:rsidRPr="00E640B2">
        <w:rPr>
          <w:rFonts w:ascii="Verdana" w:hAnsi="Verdana" w:cs="Calibri"/>
          <w:bCs/>
          <w:sz w:val="22"/>
          <w:szCs w:val="22"/>
        </w:rPr>
        <w:t>Build relationships with parliamentarians, government officials</w:t>
      </w:r>
      <w:r w:rsidR="00C1778D">
        <w:rPr>
          <w:rFonts w:ascii="Verdana" w:hAnsi="Verdana" w:cs="Calibri"/>
          <w:bCs/>
          <w:sz w:val="22"/>
          <w:szCs w:val="22"/>
        </w:rPr>
        <w:t xml:space="preserve">, </w:t>
      </w:r>
      <w:proofErr w:type="gramStart"/>
      <w:r w:rsidR="00C1778D">
        <w:rPr>
          <w:rFonts w:ascii="Verdana" w:hAnsi="Verdana" w:cs="Calibri"/>
          <w:bCs/>
          <w:sz w:val="22"/>
          <w:szCs w:val="22"/>
        </w:rPr>
        <w:t>media</w:t>
      </w:r>
      <w:proofErr w:type="gramEnd"/>
      <w:r w:rsidRPr="00E640B2">
        <w:rPr>
          <w:rFonts w:ascii="Verdana" w:hAnsi="Verdana" w:cs="Calibri"/>
          <w:bCs/>
          <w:sz w:val="22"/>
          <w:szCs w:val="22"/>
        </w:rPr>
        <w:t xml:space="preserve"> and other key stakeholders to advance AOE objectives.</w:t>
      </w:r>
    </w:p>
    <w:p w14:paraId="102964C8" w14:textId="468B5513" w:rsidR="00E640B2" w:rsidRDefault="00E640B2" w:rsidP="00E640B2">
      <w:pPr>
        <w:pStyle w:val="ListParagraph"/>
        <w:numPr>
          <w:ilvl w:val="0"/>
          <w:numId w:val="34"/>
        </w:numPr>
        <w:ind w:left="851" w:hanging="491"/>
        <w:rPr>
          <w:rFonts w:ascii="Verdana" w:hAnsi="Verdana" w:cs="Calibri"/>
          <w:bCs/>
          <w:sz w:val="22"/>
          <w:szCs w:val="22"/>
        </w:rPr>
      </w:pPr>
      <w:r w:rsidRPr="009D5EB6">
        <w:rPr>
          <w:rFonts w:ascii="Verdana" w:hAnsi="Verdana" w:cs="Calibri"/>
          <w:bCs/>
          <w:sz w:val="22"/>
          <w:szCs w:val="22"/>
        </w:rPr>
        <w:t>Consult with stakeholders withi</w:t>
      </w:r>
      <w:r>
        <w:rPr>
          <w:rFonts w:ascii="Verdana" w:hAnsi="Verdana" w:cs="Calibri"/>
          <w:bCs/>
          <w:sz w:val="22"/>
          <w:szCs w:val="22"/>
        </w:rPr>
        <w:t xml:space="preserve">n the AOE NSW Forum </w:t>
      </w:r>
      <w:r w:rsidRPr="009D5EB6">
        <w:rPr>
          <w:rFonts w:ascii="Verdana" w:hAnsi="Verdana" w:cs="Calibri"/>
          <w:bCs/>
          <w:sz w:val="22"/>
          <w:szCs w:val="22"/>
        </w:rPr>
        <w:t xml:space="preserve">and the wider </w:t>
      </w:r>
      <w:r>
        <w:rPr>
          <w:rFonts w:ascii="Verdana" w:hAnsi="Verdana" w:cs="Calibri"/>
          <w:bCs/>
          <w:sz w:val="22"/>
          <w:szCs w:val="22"/>
        </w:rPr>
        <w:t>AOE network</w:t>
      </w:r>
      <w:r w:rsidRPr="009D5EB6">
        <w:rPr>
          <w:rFonts w:ascii="Verdana" w:hAnsi="Verdana" w:cs="Calibri"/>
          <w:bCs/>
          <w:sz w:val="22"/>
          <w:szCs w:val="22"/>
        </w:rPr>
        <w:t xml:space="preserve"> to engage, communicate</w:t>
      </w:r>
      <w:r>
        <w:rPr>
          <w:rFonts w:ascii="Verdana" w:hAnsi="Verdana" w:cs="Calibri"/>
          <w:bCs/>
          <w:sz w:val="22"/>
          <w:szCs w:val="22"/>
        </w:rPr>
        <w:t xml:space="preserve">, </w:t>
      </w:r>
      <w:r w:rsidRPr="009D5EB6">
        <w:rPr>
          <w:rFonts w:ascii="Verdana" w:hAnsi="Verdana" w:cs="Calibri"/>
          <w:bCs/>
          <w:sz w:val="22"/>
          <w:szCs w:val="22"/>
        </w:rPr>
        <w:t xml:space="preserve">mobilise </w:t>
      </w:r>
      <w:r>
        <w:rPr>
          <w:rFonts w:ascii="Verdana" w:hAnsi="Verdana" w:cs="Calibri"/>
          <w:bCs/>
          <w:sz w:val="22"/>
          <w:szCs w:val="22"/>
        </w:rPr>
        <w:t xml:space="preserve">and coordinate </w:t>
      </w:r>
      <w:r w:rsidR="007352DC">
        <w:rPr>
          <w:rFonts w:ascii="Verdana" w:hAnsi="Verdana" w:cs="Calibri"/>
          <w:bCs/>
          <w:sz w:val="22"/>
          <w:szCs w:val="22"/>
        </w:rPr>
        <w:t>AOE members</w:t>
      </w:r>
      <w:r w:rsidRPr="009D5EB6">
        <w:rPr>
          <w:rFonts w:ascii="Verdana" w:hAnsi="Verdana" w:cs="Calibri"/>
          <w:bCs/>
          <w:sz w:val="22"/>
          <w:szCs w:val="22"/>
        </w:rPr>
        <w:t>.</w:t>
      </w:r>
    </w:p>
    <w:p w14:paraId="301B8483" w14:textId="577FDCD3" w:rsidR="00EB2BD8" w:rsidRPr="00E21FEC" w:rsidRDefault="009D5EB6" w:rsidP="00EB2BD8">
      <w:pPr>
        <w:pStyle w:val="ListParagraph"/>
        <w:numPr>
          <w:ilvl w:val="0"/>
          <w:numId w:val="34"/>
        </w:numPr>
        <w:ind w:left="851" w:hanging="491"/>
        <w:rPr>
          <w:rFonts w:ascii="Verdana" w:hAnsi="Verdana" w:cs="Calibri"/>
          <w:bCs/>
          <w:sz w:val="22"/>
          <w:szCs w:val="22"/>
        </w:rPr>
      </w:pPr>
      <w:r w:rsidRPr="009D5EB6">
        <w:rPr>
          <w:rFonts w:ascii="Verdana" w:hAnsi="Verdana" w:cs="Calibri"/>
          <w:bCs/>
          <w:sz w:val="22"/>
          <w:szCs w:val="22"/>
        </w:rPr>
        <w:t xml:space="preserve">Produce publications and other communications </w:t>
      </w:r>
      <w:r w:rsidR="00EB2BD8" w:rsidRPr="009D5EB6">
        <w:rPr>
          <w:rFonts w:ascii="Verdana" w:hAnsi="Verdana" w:cs="Calibri"/>
          <w:bCs/>
          <w:sz w:val="22"/>
          <w:szCs w:val="22"/>
        </w:rPr>
        <w:t>to support campaign objectives</w:t>
      </w:r>
      <w:r w:rsidR="00EB2BD8">
        <w:rPr>
          <w:rFonts w:ascii="Verdana" w:hAnsi="Verdana" w:cs="Calibri"/>
          <w:bCs/>
          <w:sz w:val="22"/>
          <w:szCs w:val="22"/>
        </w:rPr>
        <w:t>, including:</w:t>
      </w:r>
    </w:p>
    <w:p w14:paraId="5783CD41" w14:textId="77777777" w:rsidR="00EB2BD8" w:rsidRDefault="00EB2BD8" w:rsidP="00EB2BD8">
      <w:pPr>
        <w:pStyle w:val="ListParagraph"/>
        <w:numPr>
          <w:ilvl w:val="0"/>
          <w:numId w:val="38"/>
        </w:numPr>
        <w:rPr>
          <w:rFonts w:ascii="Verdana" w:hAnsi="Verdana" w:cs="Calibri"/>
          <w:bCs/>
          <w:sz w:val="22"/>
          <w:szCs w:val="22"/>
        </w:rPr>
      </w:pPr>
      <w:r w:rsidRPr="00EB2BD8">
        <w:rPr>
          <w:rFonts w:ascii="Verdana" w:hAnsi="Verdana" w:cs="Calibri"/>
          <w:bCs/>
          <w:sz w:val="22"/>
          <w:szCs w:val="22"/>
        </w:rPr>
        <w:lastRenderedPageBreak/>
        <w:t xml:space="preserve">policy papers, </w:t>
      </w:r>
      <w:proofErr w:type="gramStart"/>
      <w:r w:rsidRPr="00EB2BD8">
        <w:rPr>
          <w:rFonts w:ascii="Verdana" w:hAnsi="Verdana" w:cs="Calibri"/>
          <w:bCs/>
          <w:sz w:val="22"/>
          <w:szCs w:val="22"/>
        </w:rPr>
        <w:t>briefings</w:t>
      </w:r>
      <w:proofErr w:type="gramEnd"/>
      <w:r w:rsidRPr="00EB2BD8">
        <w:rPr>
          <w:rFonts w:ascii="Verdana" w:hAnsi="Verdana" w:cs="Calibri"/>
          <w:bCs/>
          <w:sz w:val="22"/>
          <w:szCs w:val="22"/>
        </w:rPr>
        <w:t xml:space="preserve"> and position paper</w:t>
      </w:r>
      <w:r>
        <w:rPr>
          <w:rFonts w:ascii="Verdana" w:hAnsi="Verdana" w:cs="Calibri"/>
          <w:bCs/>
          <w:sz w:val="22"/>
          <w:szCs w:val="22"/>
        </w:rPr>
        <w:t>s</w:t>
      </w:r>
    </w:p>
    <w:p w14:paraId="2AB77234" w14:textId="658918A8" w:rsidR="009D5EB6" w:rsidRPr="00EB2BD8" w:rsidRDefault="009D5EB6" w:rsidP="00EB2BD8">
      <w:pPr>
        <w:pStyle w:val="ListParagraph"/>
        <w:numPr>
          <w:ilvl w:val="0"/>
          <w:numId w:val="38"/>
        </w:numPr>
        <w:rPr>
          <w:rFonts w:ascii="Verdana" w:hAnsi="Verdana" w:cs="Calibri"/>
          <w:bCs/>
          <w:sz w:val="22"/>
          <w:szCs w:val="22"/>
        </w:rPr>
      </w:pPr>
      <w:r w:rsidRPr="00EB2BD8">
        <w:rPr>
          <w:rFonts w:ascii="Verdana" w:hAnsi="Verdana" w:cs="Calibri"/>
          <w:bCs/>
          <w:sz w:val="22"/>
          <w:szCs w:val="22"/>
        </w:rPr>
        <w:t>creative communications for digital, social and media platforms.</w:t>
      </w:r>
    </w:p>
    <w:p w14:paraId="5AA4FBD9" w14:textId="0DCBF1E0" w:rsidR="009D5EB6" w:rsidRPr="009D5EB6" w:rsidRDefault="009D5EB6" w:rsidP="005B3152">
      <w:pPr>
        <w:pStyle w:val="ListParagraph"/>
        <w:numPr>
          <w:ilvl w:val="0"/>
          <w:numId w:val="34"/>
        </w:numPr>
        <w:ind w:left="851" w:hanging="491"/>
        <w:rPr>
          <w:rFonts w:ascii="Verdana" w:hAnsi="Verdana" w:cs="Calibri"/>
          <w:bCs/>
          <w:sz w:val="22"/>
          <w:szCs w:val="22"/>
        </w:rPr>
      </w:pPr>
      <w:r w:rsidRPr="009D5EB6">
        <w:rPr>
          <w:rFonts w:ascii="Verdana" w:hAnsi="Verdana" w:cs="Calibri"/>
          <w:bCs/>
          <w:sz w:val="22"/>
          <w:szCs w:val="22"/>
        </w:rPr>
        <w:t xml:space="preserve">Collaborate with various </w:t>
      </w:r>
      <w:r>
        <w:rPr>
          <w:rFonts w:ascii="Verdana" w:hAnsi="Verdana" w:cs="Calibri"/>
          <w:bCs/>
          <w:sz w:val="22"/>
          <w:szCs w:val="22"/>
        </w:rPr>
        <w:t>AOE</w:t>
      </w:r>
      <w:r w:rsidRPr="009D5EB6">
        <w:rPr>
          <w:rFonts w:ascii="Verdana" w:hAnsi="Verdana" w:cs="Calibri"/>
          <w:bCs/>
          <w:sz w:val="22"/>
          <w:szCs w:val="22"/>
        </w:rPr>
        <w:t xml:space="preserve"> stakeholders to organise campaign related activities and events. </w:t>
      </w:r>
    </w:p>
    <w:p w14:paraId="7D7C02CE" w14:textId="77777777" w:rsidR="00864172" w:rsidRPr="009D5EB6" w:rsidRDefault="00864172" w:rsidP="00864172">
      <w:pPr>
        <w:pStyle w:val="ListParagraph"/>
        <w:numPr>
          <w:ilvl w:val="0"/>
          <w:numId w:val="34"/>
        </w:numPr>
        <w:ind w:left="851" w:hanging="491"/>
        <w:rPr>
          <w:rFonts w:ascii="Verdana" w:hAnsi="Verdana" w:cs="Calibri"/>
          <w:bCs/>
          <w:sz w:val="22"/>
          <w:szCs w:val="22"/>
        </w:rPr>
      </w:pPr>
      <w:r w:rsidRPr="009D5EB6">
        <w:rPr>
          <w:rFonts w:ascii="Verdana" w:hAnsi="Verdana" w:cs="Calibri"/>
          <w:bCs/>
          <w:sz w:val="22"/>
          <w:szCs w:val="22"/>
        </w:rPr>
        <w:t xml:space="preserve">Implement the deliverables defined by </w:t>
      </w:r>
      <w:r>
        <w:rPr>
          <w:rFonts w:ascii="Verdana" w:hAnsi="Verdana" w:cs="Calibri"/>
          <w:bCs/>
          <w:sz w:val="22"/>
          <w:szCs w:val="22"/>
        </w:rPr>
        <w:t>advocacy strategy</w:t>
      </w:r>
      <w:r w:rsidRPr="009D5EB6">
        <w:rPr>
          <w:rFonts w:ascii="Verdana" w:hAnsi="Verdana" w:cs="Calibri"/>
          <w:bCs/>
          <w:sz w:val="22"/>
          <w:szCs w:val="22"/>
        </w:rPr>
        <w:t xml:space="preserve"> and </w:t>
      </w:r>
      <w:r>
        <w:rPr>
          <w:rFonts w:ascii="Verdana" w:hAnsi="Verdana" w:cs="Calibri"/>
          <w:bCs/>
          <w:sz w:val="22"/>
          <w:szCs w:val="22"/>
        </w:rPr>
        <w:t>work</w:t>
      </w:r>
      <w:r w:rsidRPr="009D5EB6">
        <w:rPr>
          <w:rFonts w:ascii="Verdana" w:hAnsi="Verdana" w:cs="Calibri"/>
          <w:bCs/>
          <w:sz w:val="22"/>
          <w:szCs w:val="22"/>
        </w:rPr>
        <w:t>plan</w:t>
      </w:r>
      <w:r>
        <w:rPr>
          <w:rFonts w:ascii="Verdana" w:hAnsi="Verdana" w:cs="Calibri"/>
          <w:bCs/>
          <w:sz w:val="22"/>
          <w:szCs w:val="22"/>
        </w:rPr>
        <w:t>/</w:t>
      </w:r>
      <w:r w:rsidRPr="009D5EB6">
        <w:rPr>
          <w:rFonts w:ascii="Verdana" w:hAnsi="Verdana" w:cs="Calibri"/>
          <w:bCs/>
          <w:sz w:val="22"/>
          <w:szCs w:val="22"/>
        </w:rPr>
        <w:t xml:space="preserve">s. </w:t>
      </w:r>
    </w:p>
    <w:p w14:paraId="19848449" w14:textId="6EFC8FBC" w:rsidR="00864172" w:rsidRPr="009D5EB6" w:rsidRDefault="00864172" w:rsidP="00864172">
      <w:pPr>
        <w:pStyle w:val="ListParagraph"/>
        <w:numPr>
          <w:ilvl w:val="0"/>
          <w:numId w:val="34"/>
        </w:numPr>
        <w:ind w:left="851" w:hanging="491"/>
        <w:rPr>
          <w:rFonts w:ascii="Verdana" w:hAnsi="Verdana" w:cs="Calibri"/>
          <w:bCs/>
          <w:sz w:val="22"/>
          <w:szCs w:val="22"/>
        </w:rPr>
      </w:pPr>
      <w:r w:rsidRPr="009D5EB6">
        <w:rPr>
          <w:rFonts w:ascii="Verdana" w:hAnsi="Verdana" w:cs="Calibri"/>
          <w:bCs/>
          <w:sz w:val="22"/>
          <w:szCs w:val="22"/>
        </w:rPr>
        <w:t xml:space="preserve">Analyse and report on </w:t>
      </w:r>
      <w:r>
        <w:rPr>
          <w:rFonts w:ascii="Verdana" w:hAnsi="Verdana" w:cs="Calibri"/>
          <w:bCs/>
          <w:sz w:val="22"/>
          <w:szCs w:val="22"/>
        </w:rPr>
        <w:t>advocacy</w:t>
      </w:r>
      <w:r w:rsidRPr="009D5EB6">
        <w:rPr>
          <w:rFonts w:ascii="Verdana" w:hAnsi="Verdana" w:cs="Calibri"/>
          <w:bCs/>
          <w:sz w:val="22"/>
          <w:szCs w:val="22"/>
        </w:rPr>
        <w:t xml:space="preserve"> outcomes to review the effectiveness of campaign activities</w:t>
      </w:r>
      <w:r w:rsidR="00881FE2">
        <w:rPr>
          <w:rFonts w:ascii="Verdana" w:hAnsi="Verdana" w:cs="Calibri"/>
          <w:bCs/>
          <w:sz w:val="22"/>
          <w:szCs w:val="22"/>
        </w:rPr>
        <w:t xml:space="preserve"> and adapt and respond to the policy environment and associated opportunities as required</w:t>
      </w:r>
      <w:r w:rsidRPr="009D5EB6">
        <w:rPr>
          <w:rFonts w:ascii="Verdana" w:hAnsi="Verdana" w:cs="Calibri"/>
          <w:bCs/>
          <w:sz w:val="22"/>
          <w:szCs w:val="22"/>
        </w:rPr>
        <w:t>.</w:t>
      </w:r>
    </w:p>
    <w:p w14:paraId="4C4319CA" w14:textId="4EB988F0" w:rsidR="0066313D" w:rsidRPr="005B3152" w:rsidRDefault="009411A5" w:rsidP="005B3152">
      <w:pPr>
        <w:pStyle w:val="ListParagraph"/>
        <w:numPr>
          <w:ilvl w:val="0"/>
          <w:numId w:val="34"/>
        </w:numPr>
        <w:ind w:left="851" w:hanging="491"/>
        <w:rPr>
          <w:rFonts w:ascii="Verdana" w:hAnsi="Verdana" w:cs="Calibri"/>
          <w:bCs/>
          <w:sz w:val="22"/>
          <w:szCs w:val="22"/>
        </w:rPr>
      </w:pPr>
      <w:r w:rsidRPr="005B3152">
        <w:rPr>
          <w:rFonts w:ascii="Verdana" w:hAnsi="Verdana" w:cs="Calibri"/>
          <w:bCs/>
          <w:sz w:val="22"/>
          <w:szCs w:val="22"/>
        </w:rPr>
        <w:t>Other</w:t>
      </w:r>
      <w:r w:rsidR="00881FE2">
        <w:rPr>
          <w:rFonts w:ascii="Verdana" w:hAnsi="Verdana" w:cs="Calibri"/>
          <w:bCs/>
          <w:sz w:val="22"/>
          <w:szCs w:val="22"/>
        </w:rPr>
        <w:t>:</w:t>
      </w:r>
    </w:p>
    <w:p w14:paraId="162DE6B2" w14:textId="46FB6A87" w:rsidR="00694AB1" w:rsidRDefault="00881FE2" w:rsidP="00E54D64">
      <w:pPr>
        <w:pStyle w:val="ListParagraph"/>
        <w:numPr>
          <w:ilvl w:val="0"/>
          <w:numId w:val="39"/>
        </w:numPr>
        <w:rPr>
          <w:rFonts w:ascii="Verdana" w:hAnsi="Verdana" w:cs="Calibri"/>
          <w:bCs/>
          <w:sz w:val="22"/>
          <w:szCs w:val="22"/>
        </w:rPr>
      </w:pPr>
      <w:r w:rsidRPr="00694AB1">
        <w:rPr>
          <w:rFonts w:ascii="Verdana" w:hAnsi="Verdana" w:cs="Calibri"/>
          <w:bCs/>
          <w:sz w:val="22"/>
          <w:szCs w:val="22"/>
        </w:rPr>
        <w:t>Develop positive working relationships and work collaboratively with other stakeholders</w:t>
      </w:r>
    </w:p>
    <w:p w14:paraId="36328C05" w14:textId="09404433" w:rsidR="00694AB1" w:rsidRDefault="00694AB1" w:rsidP="00694AB1">
      <w:pPr>
        <w:pStyle w:val="ListParagraph"/>
        <w:numPr>
          <w:ilvl w:val="0"/>
          <w:numId w:val="39"/>
        </w:numPr>
        <w:rPr>
          <w:rFonts w:ascii="Verdana" w:hAnsi="Verdana" w:cs="Calibri"/>
          <w:bCs/>
          <w:sz w:val="22"/>
          <w:szCs w:val="22"/>
        </w:rPr>
      </w:pPr>
      <w:r w:rsidRPr="005B3152">
        <w:rPr>
          <w:rFonts w:ascii="Verdana" w:hAnsi="Verdana" w:cs="Calibri"/>
          <w:bCs/>
          <w:sz w:val="22"/>
          <w:szCs w:val="22"/>
        </w:rPr>
        <w:t>Ensure timely and effective communication to stakeholders on advocacy activities</w:t>
      </w:r>
      <w:r>
        <w:rPr>
          <w:rFonts w:ascii="Verdana" w:hAnsi="Verdana" w:cs="Calibri"/>
          <w:bCs/>
          <w:sz w:val="22"/>
          <w:szCs w:val="22"/>
        </w:rPr>
        <w:t>.</w:t>
      </w:r>
    </w:p>
    <w:p w14:paraId="01851B38" w14:textId="316E153D" w:rsidR="00694AB1" w:rsidRPr="00694AB1" w:rsidRDefault="00694AB1" w:rsidP="00694AB1">
      <w:pPr>
        <w:pStyle w:val="ListParagraph"/>
        <w:numPr>
          <w:ilvl w:val="0"/>
          <w:numId w:val="39"/>
        </w:numPr>
        <w:rPr>
          <w:rFonts w:ascii="Verdana" w:hAnsi="Verdana" w:cs="Calibri"/>
          <w:bCs/>
          <w:sz w:val="22"/>
          <w:szCs w:val="22"/>
        </w:rPr>
      </w:pPr>
      <w:r>
        <w:rPr>
          <w:rFonts w:ascii="Verdana" w:hAnsi="Verdana" w:cs="Calibri"/>
          <w:bCs/>
          <w:sz w:val="22"/>
          <w:szCs w:val="22"/>
        </w:rPr>
        <w:t>Establish</w:t>
      </w:r>
      <w:r w:rsidRPr="009D5EB6">
        <w:rPr>
          <w:rFonts w:ascii="Verdana" w:hAnsi="Verdana" w:cs="Calibri"/>
          <w:bCs/>
          <w:sz w:val="22"/>
          <w:szCs w:val="22"/>
        </w:rPr>
        <w:t xml:space="preserve"> and maintain the campaign supporter database</w:t>
      </w:r>
      <w:r>
        <w:rPr>
          <w:rFonts w:ascii="Verdana" w:hAnsi="Verdana" w:cs="Calibri"/>
          <w:bCs/>
          <w:sz w:val="22"/>
          <w:szCs w:val="22"/>
        </w:rPr>
        <w:t>.</w:t>
      </w:r>
    </w:p>
    <w:p w14:paraId="55D2005A" w14:textId="77777777" w:rsidR="00694AB1" w:rsidRDefault="00694AB1" w:rsidP="00280113">
      <w:pPr>
        <w:tabs>
          <w:tab w:val="left" w:pos="1276"/>
          <w:tab w:val="left" w:pos="1985"/>
          <w:tab w:val="left" w:pos="3402"/>
        </w:tabs>
        <w:overflowPunct w:val="0"/>
        <w:autoSpaceDE w:val="0"/>
        <w:autoSpaceDN w:val="0"/>
        <w:adjustRightInd w:val="0"/>
        <w:textAlignment w:val="baseline"/>
        <w:outlineLvl w:val="2"/>
        <w:rPr>
          <w:rFonts w:ascii="Verdana" w:hAnsi="Verdana" w:cs="Calibri"/>
          <w:b/>
          <w:sz w:val="22"/>
          <w:szCs w:val="22"/>
        </w:rPr>
      </w:pPr>
    </w:p>
    <w:p w14:paraId="3AC8C0CD" w14:textId="636C8909" w:rsidR="00126626" w:rsidRPr="00F266AC" w:rsidRDefault="00126626" w:rsidP="00280113">
      <w:pPr>
        <w:tabs>
          <w:tab w:val="left" w:pos="1276"/>
          <w:tab w:val="left" w:pos="1985"/>
          <w:tab w:val="left" w:pos="3402"/>
        </w:tabs>
        <w:overflowPunct w:val="0"/>
        <w:autoSpaceDE w:val="0"/>
        <w:autoSpaceDN w:val="0"/>
        <w:adjustRightInd w:val="0"/>
        <w:textAlignment w:val="baseline"/>
        <w:outlineLvl w:val="2"/>
        <w:rPr>
          <w:rFonts w:ascii="Verdana" w:hAnsi="Verdana" w:cs="Calibri"/>
          <w:b/>
          <w:sz w:val="22"/>
          <w:szCs w:val="22"/>
        </w:rPr>
      </w:pPr>
      <w:r w:rsidRPr="00F266AC">
        <w:rPr>
          <w:rFonts w:ascii="Verdana" w:hAnsi="Verdana" w:cs="Calibri"/>
          <w:b/>
          <w:sz w:val="22"/>
          <w:szCs w:val="22"/>
        </w:rPr>
        <w:t>Accountability</w:t>
      </w:r>
    </w:p>
    <w:p w14:paraId="4299437A" w14:textId="2C2F1E49" w:rsidR="00126626" w:rsidRPr="00F266AC" w:rsidRDefault="00126626" w:rsidP="00280113">
      <w:pPr>
        <w:tabs>
          <w:tab w:val="left" w:pos="1276"/>
          <w:tab w:val="left" w:pos="1985"/>
          <w:tab w:val="left" w:pos="3402"/>
        </w:tabs>
        <w:overflowPunct w:val="0"/>
        <w:autoSpaceDE w:val="0"/>
        <w:autoSpaceDN w:val="0"/>
        <w:adjustRightInd w:val="0"/>
        <w:textAlignment w:val="baseline"/>
        <w:outlineLvl w:val="2"/>
        <w:rPr>
          <w:rFonts w:ascii="Verdana" w:hAnsi="Verdana" w:cs="Calibri"/>
          <w:sz w:val="22"/>
          <w:szCs w:val="22"/>
        </w:rPr>
      </w:pPr>
      <w:r w:rsidRPr="00F266AC">
        <w:rPr>
          <w:rFonts w:ascii="Verdana" w:hAnsi="Verdana" w:cs="Calibri"/>
          <w:sz w:val="22"/>
          <w:szCs w:val="22"/>
        </w:rPr>
        <w:t xml:space="preserve">Directly reports to </w:t>
      </w:r>
      <w:r w:rsidR="00F7537A" w:rsidRPr="00F266AC">
        <w:rPr>
          <w:rFonts w:ascii="Verdana" w:hAnsi="Verdana" w:cs="Calibri"/>
          <w:sz w:val="22"/>
          <w:szCs w:val="22"/>
        </w:rPr>
        <w:t xml:space="preserve">the </w:t>
      </w:r>
      <w:r w:rsidR="00553A28">
        <w:rPr>
          <w:rFonts w:ascii="Verdana" w:hAnsi="Verdana" w:cs="Calibri"/>
          <w:sz w:val="22"/>
          <w:szCs w:val="22"/>
        </w:rPr>
        <w:t xml:space="preserve">HAAG </w:t>
      </w:r>
      <w:r w:rsidR="00694AB1">
        <w:rPr>
          <w:rFonts w:ascii="Verdana" w:hAnsi="Verdana" w:cs="Calibri"/>
          <w:sz w:val="22"/>
          <w:szCs w:val="22"/>
        </w:rPr>
        <w:t>AOE Project Manager</w:t>
      </w:r>
    </w:p>
    <w:p w14:paraId="0CBE7258" w14:textId="39FB474A" w:rsidR="002B6DD6" w:rsidRPr="00F266AC" w:rsidRDefault="002B6DD6" w:rsidP="00280113">
      <w:pPr>
        <w:numPr>
          <w:ilvl w:val="0"/>
          <w:numId w:val="6"/>
        </w:numPr>
        <w:rPr>
          <w:rFonts w:ascii="Verdana" w:hAnsi="Verdana" w:cs="Calibri"/>
          <w:b/>
          <w:sz w:val="22"/>
          <w:szCs w:val="22"/>
        </w:rPr>
      </w:pPr>
      <w:r w:rsidRPr="00F266AC">
        <w:rPr>
          <w:rFonts w:ascii="Verdana" w:hAnsi="Verdana" w:cs="Calibri"/>
          <w:sz w:val="22"/>
          <w:szCs w:val="22"/>
        </w:rPr>
        <w:t>Work collaboratively</w:t>
      </w:r>
      <w:r w:rsidR="00126626" w:rsidRPr="00F266AC">
        <w:rPr>
          <w:rFonts w:ascii="Verdana" w:hAnsi="Verdana" w:cs="Calibri"/>
          <w:sz w:val="22"/>
          <w:szCs w:val="22"/>
        </w:rPr>
        <w:t xml:space="preserve"> with</w:t>
      </w:r>
      <w:r w:rsidRPr="00F266AC">
        <w:rPr>
          <w:rFonts w:ascii="Verdana" w:hAnsi="Verdana" w:cs="Calibri"/>
          <w:sz w:val="22"/>
          <w:szCs w:val="22"/>
        </w:rPr>
        <w:t xml:space="preserve"> </w:t>
      </w:r>
      <w:r w:rsidR="00694AB1">
        <w:rPr>
          <w:rFonts w:ascii="Verdana" w:hAnsi="Verdana" w:cs="Calibri"/>
          <w:sz w:val="22"/>
          <w:szCs w:val="22"/>
        </w:rPr>
        <w:t xml:space="preserve">HAAG </w:t>
      </w:r>
      <w:r w:rsidR="00F23A89" w:rsidRPr="00F266AC">
        <w:rPr>
          <w:rFonts w:ascii="Verdana" w:hAnsi="Verdana" w:cs="Calibri"/>
          <w:sz w:val="22"/>
          <w:szCs w:val="22"/>
        </w:rPr>
        <w:t>staff</w:t>
      </w:r>
      <w:r w:rsidR="00694AB1">
        <w:rPr>
          <w:rFonts w:ascii="Verdana" w:hAnsi="Verdana" w:cs="Calibri"/>
          <w:sz w:val="22"/>
          <w:szCs w:val="22"/>
        </w:rPr>
        <w:t>, including the HAAG Executive Officer and group coordinators</w:t>
      </w:r>
    </w:p>
    <w:p w14:paraId="01381EF4" w14:textId="4E5040E9" w:rsidR="00F7537A" w:rsidRPr="00F266AC" w:rsidRDefault="00126626" w:rsidP="00280113">
      <w:pPr>
        <w:numPr>
          <w:ilvl w:val="0"/>
          <w:numId w:val="6"/>
        </w:numPr>
        <w:rPr>
          <w:rFonts w:ascii="Verdana" w:hAnsi="Verdana" w:cs="Calibri"/>
          <w:b/>
          <w:sz w:val="22"/>
          <w:szCs w:val="22"/>
        </w:rPr>
      </w:pPr>
      <w:r w:rsidRPr="00F266AC">
        <w:rPr>
          <w:rFonts w:ascii="Verdana" w:hAnsi="Verdana" w:cs="Calibri"/>
          <w:sz w:val="22"/>
          <w:szCs w:val="22"/>
        </w:rPr>
        <w:t>Provide regular verbal and written rep</w:t>
      </w:r>
      <w:r w:rsidR="00636A90" w:rsidRPr="00F266AC">
        <w:rPr>
          <w:rFonts w:ascii="Verdana" w:hAnsi="Verdana" w:cs="Calibri"/>
          <w:sz w:val="22"/>
          <w:szCs w:val="22"/>
        </w:rPr>
        <w:t xml:space="preserve">orts </w:t>
      </w:r>
      <w:r w:rsidRPr="00F266AC">
        <w:rPr>
          <w:rFonts w:ascii="Verdana" w:hAnsi="Verdana" w:cs="Calibri"/>
          <w:sz w:val="22"/>
          <w:szCs w:val="22"/>
        </w:rPr>
        <w:t xml:space="preserve">on work progress </w:t>
      </w:r>
    </w:p>
    <w:p w14:paraId="77D718B6" w14:textId="249DD600" w:rsidR="00A31B92" w:rsidRDefault="00A31B92" w:rsidP="00280113">
      <w:pPr>
        <w:pStyle w:val="ListParagraph"/>
        <w:numPr>
          <w:ilvl w:val="0"/>
          <w:numId w:val="6"/>
        </w:numPr>
        <w:rPr>
          <w:rFonts w:ascii="Verdana" w:hAnsi="Verdana" w:cs="Calibri"/>
          <w:sz w:val="22"/>
          <w:szCs w:val="22"/>
        </w:rPr>
      </w:pPr>
      <w:r w:rsidRPr="00F266AC">
        <w:rPr>
          <w:rFonts w:ascii="Verdana" w:hAnsi="Verdana" w:cs="Calibri"/>
          <w:sz w:val="22"/>
          <w:szCs w:val="22"/>
        </w:rPr>
        <w:t xml:space="preserve">Attend team </w:t>
      </w:r>
      <w:r w:rsidR="00694AB1">
        <w:rPr>
          <w:rFonts w:ascii="Verdana" w:hAnsi="Verdana" w:cs="Calibri"/>
          <w:sz w:val="22"/>
          <w:szCs w:val="22"/>
        </w:rPr>
        <w:t>and</w:t>
      </w:r>
      <w:r w:rsidRPr="00F266AC">
        <w:rPr>
          <w:rFonts w:ascii="Verdana" w:hAnsi="Verdana" w:cs="Calibri"/>
          <w:sz w:val="22"/>
          <w:szCs w:val="22"/>
        </w:rPr>
        <w:t xml:space="preserve"> staff meetings </w:t>
      </w:r>
    </w:p>
    <w:p w14:paraId="56278AF3" w14:textId="45D4519F" w:rsidR="00553A28" w:rsidRDefault="00553A28" w:rsidP="00553A28">
      <w:pPr>
        <w:rPr>
          <w:rFonts w:ascii="Verdana" w:hAnsi="Verdana" w:cs="Calibri"/>
          <w:sz w:val="22"/>
          <w:szCs w:val="22"/>
        </w:rPr>
      </w:pPr>
    </w:p>
    <w:p w14:paraId="7D4C1607" w14:textId="0FC34BC6" w:rsidR="00553A28" w:rsidRDefault="00553A28" w:rsidP="00553A28">
      <w:pPr>
        <w:rPr>
          <w:rFonts w:ascii="Verdana" w:hAnsi="Verdana" w:cs="Calibri"/>
          <w:sz w:val="22"/>
          <w:szCs w:val="22"/>
        </w:rPr>
      </w:pPr>
      <w:r>
        <w:rPr>
          <w:rFonts w:ascii="Verdana" w:hAnsi="Verdana" w:cs="Calibri"/>
          <w:sz w:val="22"/>
          <w:szCs w:val="22"/>
        </w:rPr>
        <w:t xml:space="preserve">As this role will </w:t>
      </w:r>
      <w:proofErr w:type="gramStart"/>
      <w:r>
        <w:rPr>
          <w:rFonts w:ascii="Verdana" w:hAnsi="Verdana" w:cs="Calibri"/>
          <w:sz w:val="22"/>
          <w:szCs w:val="22"/>
        </w:rPr>
        <w:t>be located in</w:t>
      </w:r>
      <w:proofErr w:type="gramEnd"/>
      <w:r>
        <w:rPr>
          <w:rFonts w:ascii="Verdana" w:hAnsi="Verdana" w:cs="Calibri"/>
          <w:sz w:val="22"/>
          <w:szCs w:val="22"/>
        </w:rPr>
        <w:t xml:space="preserve"> Sydney/NSW as a part of the Uniting NSW/ACT Advocacy team, the Uniting ACT/NSW Head of Advocacy will day-to-day provide collegiate support and advice, as required.  The AOE Advocacy Lead will attend Uniting NSW/ACT </w:t>
      </w:r>
      <w:r w:rsidRPr="007C676F">
        <w:rPr>
          <w:rFonts w:ascii="Verdana" w:hAnsi="Verdana" w:cs="Calibri"/>
          <w:sz w:val="22"/>
          <w:szCs w:val="22"/>
        </w:rPr>
        <w:t>team lead</w:t>
      </w:r>
      <w:r>
        <w:rPr>
          <w:rFonts w:ascii="Verdana" w:hAnsi="Verdana" w:cs="Calibri"/>
          <w:sz w:val="22"/>
          <w:szCs w:val="22"/>
        </w:rPr>
        <w:t xml:space="preserve"> </w:t>
      </w:r>
      <w:r w:rsidR="00464951">
        <w:rPr>
          <w:rFonts w:ascii="Verdana" w:hAnsi="Verdana" w:cs="Calibri"/>
          <w:sz w:val="22"/>
          <w:szCs w:val="22"/>
        </w:rPr>
        <w:t>m</w:t>
      </w:r>
      <w:r>
        <w:rPr>
          <w:rFonts w:ascii="Verdana" w:hAnsi="Verdana" w:cs="Calibri"/>
          <w:sz w:val="22"/>
          <w:szCs w:val="22"/>
        </w:rPr>
        <w:t xml:space="preserve">eetings where possible.  </w:t>
      </w:r>
    </w:p>
    <w:p w14:paraId="5861FF1A" w14:textId="77777777" w:rsidR="00553A28" w:rsidRDefault="00553A28" w:rsidP="00553A28">
      <w:pPr>
        <w:rPr>
          <w:rFonts w:ascii="Verdana" w:hAnsi="Verdana" w:cs="Calibri"/>
          <w:sz w:val="22"/>
          <w:szCs w:val="22"/>
        </w:rPr>
      </w:pPr>
    </w:p>
    <w:p w14:paraId="62E6D9DA" w14:textId="1A15BAF1" w:rsidR="00553A28" w:rsidRPr="00553A28" w:rsidRDefault="00553A28" w:rsidP="00553A28">
      <w:pPr>
        <w:rPr>
          <w:rFonts w:ascii="Verdana" w:hAnsi="Verdana" w:cs="Calibri"/>
          <w:sz w:val="22"/>
          <w:szCs w:val="22"/>
        </w:rPr>
      </w:pPr>
      <w:r>
        <w:rPr>
          <w:rFonts w:ascii="Verdana" w:hAnsi="Verdana" w:cs="Calibri"/>
          <w:sz w:val="22"/>
          <w:szCs w:val="22"/>
        </w:rPr>
        <w:t>The AOE NSW coordination group will provide governance oversight of this role.</w:t>
      </w:r>
    </w:p>
    <w:p w14:paraId="26FA6F5C" w14:textId="77777777" w:rsidR="00395D82" w:rsidRPr="00F266AC" w:rsidRDefault="00395D82" w:rsidP="00395D82">
      <w:pPr>
        <w:pStyle w:val="ListParagraph"/>
        <w:rPr>
          <w:rFonts w:ascii="Verdana" w:hAnsi="Verdana" w:cs="Calibri"/>
          <w:sz w:val="22"/>
          <w:szCs w:val="22"/>
        </w:rPr>
      </w:pPr>
    </w:p>
    <w:tbl>
      <w:tblPr>
        <w:tblStyle w:val="TableGrid"/>
        <w:tblW w:w="0" w:type="auto"/>
        <w:tblLook w:val="04A0" w:firstRow="1" w:lastRow="0" w:firstColumn="1" w:lastColumn="0" w:noHBand="0" w:noVBand="1"/>
      </w:tblPr>
      <w:tblGrid>
        <w:gridCol w:w="2767"/>
        <w:gridCol w:w="2767"/>
        <w:gridCol w:w="2768"/>
      </w:tblGrid>
      <w:tr w:rsidR="00395D82" w:rsidRPr="00F266AC" w14:paraId="5348120F" w14:textId="77777777" w:rsidTr="00395D82">
        <w:tc>
          <w:tcPr>
            <w:tcW w:w="2767" w:type="dxa"/>
          </w:tcPr>
          <w:p w14:paraId="6BDCB96E" w14:textId="236FB887" w:rsidR="00395D82" w:rsidRPr="00F266AC" w:rsidRDefault="00395D82" w:rsidP="00395D82">
            <w:pPr>
              <w:rPr>
                <w:rFonts w:ascii="Verdana" w:hAnsi="Verdana" w:cs="Calibri"/>
                <w:b/>
                <w:bCs/>
                <w:sz w:val="22"/>
                <w:szCs w:val="22"/>
              </w:rPr>
            </w:pPr>
            <w:r w:rsidRPr="00F266AC">
              <w:rPr>
                <w:rFonts w:ascii="Verdana" w:hAnsi="Verdana" w:cs="Calibri"/>
                <w:b/>
                <w:bCs/>
                <w:sz w:val="22"/>
                <w:szCs w:val="22"/>
              </w:rPr>
              <w:t>Reports to:</w:t>
            </w:r>
          </w:p>
        </w:tc>
        <w:tc>
          <w:tcPr>
            <w:tcW w:w="2767" w:type="dxa"/>
          </w:tcPr>
          <w:p w14:paraId="0DC2A806" w14:textId="5682F0F9" w:rsidR="00395D82" w:rsidRPr="00F266AC" w:rsidRDefault="00553A28" w:rsidP="00395D82">
            <w:pPr>
              <w:rPr>
                <w:rFonts w:ascii="Verdana" w:hAnsi="Verdana" w:cs="Calibri"/>
                <w:b/>
                <w:bCs/>
                <w:sz w:val="22"/>
                <w:szCs w:val="22"/>
              </w:rPr>
            </w:pPr>
            <w:r>
              <w:rPr>
                <w:rFonts w:ascii="Verdana" w:hAnsi="Verdana" w:cs="Calibri"/>
                <w:b/>
                <w:bCs/>
                <w:sz w:val="22"/>
                <w:szCs w:val="22"/>
              </w:rPr>
              <w:t xml:space="preserve">Key </w:t>
            </w:r>
            <w:r w:rsidR="00395D82" w:rsidRPr="00F266AC">
              <w:rPr>
                <w:rFonts w:ascii="Verdana" w:hAnsi="Verdana" w:cs="Calibri"/>
                <w:b/>
                <w:bCs/>
                <w:sz w:val="22"/>
                <w:szCs w:val="22"/>
              </w:rPr>
              <w:t>Internal Stakeholders</w:t>
            </w:r>
          </w:p>
        </w:tc>
        <w:tc>
          <w:tcPr>
            <w:tcW w:w="2768" w:type="dxa"/>
          </w:tcPr>
          <w:p w14:paraId="7FB4B9C7" w14:textId="372D0C8B" w:rsidR="00395D82" w:rsidRPr="00F266AC" w:rsidRDefault="00553A28" w:rsidP="00395D82">
            <w:pPr>
              <w:rPr>
                <w:rFonts w:ascii="Verdana" w:hAnsi="Verdana" w:cs="Calibri"/>
                <w:b/>
                <w:bCs/>
                <w:sz w:val="22"/>
                <w:szCs w:val="22"/>
              </w:rPr>
            </w:pPr>
            <w:r>
              <w:rPr>
                <w:rFonts w:ascii="Verdana" w:hAnsi="Verdana" w:cs="Calibri"/>
                <w:b/>
                <w:bCs/>
                <w:sz w:val="22"/>
                <w:szCs w:val="22"/>
              </w:rPr>
              <w:t xml:space="preserve">Key </w:t>
            </w:r>
            <w:r w:rsidR="00395D82" w:rsidRPr="00F266AC">
              <w:rPr>
                <w:rFonts w:ascii="Verdana" w:hAnsi="Verdana" w:cs="Calibri"/>
                <w:b/>
                <w:bCs/>
                <w:sz w:val="22"/>
                <w:szCs w:val="22"/>
              </w:rPr>
              <w:t>External Stakeholders</w:t>
            </w:r>
          </w:p>
        </w:tc>
      </w:tr>
      <w:tr w:rsidR="00395D82" w:rsidRPr="00F266AC" w14:paraId="571D2569" w14:textId="77777777" w:rsidTr="00553A28">
        <w:trPr>
          <w:trHeight w:val="58"/>
        </w:trPr>
        <w:tc>
          <w:tcPr>
            <w:tcW w:w="2767" w:type="dxa"/>
          </w:tcPr>
          <w:p w14:paraId="0EE9B294" w14:textId="6D27452B" w:rsidR="00395D82" w:rsidRPr="00F266AC" w:rsidRDefault="00694AB1" w:rsidP="00395D82">
            <w:pPr>
              <w:rPr>
                <w:rFonts w:ascii="Verdana" w:hAnsi="Verdana" w:cs="Calibri"/>
                <w:sz w:val="22"/>
                <w:szCs w:val="22"/>
              </w:rPr>
            </w:pPr>
            <w:r>
              <w:rPr>
                <w:rFonts w:ascii="Verdana" w:hAnsi="Verdana" w:cs="Calibri"/>
                <w:sz w:val="22"/>
                <w:szCs w:val="22"/>
              </w:rPr>
              <w:t>AOE Project Manager</w:t>
            </w:r>
          </w:p>
        </w:tc>
        <w:tc>
          <w:tcPr>
            <w:tcW w:w="2767" w:type="dxa"/>
          </w:tcPr>
          <w:p w14:paraId="3674852C" w14:textId="063E5B17" w:rsidR="00395D82" w:rsidRPr="00F266AC" w:rsidRDefault="00694AB1" w:rsidP="00395D82">
            <w:pPr>
              <w:rPr>
                <w:rFonts w:ascii="Verdana" w:hAnsi="Verdana" w:cs="Calibri"/>
                <w:sz w:val="22"/>
                <w:szCs w:val="22"/>
              </w:rPr>
            </w:pPr>
            <w:r>
              <w:rPr>
                <w:rFonts w:ascii="Verdana" w:hAnsi="Verdana" w:cs="Calibri"/>
                <w:sz w:val="22"/>
                <w:szCs w:val="22"/>
              </w:rPr>
              <w:t>AOE Community Engagement worker</w:t>
            </w:r>
          </w:p>
        </w:tc>
        <w:tc>
          <w:tcPr>
            <w:tcW w:w="2768" w:type="dxa"/>
          </w:tcPr>
          <w:p w14:paraId="2F25C5AC" w14:textId="0B35E0E2" w:rsidR="00395D82" w:rsidRPr="00F266AC" w:rsidRDefault="00553A28" w:rsidP="00395D82">
            <w:pPr>
              <w:rPr>
                <w:rFonts w:ascii="Verdana" w:hAnsi="Verdana" w:cs="Calibri"/>
                <w:sz w:val="22"/>
                <w:szCs w:val="22"/>
              </w:rPr>
            </w:pPr>
            <w:r>
              <w:rPr>
                <w:rFonts w:ascii="Verdana" w:hAnsi="Verdana" w:cs="Calibri"/>
                <w:sz w:val="22"/>
                <w:szCs w:val="22"/>
              </w:rPr>
              <w:t>AOE NSW Coordination Group</w:t>
            </w:r>
          </w:p>
        </w:tc>
      </w:tr>
      <w:tr w:rsidR="00395D82" w:rsidRPr="00F266AC" w14:paraId="7BFC34C9" w14:textId="77777777" w:rsidTr="00395D82">
        <w:tc>
          <w:tcPr>
            <w:tcW w:w="2767" w:type="dxa"/>
          </w:tcPr>
          <w:p w14:paraId="14310364" w14:textId="77777777" w:rsidR="00395D82" w:rsidRPr="00F266AC" w:rsidRDefault="00395D82" w:rsidP="00395D82">
            <w:pPr>
              <w:rPr>
                <w:rFonts w:ascii="Verdana" w:hAnsi="Verdana" w:cs="Calibri"/>
                <w:sz w:val="22"/>
                <w:szCs w:val="22"/>
              </w:rPr>
            </w:pPr>
          </w:p>
        </w:tc>
        <w:tc>
          <w:tcPr>
            <w:tcW w:w="2767" w:type="dxa"/>
          </w:tcPr>
          <w:p w14:paraId="375BC96D" w14:textId="132F0D60" w:rsidR="00395D82" w:rsidRPr="00F266AC" w:rsidRDefault="00F505EC" w:rsidP="00395D82">
            <w:pPr>
              <w:rPr>
                <w:rFonts w:ascii="Verdana" w:hAnsi="Verdana" w:cs="Calibri"/>
                <w:sz w:val="22"/>
                <w:szCs w:val="22"/>
              </w:rPr>
            </w:pPr>
            <w:r>
              <w:rPr>
                <w:rFonts w:ascii="Verdana" w:hAnsi="Verdana" w:cs="Calibri"/>
                <w:sz w:val="22"/>
                <w:szCs w:val="22"/>
              </w:rPr>
              <w:t>HAAG Executive Officer</w:t>
            </w:r>
          </w:p>
        </w:tc>
        <w:tc>
          <w:tcPr>
            <w:tcW w:w="2768" w:type="dxa"/>
          </w:tcPr>
          <w:p w14:paraId="574B39FB" w14:textId="78F5AFBA" w:rsidR="00395D82" w:rsidRPr="00F266AC" w:rsidRDefault="00553A28" w:rsidP="00395D82">
            <w:pPr>
              <w:rPr>
                <w:rFonts w:ascii="Verdana" w:hAnsi="Verdana" w:cs="Calibri"/>
                <w:sz w:val="22"/>
                <w:szCs w:val="22"/>
              </w:rPr>
            </w:pPr>
            <w:r>
              <w:rPr>
                <w:rFonts w:ascii="Verdana" w:hAnsi="Verdana" w:cs="Calibri"/>
                <w:sz w:val="22"/>
                <w:szCs w:val="22"/>
              </w:rPr>
              <w:t>AOE NSW member organisations</w:t>
            </w:r>
          </w:p>
        </w:tc>
      </w:tr>
      <w:tr w:rsidR="00395D82" w:rsidRPr="00F266AC" w14:paraId="587381A9" w14:textId="77777777" w:rsidTr="00395D82">
        <w:tc>
          <w:tcPr>
            <w:tcW w:w="2767" w:type="dxa"/>
          </w:tcPr>
          <w:p w14:paraId="158204B9" w14:textId="77777777" w:rsidR="00395D82" w:rsidRPr="00F266AC" w:rsidRDefault="00395D82" w:rsidP="00395D82">
            <w:pPr>
              <w:rPr>
                <w:rFonts w:ascii="Verdana" w:hAnsi="Verdana" w:cs="Calibri"/>
                <w:sz w:val="22"/>
                <w:szCs w:val="22"/>
              </w:rPr>
            </w:pPr>
          </w:p>
        </w:tc>
        <w:tc>
          <w:tcPr>
            <w:tcW w:w="2767" w:type="dxa"/>
          </w:tcPr>
          <w:p w14:paraId="37FBF0DE" w14:textId="37637CB1" w:rsidR="00553A28" w:rsidRPr="00F266AC" w:rsidRDefault="00F505EC" w:rsidP="00395D82">
            <w:pPr>
              <w:rPr>
                <w:rFonts w:ascii="Verdana" w:hAnsi="Verdana" w:cs="Calibri"/>
                <w:sz w:val="22"/>
                <w:szCs w:val="22"/>
              </w:rPr>
            </w:pPr>
            <w:r>
              <w:rPr>
                <w:rFonts w:ascii="Verdana" w:hAnsi="Verdana" w:cs="Calibri"/>
                <w:sz w:val="22"/>
                <w:szCs w:val="22"/>
              </w:rPr>
              <w:t>HAAG Client Services Manager</w:t>
            </w:r>
          </w:p>
        </w:tc>
        <w:tc>
          <w:tcPr>
            <w:tcW w:w="2768" w:type="dxa"/>
          </w:tcPr>
          <w:p w14:paraId="57544F50" w14:textId="2B0EFB27" w:rsidR="00395D82" w:rsidRPr="00F266AC" w:rsidRDefault="00553A28" w:rsidP="00395D82">
            <w:pPr>
              <w:rPr>
                <w:rFonts w:ascii="Verdana" w:hAnsi="Verdana" w:cs="Calibri"/>
                <w:sz w:val="22"/>
                <w:szCs w:val="22"/>
              </w:rPr>
            </w:pPr>
            <w:r>
              <w:rPr>
                <w:rFonts w:ascii="Verdana" w:hAnsi="Verdana" w:cs="Calibri"/>
                <w:sz w:val="22"/>
                <w:szCs w:val="22"/>
              </w:rPr>
              <w:t>Uniting NSW/ACT Advocacy Team and other staff where relevant</w:t>
            </w:r>
          </w:p>
        </w:tc>
      </w:tr>
      <w:tr w:rsidR="00553A28" w:rsidRPr="00F266AC" w14:paraId="6DE5D151" w14:textId="77777777" w:rsidTr="00395D82">
        <w:tc>
          <w:tcPr>
            <w:tcW w:w="2767" w:type="dxa"/>
          </w:tcPr>
          <w:p w14:paraId="5150E10A" w14:textId="10BC67BB" w:rsidR="00553A28" w:rsidRPr="00F266AC" w:rsidRDefault="00553A28" w:rsidP="00395D82">
            <w:pPr>
              <w:rPr>
                <w:rFonts w:ascii="Verdana" w:hAnsi="Verdana" w:cs="Calibri"/>
                <w:sz w:val="22"/>
                <w:szCs w:val="22"/>
              </w:rPr>
            </w:pPr>
          </w:p>
        </w:tc>
        <w:tc>
          <w:tcPr>
            <w:tcW w:w="2767" w:type="dxa"/>
          </w:tcPr>
          <w:p w14:paraId="26D61FC4" w14:textId="71FD7C7E" w:rsidR="00553A28" w:rsidRDefault="00553A28" w:rsidP="00395D82">
            <w:pPr>
              <w:rPr>
                <w:rFonts w:ascii="Verdana" w:hAnsi="Verdana" w:cs="Calibri"/>
                <w:sz w:val="22"/>
                <w:szCs w:val="22"/>
              </w:rPr>
            </w:pPr>
            <w:r>
              <w:rPr>
                <w:rFonts w:ascii="Verdana" w:hAnsi="Verdana" w:cs="Calibri"/>
                <w:sz w:val="22"/>
                <w:szCs w:val="22"/>
              </w:rPr>
              <w:t>HAAG Participation and Early Intervention worker</w:t>
            </w:r>
          </w:p>
        </w:tc>
        <w:tc>
          <w:tcPr>
            <w:tcW w:w="2768" w:type="dxa"/>
          </w:tcPr>
          <w:p w14:paraId="7F8D6197" w14:textId="77777777" w:rsidR="00553A28" w:rsidRDefault="00553A28" w:rsidP="00395D82">
            <w:pPr>
              <w:rPr>
                <w:rFonts w:ascii="Verdana" w:hAnsi="Verdana" w:cs="Calibri"/>
                <w:sz w:val="22"/>
                <w:szCs w:val="22"/>
              </w:rPr>
            </w:pPr>
          </w:p>
        </w:tc>
      </w:tr>
    </w:tbl>
    <w:p w14:paraId="1AACDA95" w14:textId="77777777" w:rsidR="00395D82" w:rsidRPr="00F266AC" w:rsidRDefault="00395D82" w:rsidP="00395D82">
      <w:pPr>
        <w:rPr>
          <w:rFonts w:ascii="Verdana" w:hAnsi="Verdana" w:cs="Calibri"/>
          <w:sz w:val="22"/>
          <w:szCs w:val="22"/>
        </w:rPr>
      </w:pPr>
    </w:p>
    <w:p w14:paraId="61083534" w14:textId="77777777" w:rsidR="00A665BE" w:rsidRPr="00F266AC" w:rsidRDefault="00A665BE" w:rsidP="00280113">
      <w:pPr>
        <w:rPr>
          <w:rFonts w:ascii="Verdana" w:hAnsi="Verdana" w:cs="Calibri"/>
          <w:b/>
          <w:sz w:val="22"/>
          <w:szCs w:val="22"/>
        </w:rPr>
      </w:pPr>
    </w:p>
    <w:p w14:paraId="12EDFF6F" w14:textId="77777777" w:rsidR="00126626" w:rsidRPr="00F266AC" w:rsidRDefault="00126626" w:rsidP="00280113">
      <w:pPr>
        <w:rPr>
          <w:rFonts w:ascii="Verdana" w:hAnsi="Verdana" w:cs="Calibri"/>
          <w:b/>
          <w:sz w:val="22"/>
          <w:szCs w:val="22"/>
        </w:rPr>
      </w:pPr>
      <w:r w:rsidRPr="00F266AC">
        <w:rPr>
          <w:rFonts w:ascii="Verdana" w:hAnsi="Verdana" w:cs="Calibri"/>
          <w:b/>
          <w:sz w:val="22"/>
          <w:szCs w:val="22"/>
        </w:rPr>
        <w:t>K</w:t>
      </w:r>
      <w:r w:rsidR="00322660" w:rsidRPr="00F266AC">
        <w:rPr>
          <w:rFonts w:ascii="Verdana" w:hAnsi="Verdana" w:cs="Calibri"/>
          <w:b/>
          <w:sz w:val="22"/>
          <w:szCs w:val="22"/>
        </w:rPr>
        <w:t>ey Selection Criteria</w:t>
      </w:r>
      <w:r w:rsidRPr="00F266AC">
        <w:rPr>
          <w:rFonts w:ascii="Verdana" w:hAnsi="Verdana" w:cs="Calibri"/>
          <w:b/>
          <w:sz w:val="22"/>
          <w:szCs w:val="22"/>
        </w:rPr>
        <w:t>:</w:t>
      </w:r>
    </w:p>
    <w:p w14:paraId="562876DE" w14:textId="77777777" w:rsidR="00F86F10" w:rsidRDefault="00F86F10" w:rsidP="00280113">
      <w:pPr>
        <w:rPr>
          <w:rFonts w:ascii="Verdana" w:hAnsi="Verdana" w:cs="Calibri"/>
          <w:sz w:val="22"/>
          <w:szCs w:val="22"/>
        </w:rPr>
      </w:pPr>
    </w:p>
    <w:p w14:paraId="121D6356" w14:textId="4D860A6B" w:rsidR="00C333A4" w:rsidRDefault="00C333A4" w:rsidP="00464951">
      <w:pPr>
        <w:numPr>
          <w:ilvl w:val="0"/>
          <w:numId w:val="8"/>
        </w:numPr>
        <w:rPr>
          <w:rFonts w:ascii="Verdana" w:hAnsi="Verdana" w:cs="Calibri"/>
          <w:sz w:val="22"/>
          <w:szCs w:val="22"/>
        </w:rPr>
      </w:pPr>
      <w:r w:rsidRPr="00C333A4">
        <w:rPr>
          <w:rFonts w:ascii="Verdana" w:hAnsi="Verdana" w:cs="Calibri"/>
          <w:sz w:val="22"/>
          <w:szCs w:val="22"/>
        </w:rPr>
        <w:t>Bachelor qualification in a relevant field or equivalent experience.</w:t>
      </w:r>
    </w:p>
    <w:p w14:paraId="00AE6E07" w14:textId="51CDF835" w:rsidR="00464951" w:rsidRDefault="00464951" w:rsidP="00464951">
      <w:pPr>
        <w:numPr>
          <w:ilvl w:val="0"/>
          <w:numId w:val="8"/>
        </w:numPr>
        <w:rPr>
          <w:rFonts w:ascii="Verdana" w:hAnsi="Verdana" w:cs="Calibri"/>
          <w:sz w:val="22"/>
          <w:szCs w:val="22"/>
        </w:rPr>
      </w:pPr>
      <w:r w:rsidRPr="00464951">
        <w:rPr>
          <w:rFonts w:ascii="Verdana" w:hAnsi="Verdana" w:cs="Calibri"/>
          <w:sz w:val="22"/>
          <w:szCs w:val="22"/>
        </w:rPr>
        <w:lastRenderedPageBreak/>
        <w:t xml:space="preserve">Demonstrated experience in </w:t>
      </w:r>
      <w:r>
        <w:rPr>
          <w:rFonts w:ascii="Verdana" w:hAnsi="Verdana" w:cs="Calibri"/>
          <w:sz w:val="22"/>
          <w:szCs w:val="22"/>
        </w:rPr>
        <w:t xml:space="preserve">developing advocacy strategies and in </w:t>
      </w:r>
      <w:r w:rsidRPr="00464951">
        <w:rPr>
          <w:rFonts w:ascii="Verdana" w:hAnsi="Verdana" w:cs="Calibri"/>
          <w:sz w:val="22"/>
          <w:szCs w:val="22"/>
        </w:rPr>
        <w:t xml:space="preserve">planning, </w:t>
      </w:r>
      <w:proofErr w:type="gramStart"/>
      <w:r w:rsidRPr="00464951">
        <w:rPr>
          <w:rFonts w:ascii="Verdana" w:hAnsi="Verdana" w:cs="Calibri"/>
          <w:sz w:val="22"/>
          <w:szCs w:val="22"/>
        </w:rPr>
        <w:t>implementing</w:t>
      </w:r>
      <w:proofErr w:type="gramEnd"/>
      <w:r w:rsidRPr="00464951">
        <w:rPr>
          <w:rFonts w:ascii="Verdana" w:hAnsi="Verdana" w:cs="Calibri"/>
          <w:sz w:val="22"/>
          <w:szCs w:val="22"/>
        </w:rPr>
        <w:t xml:space="preserve"> and monitoring of advocacy campaigns for social change</w:t>
      </w:r>
    </w:p>
    <w:p w14:paraId="65B7F380" w14:textId="777BFBC5" w:rsidR="000A45B7" w:rsidRPr="00464951" w:rsidRDefault="000A45B7" w:rsidP="00464951">
      <w:pPr>
        <w:numPr>
          <w:ilvl w:val="0"/>
          <w:numId w:val="8"/>
        </w:numPr>
        <w:rPr>
          <w:rFonts w:ascii="Verdana" w:hAnsi="Verdana" w:cs="Calibri"/>
          <w:sz w:val="22"/>
          <w:szCs w:val="22"/>
        </w:rPr>
      </w:pPr>
      <w:bookmarkStart w:id="4" w:name="_Hlk65057323"/>
      <w:r w:rsidRPr="000A45B7">
        <w:rPr>
          <w:rFonts w:ascii="Verdana" w:hAnsi="Verdana" w:cs="Calibri"/>
          <w:sz w:val="22"/>
          <w:szCs w:val="22"/>
        </w:rPr>
        <w:t>Demonstrated experience in government relations and engagement to achieve policy outcomes</w:t>
      </w:r>
    </w:p>
    <w:bookmarkEnd w:id="4"/>
    <w:p w14:paraId="3EBFA622" w14:textId="77777777" w:rsidR="00464951" w:rsidRPr="00464951" w:rsidRDefault="00464951" w:rsidP="00464951">
      <w:pPr>
        <w:numPr>
          <w:ilvl w:val="0"/>
          <w:numId w:val="8"/>
        </w:numPr>
        <w:rPr>
          <w:rFonts w:ascii="Verdana" w:hAnsi="Verdana" w:cs="Calibri"/>
          <w:sz w:val="22"/>
          <w:szCs w:val="22"/>
        </w:rPr>
      </w:pPr>
      <w:r w:rsidRPr="00464951">
        <w:rPr>
          <w:rFonts w:ascii="Verdana" w:hAnsi="Verdana" w:cs="Calibri"/>
          <w:sz w:val="22"/>
          <w:szCs w:val="22"/>
        </w:rPr>
        <w:t>Excellent communication skills.</w:t>
      </w:r>
    </w:p>
    <w:p w14:paraId="59554AE8" w14:textId="77777777" w:rsidR="00464951" w:rsidRPr="00464951" w:rsidRDefault="00464951" w:rsidP="00464951">
      <w:pPr>
        <w:numPr>
          <w:ilvl w:val="0"/>
          <w:numId w:val="8"/>
        </w:numPr>
        <w:rPr>
          <w:rFonts w:ascii="Verdana" w:hAnsi="Verdana" w:cs="Calibri"/>
          <w:sz w:val="22"/>
          <w:szCs w:val="22"/>
        </w:rPr>
      </w:pPr>
      <w:r w:rsidRPr="00464951">
        <w:rPr>
          <w:rFonts w:ascii="Verdana" w:hAnsi="Verdana" w:cs="Calibri"/>
          <w:sz w:val="22"/>
          <w:szCs w:val="22"/>
        </w:rPr>
        <w:t xml:space="preserve">Understanding of policy, </w:t>
      </w:r>
      <w:proofErr w:type="gramStart"/>
      <w:r w:rsidRPr="00464951">
        <w:rPr>
          <w:rFonts w:ascii="Verdana" w:hAnsi="Verdana" w:cs="Calibri"/>
          <w:sz w:val="22"/>
          <w:szCs w:val="22"/>
        </w:rPr>
        <w:t>media</w:t>
      </w:r>
      <w:proofErr w:type="gramEnd"/>
      <w:r w:rsidRPr="00464951">
        <w:rPr>
          <w:rFonts w:ascii="Verdana" w:hAnsi="Verdana" w:cs="Calibri"/>
          <w:sz w:val="22"/>
          <w:szCs w:val="22"/>
        </w:rPr>
        <w:t xml:space="preserve"> and government related campaign coordination.</w:t>
      </w:r>
    </w:p>
    <w:p w14:paraId="38278272" w14:textId="77777777" w:rsidR="00464951" w:rsidRPr="00464951" w:rsidRDefault="00464951" w:rsidP="00464951">
      <w:pPr>
        <w:numPr>
          <w:ilvl w:val="0"/>
          <w:numId w:val="8"/>
        </w:numPr>
        <w:rPr>
          <w:rFonts w:ascii="Verdana" w:hAnsi="Verdana" w:cs="Calibri"/>
          <w:sz w:val="22"/>
          <w:szCs w:val="22"/>
        </w:rPr>
      </w:pPr>
      <w:r w:rsidRPr="00464951">
        <w:rPr>
          <w:rFonts w:ascii="Verdana" w:hAnsi="Verdana" w:cs="Calibri"/>
          <w:sz w:val="22"/>
          <w:szCs w:val="22"/>
        </w:rPr>
        <w:t>Capacity to work with and engage a wide variety of internal and external stakeholders in advocacy campaigns and grow campaign support</w:t>
      </w:r>
    </w:p>
    <w:p w14:paraId="5EC412EC" w14:textId="77777777" w:rsidR="00464951" w:rsidRPr="00464951" w:rsidRDefault="00464951" w:rsidP="00464951">
      <w:pPr>
        <w:numPr>
          <w:ilvl w:val="0"/>
          <w:numId w:val="8"/>
        </w:numPr>
        <w:rPr>
          <w:rFonts w:ascii="Verdana" w:hAnsi="Verdana" w:cs="Calibri"/>
          <w:sz w:val="22"/>
          <w:szCs w:val="22"/>
        </w:rPr>
      </w:pPr>
      <w:r w:rsidRPr="00464951">
        <w:rPr>
          <w:rFonts w:ascii="Verdana" w:hAnsi="Verdana" w:cs="Calibri"/>
          <w:sz w:val="22"/>
          <w:szCs w:val="22"/>
        </w:rPr>
        <w:t>Experience in use of digital tools for advocacy including optimizing social media and online communications to build networks of supporters.</w:t>
      </w:r>
    </w:p>
    <w:p w14:paraId="2316DAD4" w14:textId="77777777" w:rsidR="00464951" w:rsidRPr="00464951" w:rsidRDefault="00464951" w:rsidP="00464951">
      <w:pPr>
        <w:numPr>
          <w:ilvl w:val="0"/>
          <w:numId w:val="8"/>
        </w:numPr>
        <w:rPr>
          <w:rFonts w:ascii="Verdana" w:hAnsi="Verdana" w:cs="Calibri"/>
          <w:sz w:val="22"/>
          <w:szCs w:val="22"/>
        </w:rPr>
      </w:pPr>
      <w:r w:rsidRPr="00464951">
        <w:rPr>
          <w:rFonts w:ascii="Verdana" w:hAnsi="Verdana" w:cs="Calibri"/>
          <w:sz w:val="22"/>
          <w:szCs w:val="22"/>
        </w:rPr>
        <w:t>Ability to interpret and present complex research and policy in a way that engages a general audience</w:t>
      </w:r>
    </w:p>
    <w:p w14:paraId="3ED5AA7E" w14:textId="77777777" w:rsidR="00464951" w:rsidRPr="00464951" w:rsidRDefault="00464951" w:rsidP="00464951">
      <w:pPr>
        <w:numPr>
          <w:ilvl w:val="0"/>
          <w:numId w:val="8"/>
        </w:numPr>
        <w:rPr>
          <w:rFonts w:ascii="Verdana" w:hAnsi="Verdana" w:cs="Calibri"/>
          <w:sz w:val="22"/>
          <w:szCs w:val="22"/>
        </w:rPr>
      </w:pPr>
      <w:r w:rsidRPr="00464951">
        <w:rPr>
          <w:rFonts w:ascii="Verdana" w:hAnsi="Verdana" w:cs="Calibri"/>
          <w:sz w:val="22"/>
          <w:szCs w:val="22"/>
        </w:rPr>
        <w:t>Sound project and time management skills with capacity to manage tasks and meet deadlines across multiple projects.</w:t>
      </w:r>
    </w:p>
    <w:p w14:paraId="25FA7572" w14:textId="77777777" w:rsidR="00464951" w:rsidRPr="00464951" w:rsidRDefault="00464951" w:rsidP="00464951">
      <w:pPr>
        <w:numPr>
          <w:ilvl w:val="0"/>
          <w:numId w:val="8"/>
        </w:numPr>
        <w:rPr>
          <w:rFonts w:ascii="Verdana" w:hAnsi="Verdana" w:cs="Calibri"/>
          <w:sz w:val="22"/>
          <w:szCs w:val="22"/>
        </w:rPr>
      </w:pPr>
      <w:r w:rsidRPr="00464951">
        <w:rPr>
          <w:rFonts w:ascii="Verdana" w:hAnsi="Verdana" w:cs="Calibri"/>
          <w:sz w:val="22"/>
          <w:szCs w:val="22"/>
        </w:rPr>
        <w:t xml:space="preserve">Experience in developing innovative and proactive approaches to campaign communications via various mediums </w:t>
      </w:r>
    </w:p>
    <w:p w14:paraId="14786FCE" w14:textId="77777777" w:rsidR="00464951" w:rsidRPr="00464951" w:rsidRDefault="00464951" w:rsidP="00464951">
      <w:pPr>
        <w:numPr>
          <w:ilvl w:val="0"/>
          <w:numId w:val="8"/>
        </w:numPr>
        <w:rPr>
          <w:rFonts w:ascii="Verdana" w:hAnsi="Verdana" w:cs="Calibri"/>
          <w:sz w:val="22"/>
          <w:szCs w:val="22"/>
        </w:rPr>
      </w:pPr>
      <w:r w:rsidRPr="00464951">
        <w:rPr>
          <w:rFonts w:ascii="Verdana" w:hAnsi="Verdana" w:cs="Calibri"/>
          <w:sz w:val="22"/>
          <w:szCs w:val="22"/>
        </w:rPr>
        <w:t xml:space="preserve">Experience and capacity in event planning and organisation </w:t>
      </w:r>
    </w:p>
    <w:p w14:paraId="13F86F93" w14:textId="77777777" w:rsidR="007352DC" w:rsidRPr="007352DC" w:rsidRDefault="007352DC" w:rsidP="007352DC">
      <w:pPr>
        <w:numPr>
          <w:ilvl w:val="0"/>
          <w:numId w:val="8"/>
        </w:numPr>
        <w:rPr>
          <w:rFonts w:ascii="Verdana" w:hAnsi="Verdana" w:cs="Calibri"/>
          <w:sz w:val="22"/>
          <w:szCs w:val="22"/>
        </w:rPr>
      </w:pPr>
      <w:r w:rsidRPr="007352DC">
        <w:rPr>
          <w:rFonts w:ascii="Verdana" w:hAnsi="Verdana" w:cs="Calibri"/>
          <w:sz w:val="22"/>
          <w:szCs w:val="22"/>
        </w:rPr>
        <w:t>Empathy and understanding of the needs of older people, especially those with a lived experience of homelessness or housing stress</w:t>
      </w:r>
    </w:p>
    <w:p w14:paraId="09BA67C6" w14:textId="5B956390" w:rsidR="007352DC" w:rsidRDefault="007352DC" w:rsidP="007352DC">
      <w:pPr>
        <w:numPr>
          <w:ilvl w:val="0"/>
          <w:numId w:val="8"/>
        </w:numPr>
        <w:rPr>
          <w:rFonts w:ascii="Verdana" w:hAnsi="Verdana" w:cs="Calibri"/>
          <w:sz w:val="22"/>
          <w:szCs w:val="22"/>
        </w:rPr>
      </w:pPr>
      <w:r w:rsidRPr="007352DC">
        <w:rPr>
          <w:rFonts w:ascii="Verdana" w:hAnsi="Verdana" w:cs="Calibri"/>
          <w:sz w:val="22"/>
          <w:szCs w:val="22"/>
        </w:rPr>
        <w:t>Experience working for a community-based organisation</w:t>
      </w:r>
    </w:p>
    <w:p w14:paraId="0D197CC2" w14:textId="6988C895" w:rsidR="006F2BFC" w:rsidRPr="007352DC" w:rsidRDefault="006F2BFC" w:rsidP="007352DC">
      <w:pPr>
        <w:numPr>
          <w:ilvl w:val="0"/>
          <w:numId w:val="8"/>
        </w:numPr>
        <w:rPr>
          <w:rFonts w:ascii="Verdana" w:hAnsi="Verdana" w:cs="Calibri"/>
          <w:sz w:val="22"/>
          <w:szCs w:val="22"/>
        </w:rPr>
      </w:pPr>
      <w:r w:rsidRPr="006F2BFC">
        <w:rPr>
          <w:rFonts w:ascii="Verdana" w:hAnsi="Verdana" w:cs="Calibri"/>
          <w:sz w:val="22"/>
          <w:szCs w:val="22"/>
        </w:rPr>
        <w:t>Knowledge of the housing, homelessness, and aged care systems</w:t>
      </w:r>
    </w:p>
    <w:p w14:paraId="666D0895" w14:textId="77777777" w:rsidR="00F86F10" w:rsidRDefault="00F86F10" w:rsidP="00280113">
      <w:pPr>
        <w:rPr>
          <w:rFonts w:ascii="Verdana" w:hAnsi="Verdana" w:cs="Calibri"/>
          <w:sz w:val="22"/>
          <w:szCs w:val="22"/>
        </w:rPr>
      </w:pPr>
    </w:p>
    <w:p w14:paraId="16384E15" w14:textId="77777777" w:rsidR="00F86F10" w:rsidRDefault="00F86F10" w:rsidP="00280113">
      <w:pPr>
        <w:rPr>
          <w:rFonts w:ascii="Verdana" w:hAnsi="Verdana" w:cs="Calibri"/>
          <w:sz w:val="22"/>
          <w:szCs w:val="22"/>
        </w:rPr>
      </w:pPr>
    </w:p>
    <w:p w14:paraId="010A6284" w14:textId="77777777" w:rsidR="00F86F10" w:rsidRDefault="00F86F10" w:rsidP="00280113">
      <w:pPr>
        <w:rPr>
          <w:rFonts w:ascii="Verdana" w:hAnsi="Verdana" w:cs="Calibri"/>
          <w:sz w:val="22"/>
          <w:szCs w:val="22"/>
        </w:rPr>
      </w:pPr>
    </w:p>
    <w:p w14:paraId="6342FAB2" w14:textId="6A24DEC0" w:rsidR="00F7537A" w:rsidRPr="00F266AC" w:rsidRDefault="00322660" w:rsidP="00280113">
      <w:pPr>
        <w:rPr>
          <w:rFonts w:ascii="Verdana" w:hAnsi="Verdana" w:cs="Calibri"/>
          <w:sz w:val="22"/>
          <w:szCs w:val="22"/>
        </w:rPr>
      </w:pPr>
      <w:r w:rsidRPr="00F266AC">
        <w:rPr>
          <w:rFonts w:ascii="Verdana" w:hAnsi="Verdana" w:cs="Calibri"/>
          <w:sz w:val="22"/>
          <w:szCs w:val="22"/>
        </w:rPr>
        <w:t>For more information please contact</w:t>
      </w:r>
      <w:r w:rsidR="00E06857">
        <w:rPr>
          <w:rFonts w:ascii="Verdana" w:hAnsi="Verdana" w:cs="Calibri"/>
          <w:sz w:val="22"/>
          <w:szCs w:val="22"/>
        </w:rPr>
        <w:t xml:space="preserve"> Kobi Maglen 0409 959 496 </w:t>
      </w:r>
    </w:p>
    <w:p w14:paraId="31408887" w14:textId="7C547F3B" w:rsidR="00DC1E0C" w:rsidRDefault="00F7537A" w:rsidP="00280113">
      <w:pPr>
        <w:rPr>
          <w:rFonts w:ascii="Verdana" w:hAnsi="Verdana" w:cs="Calibri"/>
          <w:sz w:val="22"/>
          <w:szCs w:val="22"/>
        </w:rPr>
      </w:pPr>
      <w:r w:rsidRPr="00F266AC">
        <w:rPr>
          <w:rFonts w:ascii="Verdana" w:hAnsi="Verdana" w:cs="Calibri"/>
          <w:sz w:val="22"/>
          <w:szCs w:val="22"/>
        </w:rPr>
        <w:t>Applications addressing the key selection criteria can be sent to</w:t>
      </w:r>
      <w:r w:rsidR="00E06857">
        <w:rPr>
          <w:rFonts w:ascii="Verdana" w:hAnsi="Verdana" w:cs="Calibri"/>
          <w:sz w:val="22"/>
          <w:szCs w:val="22"/>
        </w:rPr>
        <w:t xml:space="preserve"> kobi.maglen@oldertenants.org.au</w:t>
      </w:r>
    </w:p>
    <w:p w14:paraId="2404D7E5" w14:textId="77777777" w:rsidR="00DC1E0C" w:rsidRPr="00F266AC" w:rsidRDefault="00DC1E0C" w:rsidP="00280113">
      <w:pPr>
        <w:rPr>
          <w:rFonts w:ascii="Verdana" w:hAnsi="Verdana" w:cs="Calibri"/>
          <w:sz w:val="22"/>
          <w:szCs w:val="22"/>
        </w:rPr>
      </w:pPr>
    </w:p>
    <w:sectPr w:rsidR="00DC1E0C" w:rsidRPr="00F266AC" w:rsidSect="005A2767">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D076B" w14:textId="77777777" w:rsidR="0000572D" w:rsidRDefault="0000572D" w:rsidP="0097665E">
      <w:r>
        <w:separator/>
      </w:r>
    </w:p>
  </w:endnote>
  <w:endnote w:type="continuationSeparator" w:id="0">
    <w:p w14:paraId="745BE06F" w14:textId="77777777" w:rsidR="0000572D" w:rsidRDefault="0000572D" w:rsidP="0097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588D3" w14:textId="77777777" w:rsidR="009D5EB6" w:rsidRDefault="009D5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CBE62" w14:textId="77777777" w:rsidR="009D5EB6" w:rsidRDefault="009D5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1ECEF" w14:textId="77777777" w:rsidR="009D5EB6" w:rsidRDefault="009D5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5FD5F" w14:textId="77777777" w:rsidR="0000572D" w:rsidRDefault="0000572D" w:rsidP="0097665E">
      <w:r>
        <w:separator/>
      </w:r>
    </w:p>
  </w:footnote>
  <w:footnote w:type="continuationSeparator" w:id="0">
    <w:p w14:paraId="5E20D966" w14:textId="77777777" w:rsidR="0000572D" w:rsidRDefault="0000572D" w:rsidP="00976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54AA7" w14:textId="13866029" w:rsidR="009D5EB6" w:rsidRDefault="009D5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0BDA5" w14:textId="2523B8AC" w:rsidR="009D5EB6" w:rsidRDefault="009D5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1CA7B" w14:textId="0AF5D202" w:rsidR="009D5EB6" w:rsidRDefault="009D5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85196"/>
    <w:multiLevelType w:val="hybridMultilevel"/>
    <w:tmpl w:val="600634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17026"/>
    <w:multiLevelType w:val="hybridMultilevel"/>
    <w:tmpl w:val="5C2461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F51B02"/>
    <w:multiLevelType w:val="hybridMultilevel"/>
    <w:tmpl w:val="77D830C4"/>
    <w:lvl w:ilvl="0" w:tplc="0C090001">
      <w:start w:val="1"/>
      <w:numFmt w:val="bullet"/>
      <w:lvlText w:val=""/>
      <w:lvlJc w:val="left"/>
      <w:pPr>
        <w:ind w:left="855" w:hanging="360"/>
      </w:pPr>
      <w:rPr>
        <w:rFonts w:ascii="Symbol" w:hAnsi="Symbol" w:hint="default"/>
      </w:rPr>
    </w:lvl>
    <w:lvl w:ilvl="1" w:tplc="0C090003">
      <w:start w:val="1"/>
      <w:numFmt w:val="bullet"/>
      <w:lvlText w:val="o"/>
      <w:lvlJc w:val="left"/>
      <w:pPr>
        <w:ind w:left="1575" w:hanging="360"/>
      </w:pPr>
      <w:rPr>
        <w:rFonts w:ascii="Courier New" w:hAnsi="Courier New" w:cs="Courier New" w:hint="default"/>
      </w:rPr>
    </w:lvl>
    <w:lvl w:ilvl="2" w:tplc="0C090005">
      <w:start w:val="1"/>
      <w:numFmt w:val="bullet"/>
      <w:lvlText w:val=""/>
      <w:lvlJc w:val="left"/>
      <w:pPr>
        <w:ind w:left="2295" w:hanging="360"/>
      </w:pPr>
      <w:rPr>
        <w:rFonts w:ascii="Wingdings" w:hAnsi="Wingdings" w:hint="default"/>
      </w:rPr>
    </w:lvl>
    <w:lvl w:ilvl="3" w:tplc="0C090001">
      <w:start w:val="1"/>
      <w:numFmt w:val="bullet"/>
      <w:lvlText w:val=""/>
      <w:lvlJc w:val="left"/>
      <w:pPr>
        <w:ind w:left="3015" w:hanging="360"/>
      </w:pPr>
      <w:rPr>
        <w:rFonts w:ascii="Symbol" w:hAnsi="Symbol" w:hint="default"/>
      </w:rPr>
    </w:lvl>
    <w:lvl w:ilvl="4" w:tplc="0C090003">
      <w:start w:val="1"/>
      <w:numFmt w:val="bullet"/>
      <w:lvlText w:val="o"/>
      <w:lvlJc w:val="left"/>
      <w:pPr>
        <w:ind w:left="3735" w:hanging="360"/>
      </w:pPr>
      <w:rPr>
        <w:rFonts w:ascii="Courier New" w:hAnsi="Courier New" w:cs="Courier New" w:hint="default"/>
      </w:rPr>
    </w:lvl>
    <w:lvl w:ilvl="5" w:tplc="0C090005">
      <w:start w:val="1"/>
      <w:numFmt w:val="bullet"/>
      <w:lvlText w:val=""/>
      <w:lvlJc w:val="left"/>
      <w:pPr>
        <w:ind w:left="4455" w:hanging="360"/>
      </w:pPr>
      <w:rPr>
        <w:rFonts w:ascii="Wingdings" w:hAnsi="Wingdings" w:hint="default"/>
      </w:rPr>
    </w:lvl>
    <w:lvl w:ilvl="6" w:tplc="0C090001">
      <w:start w:val="1"/>
      <w:numFmt w:val="bullet"/>
      <w:lvlText w:val=""/>
      <w:lvlJc w:val="left"/>
      <w:pPr>
        <w:ind w:left="5175" w:hanging="360"/>
      </w:pPr>
      <w:rPr>
        <w:rFonts w:ascii="Symbol" w:hAnsi="Symbol" w:hint="default"/>
      </w:rPr>
    </w:lvl>
    <w:lvl w:ilvl="7" w:tplc="0C090003">
      <w:start w:val="1"/>
      <w:numFmt w:val="bullet"/>
      <w:lvlText w:val="o"/>
      <w:lvlJc w:val="left"/>
      <w:pPr>
        <w:ind w:left="5895" w:hanging="360"/>
      </w:pPr>
      <w:rPr>
        <w:rFonts w:ascii="Courier New" w:hAnsi="Courier New" w:cs="Courier New" w:hint="default"/>
      </w:rPr>
    </w:lvl>
    <w:lvl w:ilvl="8" w:tplc="0C090005">
      <w:start w:val="1"/>
      <w:numFmt w:val="bullet"/>
      <w:lvlText w:val=""/>
      <w:lvlJc w:val="left"/>
      <w:pPr>
        <w:ind w:left="6615" w:hanging="360"/>
      </w:pPr>
      <w:rPr>
        <w:rFonts w:ascii="Wingdings" w:hAnsi="Wingdings" w:hint="default"/>
      </w:rPr>
    </w:lvl>
  </w:abstractNum>
  <w:abstractNum w:abstractNumId="3" w15:restartNumberingAfterBreak="0">
    <w:nsid w:val="0B76719E"/>
    <w:multiLevelType w:val="hybridMultilevel"/>
    <w:tmpl w:val="FABCB4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B1E5E"/>
    <w:multiLevelType w:val="hybridMultilevel"/>
    <w:tmpl w:val="8960B6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D664E1"/>
    <w:multiLevelType w:val="hybridMultilevel"/>
    <w:tmpl w:val="A7120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F33381"/>
    <w:multiLevelType w:val="hybridMultilevel"/>
    <w:tmpl w:val="2D5EEA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658CA"/>
    <w:multiLevelType w:val="hybridMultilevel"/>
    <w:tmpl w:val="1E9A4F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7714458"/>
    <w:multiLevelType w:val="hybridMultilevel"/>
    <w:tmpl w:val="69789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4B3013"/>
    <w:multiLevelType w:val="hybridMultilevel"/>
    <w:tmpl w:val="F4A60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291347"/>
    <w:multiLevelType w:val="hybridMultilevel"/>
    <w:tmpl w:val="5A82C4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5803775"/>
    <w:multiLevelType w:val="hybridMultilevel"/>
    <w:tmpl w:val="5FC2F5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733640E"/>
    <w:multiLevelType w:val="hybridMultilevel"/>
    <w:tmpl w:val="F4F046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F44D20"/>
    <w:multiLevelType w:val="hybridMultilevel"/>
    <w:tmpl w:val="0254A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557BEF"/>
    <w:multiLevelType w:val="hybridMultilevel"/>
    <w:tmpl w:val="D76617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C67B89"/>
    <w:multiLevelType w:val="hybridMultilevel"/>
    <w:tmpl w:val="1418464A"/>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6" w15:restartNumberingAfterBreak="0">
    <w:nsid w:val="43096934"/>
    <w:multiLevelType w:val="hybridMultilevel"/>
    <w:tmpl w:val="74544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700B8A"/>
    <w:multiLevelType w:val="hybridMultilevel"/>
    <w:tmpl w:val="6C60FBDE"/>
    <w:lvl w:ilvl="0" w:tplc="0C090001">
      <w:start w:val="1"/>
      <w:numFmt w:val="bullet"/>
      <w:lvlText w:val=""/>
      <w:lvlJc w:val="left"/>
      <w:pPr>
        <w:ind w:left="2008" w:hanging="360"/>
      </w:pPr>
      <w:rPr>
        <w:rFonts w:ascii="Symbol" w:hAnsi="Symbol" w:hint="default"/>
      </w:rPr>
    </w:lvl>
    <w:lvl w:ilvl="1" w:tplc="0C090003">
      <w:start w:val="1"/>
      <w:numFmt w:val="bullet"/>
      <w:lvlText w:val="o"/>
      <w:lvlJc w:val="left"/>
      <w:pPr>
        <w:ind w:left="2728" w:hanging="360"/>
      </w:pPr>
      <w:rPr>
        <w:rFonts w:ascii="Courier New" w:hAnsi="Courier New" w:cs="Courier New" w:hint="default"/>
      </w:rPr>
    </w:lvl>
    <w:lvl w:ilvl="2" w:tplc="0C090005">
      <w:start w:val="1"/>
      <w:numFmt w:val="bullet"/>
      <w:lvlText w:val=""/>
      <w:lvlJc w:val="left"/>
      <w:pPr>
        <w:ind w:left="3448" w:hanging="360"/>
      </w:pPr>
      <w:rPr>
        <w:rFonts w:ascii="Wingdings" w:hAnsi="Wingdings" w:hint="default"/>
      </w:rPr>
    </w:lvl>
    <w:lvl w:ilvl="3" w:tplc="0C090001">
      <w:start w:val="1"/>
      <w:numFmt w:val="bullet"/>
      <w:lvlText w:val=""/>
      <w:lvlJc w:val="left"/>
      <w:pPr>
        <w:ind w:left="4168" w:hanging="360"/>
      </w:pPr>
      <w:rPr>
        <w:rFonts w:ascii="Symbol" w:hAnsi="Symbol" w:hint="default"/>
      </w:rPr>
    </w:lvl>
    <w:lvl w:ilvl="4" w:tplc="0C090003">
      <w:start w:val="1"/>
      <w:numFmt w:val="bullet"/>
      <w:lvlText w:val="o"/>
      <w:lvlJc w:val="left"/>
      <w:pPr>
        <w:ind w:left="4888" w:hanging="360"/>
      </w:pPr>
      <w:rPr>
        <w:rFonts w:ascii="Courier New" w:hAnsi="Courier New" w:cs="Courier New" w:hint="default"/>
      </w:rPr>
    </w:lvl>
    <w:lvl w:ilvl="5" w:tplc="0C090005">
      <w:start w:val="1"/>
      <w:numFmt w:val="bullet"/>
      <w:lvlText w:val=""/>
      <w:lvlJc w:val="left"/>
      <w:pPr>
        <w:ind w:left="5608" w:hanging="360"/>
      </w:pPr>
      <w:rPr>
        <w:rFonts w:ascii="Wingdings" w:hAnsi="Wingdings" w:hint="default"/>
      </w:rPr>
    </w:lvl>
    <w:lvl w:ilvl="6" w:tplc="0C090001">
      <w:start w:val="1"/>
      <w:numFmt w:val="bullet"/>
      <w:lvlText w:val=""/>
      <w:lvlJc w:val="left"/>
      <w:pPr>
        <w:ind w:left="6328" w:hanging="360"/>
      </w:pPr>
      <w:rPr>
        <w:rFonts w:ascii="Symbol" w:hAnsi="Symbol" w:hint="default"/>
      </w:rPr>
    </w:lvl>
    <w:lvl w:ilvl="7" w:tplc="0C090003">
      <w:start w:val="1"/>
      <w:numFmt w:val="bullet"/>
      <w:lvlText w:val="o"/>
      <w:lvlJc w:val="left"/>
      <w:pPr>
        <w:ind w:left="7048" w:hanging="360"/>
      </w:pPr>
      <w:rPr>
        <w:rFonts w:ascii="Courier New" w:hAnsi="Courier New" w:cs="Courier New" w:hint="default"/>
      </w:rPr>
    </w:lvl>
    <w:lvl w:ilvl="8" w:tplc="0C090005">
      <w:start w:val="1"/>
      <w:numFmt w:val="bullet"/>
      <w:lvlText w:val=""/>
      <w:lvlJc w:val="left"/>
      <w:pPr>
        <w:ind w:left="7768" w:hanging="360"/>
      </w:pPr>
      <w:rPr>
        <w:rFonts w:ascii="Wingdings" w:hAnsi="Wingdings" w:hint="default"/>
      </w:rPr>
    </w:lvl>
  </w:abstractNum>
  <w:abstractNum w:abstractNumId="18" w15:restartNumberingAfterBreak="0">
    <w:nsid w:val="4BE41C9F"/>
    <w:multiLevelType w:val="hybridMultilevel"/>
    <w:tmpl w:val="A32A321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11961CD"/>
    <w:multiLevelType w:val="hybridMultilevel"/>
    <w:tmpl w:val="8000F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FF4002"/>
    <w:multiLevelType w:val="singleLevel"/>
    <w:tmpl w:val="0A28E832"/>
    <w:lvl w:ilvl="0">
      <w:start w:val="1"/>
      <w:numFmt w:val="decimal"/>
      <w:lvlText w:val="%1."/>
      <w:legacy w:legacy="1" w:legacySpace="0" w:legacyIndent="283"/>
      <w:lvlJc w:val="left"/>
      <w:pPr>
        <w:ind w:left="283" w:hanging="283"/>
      </w:pPr>
      <w:rPr>
        <w:b w:val="0"/>
      </w:rPr>
    </w:lvl>
  </w:abstractNum>
  <w:abstractNum w:abstractNumId="21" w15:restartNumberingAfterBreak="0">
    <w:nsid w:val="58E47CCF"/>
    <w:multiLevelType w:val="hybridMultilevel"/>
    <w:tmpl w:val="6C76735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24465E"/>
    <w:multiLevelType w:val="hybridMultilevel"/>
    <w:tmpl w:val="1E1090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B574BB"/>
    <w:multiLevelType w:val="hybridMultilevel"/>
    <w:tmpl w:val="D8FE493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CE741DE"/>
    <w:multiLevelType w:val="hybridMultilevel"/>
    <w:tmpl w:val="777EA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E417B0"/>
    <w:multiLevelType w:val="hybridMultilevel"/>
    <w:tmpl w:val="BFEC36C6"/>
    <w:lvl w:ilvl="0" w:tplc="26D4DA28">
      <w:start w:val="1"/>
      <w:numFmt w:val="lowerLetter"/>
      <w:lvlText w:val="(%1)"/>
      <w:lvlJc w:val="left"/>
      <w:pPr>
        <w:ind w:left="1710" w:hanging="99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052033A"/>
    <w:multiLevelType w:val="hybridMultilevel"/>
    <w:tmpl w:val="D39EE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1A3F41"/>
    <w:multiLevelType w:val="hybridMultilevel"/>
    <w:tmpl w:val="D2ACD01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8" w15:restartNumberingAfterBreak="0">
    <w:nsid w:val="62467271"/>
    <w:multiLevelType w:val="hybridMultilevel"/>
    <w:tmpl w:val="D59A3724"/>
    <w:lvl w:ilvl="0" w:tplc="B7F84350">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4990C25"/>
    <w:multiLevelType w:val="hybridMultilevel"/>
    <w:tmpl w:val="BFEC36C6"/>
    <w:lvl w:ilvl="0" w:tplc="26D4DA28">
      <w:start w:val="1"/>
      <w:numFmt w:val="lowerLetter"/>
      <w:lvlText w:val="(%1)"/>
      <w:lvlJc w:val="left"/>
      <w:pPr>
        <w:ind w:left="1710" w:hanging="99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685434F"/>
    <w:multiLevelType w:val="hybridMultilevel"/>
    <w:tmpl w:val="D11258E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1" w15:restartNumberingAfterBreak="0">
    <w:nsid w:val="6BDA5483"/>
    <w:multiLevelType w:val="hybridMultilevel"/>
    <w:tmpl w:val="DE642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152C79"/>
    <w:multiLevelType w:val="hybridMultilevel"/>
    <w:tmpl w:val="88021E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9844A1"/>
    <w:multiLevelType w:val="hybridMultilevel"/>
    <w:tmpl w:val="4D7AA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56391C"/>
    <w:multiLevelType w:val="hybridMultilevel"/>
    <w:tmpl w:val="3122578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5" w15:restartNumberingAfterBreak="0">
    <w:nsid w:val="7473325F"/>
    <w:multiLevelType w:val="hybridMultilevel"/>
    <w:tmpl w:val="5734B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D5626C"/>
    <w:multiLevelType w:val="hybridMultilevel"/>
    <w:tmpl w:val="41303C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6A1396"/>
    <w:multiLevelType w:val="hybridMultilevel"/>
    <w:tmpl w:val="0A5E0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182BB4"/>
    <w:multiLevelType w:val="hybridMultilevel"/>
    <w:tmpl w:val="19288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29"/>
  </w:num>
  <w:num w:numId="4">
    <w:abstractNumId w:val="14"/>
  </w:num>
  <w:num w:numId="5">
    <w:abstractNumId w:val="12"/>
  </w:num>
  <w:num w:numId="6">
    <w:abstractNumId w:val="0"/>
  </w:num>
  <w:num w:numId="7">
    <w:abstractNumId w:val="36"/>
  </w:num>
  <w:num w:numId="8">
    <w:abstractNumId w:val="32"/>
  </w:num>
  <w:num w:numId="9">
    <w:abstractNumId w:val="6"/>
  </w:num>
  <w:num w:numId="10">
    <w:abstractNumId w:val="3"/>
  </w:num>
  <w:num w:numId="11">
    <w:abstractNumId w:val="20"/>
  </w:num>
  <w:num w:numId="12">
    <w:abstractNumId w:val="11"/>
  </w:num>
  <w:num w:numId="13">
    <w:abstractNumId w:val="1"/>
  </w:num>
  <w:num w:numId="14">
    <w:abstractNumId w:val="18"/>
  </w:num>
  <w:num w:numId="15">
    <w:abstractNumId w:val="27"/>
  </w:num>
  <w:num w:numId="16">
    <w:abstractNumId w:val="17"/>
  </w:num>
  <w:num w:numId="17">
    <w:abstractNumId w:val="7"/>
  </w:num>
  <w:num w:numId="18">
    <w:abstractNumId w:val="2"/>
  </w:num>
  <w:num w:numId="19">
    <w:abstractNumId w:val="8"/>
  </w:num>
  <w:num w:numId="20">
    <w:abstractNumId w:val="31"/>
  </w:num>
  <w:num w:numId="21">
    <w:abstractNumId w:val="19"/>
  </w:num>
  <w:num w:numId="22">
    <w:abstractNumId w:val="22"/>
  </w:num>
  <w:num w:numId="23">
    <w:abstractNumId w:val="38"/>
  </w:num>
  <w:num w:numId="24">
    <w:abstractNumId w:val="24"/>
  </w:num>
  <w:num w:numId="25">
    <w:abstractNumId w:val="16"/>
  </w:num>
  <w:num w:numId="26">
    <w:abstractNumId w:val="33"/>
  </w:num>
  <w:num w:numId="27">
    <w:abstractNumId w:val="5"/>
  </w:num>
  <w:num w:numId="28">
    <w:abstractNumId w:val="35"/>
  </w:num>
  <w:num w:numId="29">
    <w:abstractNumId w:val="30"/>
  </w:num>
  <w:num w:numId="30">
    <w:abstractNumId w:val="9"/>
  </w:num>
  <w:num w:numId="31">
    <w:abstractNumId w:val="26"/>
  </w:num>
  <w:num w:numId="32">
    <w:abstractNumId w:val="13"/>
  </w:num>
  <w:num w:numId="33">
    <w:abstractNumId w:val="23"/>
  </w:num>
  <w:num w:numId="34">
    <w:abstractNumId w:val="21"/>
  </w:num>
  <w:num w:numId="35">
    <w:abstractNumId w:val="10"/>
  </w:num>
  <w:num w:numId="36">
    <w:abstractNumId w:val="37"/>
  </w:num>
  <w:num w:numId="37">
    <w:abstractNumId w:val="4"/>
  </w:num>
  <w:num w:numId="38">
    <w:abstractNumId w:val="3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767"/>
    <w:rsid w:val="0000572D"/>
    <w:rsid w:val="000120F4"/>
    <w:rsid w:val="00012E46"/>
    <w:rsid w:val="00033A3D"/>
    <w:rsid w:val="0004266A"/>
    <w:rsid w:val="00067460"/>
    <w:rsid w:val="00076F6F"/>
    <w:rsid w:val="00082420"/>
    <w:rsid w:val="00083B94"/>
    <w:rsid w:val="0009135D"/>
    <w:rsid w:val="000A2979"/>
    <w:rsid w:val="000A45B7"/>
    <w:rsid w:val="000D66CC"/>
    <w:rsid w:val="000E1F8C"/>
    <w:rsid w:val="000F501A"/>
    <w:rsid w:val="000F5F80"/>
    <w:rsid w:val="00126626"/>
    <w:rsid w:val="00163BCA"/>
    <w:rsid w:val="00174C6F"/>
    <w:rsid w:val="00175DE0"/>
    <w:rsid w:val="001A29F7"/>
    <w:rsid w:val="001B4384"/>
    <w:rsid w:val="001B4767"/>
    <w:rsid w:val="001C7E0C"/>
    <w:rsid w:val="001D18F9"/>
    <w:rsid w:val="001F58B3"/>
    <w:rsid w:val="00216949"/>
    <w:rsid w:val="00264FAF"/>
    <w:rsid w:val="002652AE"/>
    <w:rsid w:val="00276307"/>
    <w:rsid w:val="00280113"/>
    <w:rsid w:val="002848DE"/>
    <w:rsid w:val="002B6DD6"/>
    <w:rsid w:val="002F3295"/>
    <w:rsid w:val="00320CF2"/>
    <w:rsid w:val="00322660"/>
    <w:rsid w:val="003307AD"/>
    <w:rsid w:val="00340717"/>
    <w:rsid w:val="00342FE5"/>
    <w:rsid w:val="003650C3"/>
    <w:rsid w:val="00367951"/>
    <w:rsid w:val="00387B7A"/>
    <w:rsid w:val="00395D82"/>
    <w:rsid w:val="003C0447"/>
    <w:rsid w:val="003E569F"/>
    <w:rsid w:val="003E5B3A"/>
    <w:rsid w:val="003F4F12"/>
    <w:rsid w:val="00436FE7"/>
    <w:rsid w:val="0044422F"/>
    <w:rsid w:val="00460861"/>
    <w:rsid w:val="00464951"/>
    <w:rsid w:val="004805BB"/>
    <w:rsid w:val="00492427"/>
    <w:rsid w:val="00493520"/>
    <w:rsid w:val="004A06F6"/>
    <w:rsid w:val="004A5F35"/>
    <w:rsid w:val="004A717B"/>
    <w:rsid w:val="00501F8C"/>
    <w:rsid w:val="005271C6"/>
    <w:rsid w:val="00537E45"/>
    <w:rsid w:val="00543E8D"/>
    <w:rsid w:val="005519F6"/>
    <w:rsid w:val="00553A28"/>
    <w:rsid w:val="00557B5A"/>
    <w:rsid w:val="00576D47"/>
    <w:rsid w:val="00581B00"/>
    <w:rsid w:val="00593EF9"/>
    <w:rsid w:val="005A2767"/>
    <w:rsid w:val="005A3547"/>
    <w:rsid w:val="005A394B"/>
    <w:rsid w:val="005B3152"/>
    <w:rsid w:val="005E0F85"/>
    <w:rsid w:val="005E1FE9"/>
    <w:rsid w:val="00624233"/>
    <w:rsid w:val="00636A90"/>
    <w:rsid w:val="00637853"/>
    <w:rsid w:val="0066053A"/>
    <w:rsid w:val="0066313D"/>
    <w:rsid w:val="00670DF0"/>
    <w:rsid w:val="00680421"/>
    <w:rsid w:val="00694AB1"/>
    <w:rsid w:val="006A7532"/>
    <w:rsid w:val="006E4D6A"/>
    <w:rsid w:val="006F2BFC"/>
    <w:rsid w:val="00702FDD"/>
    <w:rsid w:val="0073044B"/>
    <w:rsid w:val="007332EF"/>
    <w:rsid w:val="007352DC"/>
    <w:rsid w:val="00745BF6"/>
    <w:rsid w:val="00763612"/>
    <w:rsid w:val="007720D6"/>
    <w:rsid w:val="0079702E"/>
    <w:rsid w:val="007A1BB1"/>
    <w:rsid w:val="007C676F"/>
    <w:rsid w:val="007D1D13"/>
    <w:rsid w:val="007F2ECB"/>
    <w:rsid w:val="0080487C"/>
    <w:rsid w:val="008108E6"/>
    <w:rsid w:val="00812CD8"/>
    <w:rsid w:val="0083751B"/>
    <w:rsid w:val="00842DEF"/>
    <w:rsid w:val="00864172"/>
    <w:rsid w:val="00874C4A"/>
    <w:rsid w:val="00875058"/>
    <w:rsid w:val="00881FE2"/>
    <w:rsid w:val="008A3520"/>
    <w:rsid w:val="008B5382"/>
    <w:rsid w:val="008D092A"/>
    <w:rsid w:val="008E6BB2"/>
    <w:rsid w:val="008F22C8"/>
    <w:rsid w:val="00913552"/>
    <w:rsid w:val="0093160E"/>
    <w:rsid w:val="009411A5"/>
    <w:rsid w:val="009730B5"/>
    <w:rsid w:val="0097665E"/>
    <w:rsid w:val="0098118A"/>
    <w:rsid w:val="00981C63"/>
    <w:rsid w:val="00984363"/>
    <w:rsid w:val="009A1EEA"/>
    <w:rsid w:val="009A7296"/>
    <w:rsid w:val="009B78EC"/>
    <w:rsid w:val="009D5EB6"/>
    <w:rsid w:val="009E4460"/>
    <w:rsid w:val="009F0283"/>
    <w:rsid w:val="009F4DFE"/>
    <w:rsid w:val="00A119E6"/>
    <w:rsid w:val="00A15E93"/>
    <w:rsid w:val="00A174B0"/>
    <w:rsid w:val="00A20AA1"/>
    <w:rsid w:val="00A31B92"/>
    <w:rsid w:val="00A342A1"/>
    <w:rsid w:val="00A406F7"/>
    <w:rsid w:val="00A654B3"/>
    <w:rsid w:val="00A665BE"/>
    <w:rsid w:val="00AC06C3"/>
    <w:rsid w:val="00AF1943"/>
    <w:rsid w:val="00B0445C"/>
    <w:rsid w:val="00B21F7F"/>
    <w:rsid w:val="00B310AC"/>
    <w:rsid w:val="00B313C2"/>
    <w:rsid w:val="00B425DB"/>
    <w:rsid w:val="00B42C9E"/>
    <w:rsid w:val="00B65CE3"/>
    <w:rsid w:val="00B80B5D"/>
    <w:rsid w:val="00B9661C"/>
    <w:rsid w:val="00BC4869"/>
    <w:rsid w:val="00BE539A"/>
    <w:rsid w:val="00BF041C"/>
    <w:rsid w:val="00C03E5C"/>
    <w:rsid w:val="00C16257"/>
    <w:rsid w:val="00C1778D"/>
    <w:rsid w:val="00C23E45"/>
    <w:rsid w:val="00C26F70"/>
    <w:rsid w:val="00C333A4"/>
    <w:rsid w:val="00C5229E"/>
    <w:rsid w:val="00C60375"/>
    <w:rsid w:val="00C7095A"/>
    <w:rsid w:val="00CB2CA0"/>
    <w:rsid w:val="00CE6A31"/>
    <w:rsid w:val="00CF47EE"/>
    <w:rsid w:val="00D0313B"/>
    <w:rsid w:val="00D12D8C"/>
    <w:rsid w:val="00D1444A"/>
    <w:rsid w:val="00D16CA5"/>
    <w:rsid w:val="00D34BAD"/>
    <w:rsid w:val="00D36342"/>
    <w:rsid w:val="00D42536"/>
    <w:rsid w:val="00D4604A"/>
    <w:rsid w:val="00D5228B"/>
    <w:rsid w:val="00D528FF"/>
    <w:rsid w:val="00D56809"/>
    <w:rsid w:val="00D57366"/>
    <w:rsid w:val="00D60940"/>
    <w:rsid w:val="00D8039A"/>
    <w:rsid w:val="00DA6B82"/>
    <w:rsid w:val="00DC1E0C"/>
    <w:rsid w:val="00DD17F6"/>
    <w:rsid w:val="00DD4E82"/>
    <w:rsid w:val="00DE7063"/>
    <w:rsid w:val="00E06857"/>
    <w:rsid w:val="00E21FEC"/>
    <w:rsid w:val="00E55EAD"/>
    <w:rsid w:val="00E640B2"/>
    <w:rsid w:val="00E71F17"/>
    <w:rsid w:val="00E92660"/>
    <w:rsid w:val="00EB0FC2"/>
    <w:rsid w:val="00EB2BD8"/>
    <w:rsid w:val="00EF441D"/>
    <w:rsid w:val="00EF5959"/>
    <w:rsid w:val="00EF6F2B"/>
    <w:rsid w:val="00EF7985"/>
    <w:rsid w:val="00F007D1"/>
    <w:rsid w:val="00F23A89"/>
    <w:rsid w:val="00F266AC"/>
    <w:rsid w:val="00F33E69"/>
    <w:rsid w:val="00F505EC"/>
    <w:rsid w:val="00F7537A"/>
    <w:rsid w:val="00F809ED"/>
    <w:rsid w:val="00F86F10"/>
    <w:rsid w:val="00FC58C2"/>
    <w:rsid w:val="00FE3D88"/>
    <w:rsid w:val="00FE5A03"/>
    <w:rsid w:val="00FE6E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01AE55"/>
  <w15:docId w15:val="{48AC9AC3-DA19-41E8-BF3B-9A42B0EC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767"/>
    <w:rPr>
      <w:rFonts w:ascii="Arial" w:hAnsi="Arial"/>
      <w:sz w:val="24"/>
      <w:lang w:eastAsia="en-US"/>
    </w:rPr>
  </w:style>
  <w:style w:type="paragraph" w:styleId="Heading1">
    <w:name w:val="heading 1"/>
    <w:basedOn w:val="Normal"/>
    <w:next w:val="Normal"/>
    <w:link w:val="Heading1Char"/>
    <w:qFormat/>
    <w:rsid w:val="008F22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1266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2767"/>
    <w:pPr>
      <w:jc w:val="both"/>
    </w:pPr>
  </w:style>
  <w:style w:type="paragraph" w:styleId="BodyText2">
    <w:name w:val="Body Text 2"/>
    <w:basedOn w:val="Normal"/>
    <w:rsid w:val="005A2767"/>
    <w:pPr>
      <w:jc w:val="both"/>
    </w:pPr>
    <w:rPr>
      <w:b/>
      <w:bCs/>
      <w:sz w:val="28"/>
      <w:u w:val="single"/>
    </w:rPr>
  </w:style>
  <w:style w:type="character" w:styleId="Hyperlink">
    <w:name w:val="Hyperlink"/>
    <w:basedOn w:val="DefaultParagraphFont"/>
    <w:rsid w:val="005A2767"/>
    <w:rPr>
      <w:color w:val="0000FF"/>
      <w:u w:val="single"/>
    </w:rPr>
  </w:style>
  <w:style w:type="paragraph" w:styleId="BalloonText">
    <w:name w:val="Balloon Text"/>
    <w:basedOn w:val="Normal"/>
    <w:link w:val="BalloonTextChar"/>
    <w:rsid w:val="00067460"/>
    <w:rPr>
      <w:rFonts w:ascii="Tahoma" w:hAnsi="Tahoma" w:cs="Tahoma"/>
      <w:sz w:val="16"/>
      <w:szCs w:val="16"/>
    </w:rPr>
  </w:style>
  <w:style w:type="character" w:customStyle="1" w:styleId="BalloonTextChar">
    <w:name w:val="Balloon Text Char"/>
    <w:basedOn w:val="DefaultParagraphFont"/>
    <w:link w:val="BalloonText"/>
    <w:rsid w:val="00067460"/>
    <w:rPr>
      <w:rFonts w:ascii="Tahoma" w:hAnsi="Tahoma" w:cs="Tahoma"/>
      <w:sz w:val="16"/>
      <w:szCs w:val="16"/>
      <w:lang w:eastAsia="en-US"/>
    </w:rPr>
  </w:style>
  <w:style w:type="paragraph" w:styleId="ListParagraph">
    <w:name w:val="List Paragraph"/>
    <w:basedOn w:val="Normal"/>
    <w:uiPriority w:val="34"/>
    <w:qFormat/>
    <w:rsid w:val="00033A3D"/>
    <w:pPr>
      <w:widowControl w:val="0"/>
      <w:overflowPunct w:val="0"/>
      <w:autoSpaceDE w:val="0"/>
      <w:autoSpaceDN w:val="0"/>
      <w:adjustRightInd w:val="0"/>
      <w:ind w:left="720"/>
      <w:contextualSpacing/>
      <w:textAlignment w:val="baseline"/>
    </w:pPr>
    <w:rPr>
      <w:rFonts w:ascii="Lucida Sans Typewriter" w:hAnsi="Lucida Sans Typewriter"/>
    </w:rPr>
  </w:style>
  <w:style w:type="character" w:customStyle="1" w:styleId="Heading1Char">
    <w:name w:val="Heading 1 Char"/>
    <w:basedOn w:val="DefaultParagraphFont"/>
    <w:link w:val="Heading1"/>
    <w:rsid w:val="008F22C8"/>
    <w:rPr>
      <w:rFonts w:asciiTheme="majorHAnsi" w:eastAsiaTheme="majorEastAsia" w:hAnsiTheme="majorHAnsi" w:cstheme="majorBidi"/>
      <w:b/>
      <w:bCs/>
      <w:color w:val="365F91" w:themeColor="accent1" w:themeShade="BF"/>
      <w:sz w:val="28"/>
      <w:szCs w:val="28"/>
      <w:lang w:eastAsia="en-US"/>
    </w:rPr>
  </w:style>
  <w:style w:type="paragraph" w:customStyle="1" w:styleId="Standard">
    <w:name w:val="Standard"/>
    <w:rsid w:val="004A717B"/>
    <w:pPr>
      <w:widowControl w:val="0"/>
      <w:suppressAutoHyphens/>
      <w:autoSpaceDN w:val="0"/>
    </w:pPr>
    <w:rPr>
      <w:rFonts w:eastAsia="SimSun" w:cs="Mangal"/>
      <w:kern w:val="3"/>
      <w:sz w:val="24"/>
      <w:szCs w:val="24"/>
      <w:lang w:eastAsia="zh-CN" w:bidi="hi-IN"/>
    </w:rPr>
  </w:style>
  <w:style w:type="paragraph" w:styleId="EndnoteText">
    <w:name w:val="endnote text"/>
    <w:basedOn w:val="Normal"/>
    <w:link w:val="EndnoteTextChar"/>
    <w:uiPriority w:val="99"/>
    <w:unhideWhenUsed/>
    <w:rsid w:val="0097665E"/>
    <w:rPr>
      <w:rFonts w:asciiTheme="minorHAnsi" w:eastAsiaTheme="minorHAnsi" w:hAnsiTheme="minorHAnsi" w:cstheme="minorBidi"/>
      <w:sz w:val="20"/>
      <w:lang w:val="en-US"/>
    </w:rPr>
  </w:style>
  <w:style w:type="character" w:customStyle="1" w:styleId="EndnoteTextChar">
    <w:name w:val="Endnote Text Char"/>
    <w:basedOn w:val="DefaultParagraphFont"/>
    <w:link w:val="EndnoteText"/>
    <w:uiPriority w:val="99"/>
    <w:rsid w:val="0097665E"/>
    <w:rPr>
      <w:rFonts w:asciiTheme="minorHAnsi" w:eastAsiaTheme="minorHAnsi" w:hAnsiTheme="minorHAnsi" w:cstheme="minorBidi"/>
      <w:lang w:val="en-US" w:eastAsia="en-US"/>
    </w:rPr>
  </w:style>
  <w:style w:type="character" w:styleId="EndnoteReference">
    <w:name w:val="endnote reference"/>
    <w:basedOn w:val="DefaultParagraphFont"/>
    <w:uiPriority w:val="99"/>
    <w:unhideWhenUsed/>
    <w:rsid w:val="0097665E"/>
    <w:rPr>
      <w:vertAlign w:val="superscript"/>
    </w:rPr>
  </w:style>
  <w:style w:type="character" w:customStyle="1" w:styleId="Heading3Char">
    <w:name w:val="Heading 3 Char"/>
    <w:basedOn w:val="DefaultParagraphFont"/>
    <w:link w:val="Heading3"/>
    <w:semiHidden/>
    <w:rsid w:val="00126626"/>
    <w:rPr>
      <w:rFonts w:asciiTheme="majorHAnsi" w:eastAsiaTheme="majorEastAsia" w:hAnsiTheme="majorHAnsi" w:cstheme="majorBidi"/>
      <w:b/>
      <w:bCs/>
      <w:color w:val="4F81BD" w:themeColor="accent1"/>
      <w:sz w:val="24"/>
      <w:lang w:eastAsia="en-US"/>
    </w:rPr>
  </w:style>
  <w:style w:type="table" w:styleId="TableGrid">
    <w:name w:val="Table Grid"/>
    <w:basedOn w:val="TableNormal"/>
    <w:rsid w:val="00395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D5EB6"/>
    <w:pPr>
      <w:tabs>
        <w:tab w:val="center" w:pos="4513"/>
        <w:tab w:val="right" w:pos="9026"/>
      </w:tabs>
    </w:pPr>
  </w:style>
  <w:style w:type="character" w:customStyle="1" w:styleId="HeaderChar">
    <w:name w:val="Header Char"/>
    <w:basedOn w:val="DefaultParagraphFont"/>
    <w:link w:val="Header"/>
    <w:rsid w:val="009D5EB6"/>
    <w:rPr>
      <w:rFonts w:ascii="Arial" w:hAnsi="Arial"/>
      <w:sz w:val="24"/>
      <w:lang w:eastAsia="en-US"/>
    </w:rPr>
  </w:style>
  <w:style w:type="paragraph" w:styleId="Footer">
    <w:name w:val="footer"/>
    <w:basedOn w:val="Normal"/>
    <w:link w:val="FooterChar"/>
    <w:unhideWhenUsed/>
    <w:rsid w:val="009D5EB6"/>
    <w:pPr>
      <w:tabs>
        <w:tab w:val="center" w:pos="4513"/>
        <w:tab w:val="right" w:pos="9026"/>
      </w:tabs>
    </w:pPr>
  </w:style>
  <w:style w:type="character" w:customStyle="1" w:styleId="FooterChar">
    <w:name w:val="Footer Char"/>
    <w:basedOn w:val="DefaultParagraphFont"/>
    <w:link w:val="Footer"/>
    <w:rsid w:val="009D5EB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164340">
      <w:bodyDiv w:val="1"/>
      <w:marLeft w:val="0"/>
      <w:marRight w:val="0"/>
      <w:marTop w:val="0"/>
      <w:marBottom w:val="0"/>
      <w:divBdr>
        <w:top w:val="none" w:sz="0" w:space="0" w:color="auto"/>
        <w:left w:val="none" w:sz="0" w:space="0" w:color="auto"/>
        <w:bottom w:val="none" w:sz="0" w:space="0" w:color="auto"/>
        <w:right w:val="none" w:sz="0" w:space="0" w:color="auto"/>
      </w:divBdr>
    </w:div>
    <w:div w:id="592129208">
      <w:bodyDiv w:val="1"/>
      <w:marLeft w:val="0"/>
      <w:marRight w:val="0"/>
      <w:marTop w:val="0"/>
      <w:marBottom w:val="0"/>
      <w:divBdr>
        <w:top w:val="none" w:sz="0" w:space="0" w:color="auto"/>
        <w:left w:val="none" w:sz="0" w:space="0" w:color="auto"/>
        <w:bottom w:val="none" w:sz="0" w:space="0" w:color="auto"/>
        <w:right w:val="none" w:sz="0" w:space="0" w:color="auto"/>
      </w:divBdr>
    </w:div>
    <w:div w:id="1066536070">
      <w:bodyDiv w:val="1"/>
      <w:marLeft w:val="0"/>
      <w:marRight w:val="0"/>
      <w:marTop w:val="0"/>
      <w:marBottom w:val="0"/>
      <w:divBdr>
        <w:top w:val="none" w:sz="0" w:space="0" w:color="auto"/>
        <w:left w:val="none" w:sz="0" w:space="0" w:color="auto"/>
        <w:bottom w:val="none" w:sz="0" w:space="0" w:color="auto"/>
        <w:right w:val="none" w:sz="0" w:space="0" w:color="auto"/>
      </w:divBdr>
    </w:div>
    <w:div w:id="1707952428">
      <w:bodyDiv w:val="1"/>
      <w:marLeft w:val="0"/>
      <w:marRight w:val="0"/>
      <w:marTop w:val="0"/>
      <w:marBottom w:val="0"/>
      <w:divBdr>
        <w:top w:val="none" w:sz="0" w:space="0" w:color="auto"/>
        <w:left w:val="none" w:sz="0" w:space="0" w:color="auto"/>
        <w:bottom w:val="none" w:sz="0" w:space="0" w:color="auto"/>
        <w:right w:val="none" w:sz="0" w:space="0" w:color="auto"/>
      </w:divBdr>
    </w:div>
    <w:div w:id="209886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ldertenants.org.au" TargetMode="External"/><Relationship Id="rId4" Type="http://schemas.openxmlformats.org/officeDocument/2006/relationships/settings" Target="settings.xml"/><Relationship Id="rId9" Type="http://schemas.openxmlformats.org/officeDocument/2006/relationships/hyperlink" Target="mailto:haag@oldertenants.org.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D87CE-CD55-4421-A66A-163087D0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1072</Words>
  <Characters>6440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Housing for the Aged Action Group</Company>
  <LinksUpToDate>false</LinksUpToDate>
  <CharactersWithSpaces>7498</CharactersWithSpaces>
  <SharedDoc>false</SharedDoc>
  <HLinks>
    <vt:vector size="12" baseType="variant">
      <vt:variant>
        <vt:i4>2424887</vt:i4>
      </vt:variant>
      <vt:variant>
        <vt:i4>3</vt:i4>
      </vt:variant>
      <vt:variant>
        <vt:i4>0</vt:i4>
      </vt:variant>
      <vt:variant>
        <vt:i4>5</vt:i4>
      </vt:variant>
      <vt:variant>
        <vt:lpwstr>http://www.oldertenants.org.au/</vt:lpwstr>
      </vt:variant>
      <vt:variant>
        <vt:lpwstr/>
      </vt:variant>
      <vt:variant>
        <vt:i4>4980791</vt:i4>
      </vt:variant>
      <vt:variant>
        <vt:i4>0</vt:i4>
      </vt:variant>
      <vt:variant>
        <vt:i4>0</vt:i4>
      </vt:variant>
      <vt:variant>
        <vt:i4>5</vt:i4>
      </vt:variant>
      <vt:variant>
        <vt:lpwstr>mailto:haag@oldertenants.org.au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Trainor</dc:creator>
  <cp:lastModifiedBy>Kobi Maglen</cp:lastModifiedBy>
  <cp:revision>4</cp:revision>
  <cp:lastPrinted>2015-12-16T22:33:00Z</cp:lastPrinted>
  <dcterms:created xsi:type="dcterms:W3CDTF">2021-02-04T06:33:00Z</dcterms:created>
  <dcterms:modified xsi:type="dcterms:W3CDTF">2021-02-24T00:18:00Z</dcterms:modified>
</cp:coreProperties>
</file>