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Department</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Revenue Development</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Unit/team</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Impact Partnerships</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Job matrix group</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WWF Clerical and Administrative</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Job matrix level</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5</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Job title</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Impact Partnerships Coordinator (New)</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Reports to</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Senior Manager Integration and Stewardship</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Direct reports</w:t>
            </w:r>
          </w:p>
        </w:tc>
        <w:tc>
          <w:tcPr>
            <w:tcW w:w="7762" w:type="dxa"/>
            <w:hideMark/>
          </w:tcPr>
          <w:p w:rsidR="00F909E9" w:rsidRDefault="00F909E9">
            <w:pPr>
              <w:pStyle w:val="NormalWeb"/>
              <w:spacing w:before="0" w:beforeAutospacing="0"/>
              <w:rPr>
                <w:rFonts w:ascii="Arial" w:hAnsi="Arial" w:cs="Arial"/>
                <w:color w:val="000000"/>
                <w:sz w:val="20"/>
                <w:szCs w:val="20"/>
              </w:rPr>
            </w:pPr>
            <w:r>
              <w:rPr>
                <w:rFonts w:ascii="Arial" w:hAnsi="Arial" w:cs="Arial"/>
                <w:color w:val="000000"/>
                <w:sz w:val="20"/>
                <w:szCs w:val="20"/>
              </w:rPr>
              <w:t>N/A</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Location</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 xml:space="preserve">WWF-Australia Office/location </w:t>
            </w:r>
            <w:proofErr w:type="spellStart"/>
            <w:r>
              <w:rPr>
                <w:rFonts w:ascii="Arial" w:hAnsi="Arial" w:cs="Arial"/>
                <w:color w:val="000000"/>
                <w:sz w:val="20"/>
                <w:szCs w:val="20"/>
              </w:rPr>
              <w:t>negot</w:t>
            </w:r>
            <w:proofErr w:type="spellEnd"/>
            <w:r>
              <w:rPr>
                <w:rFonts w:ascii="Arial" w:hAnsi="Arial" w:cs="Arial"/>
                <w:color w:val="000000"/>
                <w:sz w:val="20"/>
                <w:szCs w:val="20"/>
              </w:rPr>
              <w:t>.</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Other location/s</w:t>
            </w:r>
          </w:p>
        </w:tc>
        <w:tc>
          <w:tcPr>
            <w:tcW w:w="7762" w:type="dxa"/>
            <w:hideMark/>
          </w:tcPr>
          <w:p w:rsidR="00F909E9" w:rsidRDefault="00F909E9">
            <w:pPr>
              <w:pStyle w:val="NormalWeb"/>
              <w:spacing w:before="0" w:beforeAutospacing="0"/>
              <w:rPr>
                <w:rFonts w:ascii="Arial" w:hAnsi="Arial" w:cs="Arial"/>
                <w:color w:val="000000"/>
                <w:sz w:val="20"/>
                <w:szCs w:val="20"/>
              </w:rPr>
            </w:pPr>
            <w:r>
              <w:rPr>
                <w:rFonts w:ascii="Arial" w:hAnsi="Arial" w:cs="Arial"/>
                <w:color w:val="000000"/>
                <w:sz w:val="20"/>
                <w:szCs w:val="20"/>
              </w:rPr>
              <w:t>Not Sydney Location</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Job type</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Full Time Fixed Term Contract</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Contract Period</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Fixed Term Period; 2 years</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Hours per week</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38 (Award based)</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Approval</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People and Culture Director</w:t>
            </w:r>
          </w:p>
        </w:tc>
      </w:tr>
      <w:tr w:rsidR="00F909E9" w:rsidTr="00F909E9">
        <w:trPr>
          <w:trHeight w:val="567"/>
        </w:trPr>
        <w:tc>
          <w:tcPr>
            <w:tcW w:w="2694" w:type="dxa"/>
            <w:hideMark/>
          </w:tcPr>
          <w:p w:rsidR="00F909E9" w:rsidRDefault="00F909E9" w:rsidP="00F909E9">
            <w:pPr>
              <w:pStyle w:val="Heading3"/>
              <w:spacing w:before="0" w:beforeAutospacing="0" w:after="0" w:afterAutospacing="0"/>
              <w:rPr>
                <w:rFonts w:ascii="Arial" w:hAnsi="Arial" w:cs="Arial"/>
                <w:color w:val="000000"/>
                <w:sz w:val="20"/>
                <w:szCs w:val="20"/>
              </w:rPr>
            </w:pPr>
            <w:r>
              <w:rPr>
                <w:rFonts w:ascii="Arial" w:hAnsi="Arial" w:cs="Arial"/>
                <w:color w:val="000000"/>
                <w:sz w:val="20"/>
                <w:szCs w:val="20"/>
              </w:rPr>
              <w:t>Approval date</w:t>
            </w:r>
          </w:p>
        </w:tc>
        <w:tc>
          <w:tcPr>
            <w:tcW w:w="7762" w:type="dxa"/>
            <w:hideMark/>
          </w:tcPr>
          <w:p w:rsidR="00F909E9" w:rsidRDefault="00F909E9">
            <w:pPr>
              <w:rPr>
                <w:rFonts w:ascii="Arial" w:hAnsi="Arial" w:cs="Arial"/>
                <w:color w:val="000000"/>
                <w:sz w:val="20"/>
                <w:szCs w:val="20"/>
              </w:rPr>
            </w:pPr>
            <w:r>
              <w:rPr>
                <w:rFonts w:ascii="Arial" w:hAnsi="Arial" w:cs="Arial"/>
                <w:color w:val="000000"/>
                <w:sz w:val="20"/>
                <w:szCs w:val="20"/>
              </w:rPr>
              <w:t>11/25/2020</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Organisational context</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For over 50 years WWF has been a leading voice for nature. We are the world’s largest conservation organisation, working in 100 countries and with over 5 million supporters.  WWF-Australia is the 7th largest member of the WWF Network. We work with governments, businesses and communities on environmental issues with a single mission: to build a world where people live and prosper in harmony with nature.  We have our foundation in science and we work towards a sustainable planet, striving to conserve biodiversity in Australia and throughout the Oceania region. Behind the scenes of our on-ground conservation projects are teams of scientists, policy and communications experts, lawyers and other specialists, all supported by our regional and national staff members.  WWF-Australia does not engage in activities that support political parties, seek to persuade members of the public to vote for or against particular candidates or parties in an election, participate in party political demonstrations, or distribute material designed to underpin a party political campaign.</w:t>
            </w:r>
          </w:p>
          <w:p w:rsidR="00F909E9" w:rsidRDefault="00F909E9" w:rsidP="00F909E9">
            <w:pPr>
              <w:pStyle w:val="NormalWeb"/>
              <w:spacing w:before="0" w:beforeAutospacing="0" w:line="276" w:lineRule="auto"/>
              <w:rPr>
                <w:rFonts w:ascii="Arial" w:hAnsi="Arial" w:cs="Arial"/>
                <w:color w:val="000000"/>
                <w:sz w:val="20"/>
                <w:szCs w:val="20"/>
              </w:rPr>
            </w:pP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Department context</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WWF-Australia’s strategy requires all staff to support the delivery of our conservation objectives across the following strategic priorities: Conserve Nature with Equity, Return the Climate to a Stable State, Support Planet Friendly Food, Save Threatened Species, Protect our Marine Life and Engage Millions as Active Stewards and Investors of Nature.  </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The Impact Partnerships team connects people and organisations with a desire to improve the state of the planet, and who are proud to leverage their resources and influence to fund WWF’s conservation and sustainable development work. The team is focused on four priority areas: Philanthropy, Sustainable Business and Corporate Partnerships, Grants (Government, Private and Corporate Foundations) and Impact Investing. Through relationship management, the Impact Partnerships team empowers partners to make real and lasting contributions in protecting the natural environment and helping support the communities that share them.</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 </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Purpose of job</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The Impact Partnerships Coordinator supports the Impact Partnerships team across data management, financial tracking, policy and procedures, and stakeholder communications.</w:t>
            </w:r>
          </w:p>
          <w:p w:rsidR="00F909E9" w:rsidRDefault="00F909E9" w:rsidP="00F909E9">
            <w:pPr>
              <w:pStyle w:val="NormalWeb"/>
              <w:spacing w:before="0" w:beforeAutospacing="0" w:line="276" w:lineRule="auto"/>
              <w:rPr>
                <w:rFonts w:ascii="Arial" w:hAnsi="Arial" w:cs="Arial"/>
                <w:color w:val="000000"/>
                <w:sz w:val="20"/>
                <w:szCs w:val="20"/>
              </w:rPr>
            </w:pP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Key accountabilities</w:t>
            </w:r>
          </w:p>
        </w:tc>
        <w:tc>
          <w:tcPr>
            <w:tcW w:w="7762" w:type="dxa"/>
            <w:hideMark/>
          </w:tcPr>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Ensures the revenue pipeline (WIP) is up to date for all active donors, partners, grants, and those in the pipeline</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Tracks income across major donors, corporate partners, and grants and reconciles the monthly P&amp;Ls</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Liaises with Conservation, including the Commercial Project Officer, regarding restricted income by project details.</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Collaborates with Finance on restricted income allocation and  MOUs.</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Identifies streamlining for processes, including record management, data integrity, and financial tracking and collaborates with the Digital, BI and Data team and the Business Development Coordinator to move all tracking into a centralised system.</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Ensures data integrity in the database by keeping records up to date and including relevant communications.</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Oversees donation receipting for Impact Partnerships including managing the appeal code generator.</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Provides communications support, including drafting the Impact Partnerships e-news, annual wall calendar, and web pages.</w:t>
            </w:r>
          </w:p>
          <w:p w:rsidR="00F909E9" w:rsidRDefault="00F909E9" w:rsidP="001B1663">
            <w:pPr>
              <w:numPr>
                <w:ilvl w:val="0"/>
                <w:numId w:val="1"/>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 xml:space="preserve">Provides event administration and delivery support, including list management, </w:t>
            </w:r>
            <w:proofErr w:type="spellStart"/>
            <w:r>
              <w:rPr>
                <w:rFonts w:ascii="Arial" w:hAnsi="Arial" w:cs="Arial"/>
                <w:color w:val="000000"/>
                <w:sz w:val="20"/>
                <w:szCs w:val="20"/>
              </w:rPr>
              <w:t>rsvps</w:t>
            </w:r>
            <w:proofErr w:type="spellEnd"/>
            <w:r>
              <w:rPr>
                <w:rFonts w:ascii="Arial" w:hAnsi="Arial" w:cs="Arial"/>
                <w:color w:val="000000"/>
                <w:sz w:val="20"/>
                <w:szCs w:val="20"/>
              </w:rPr>
              <w:t>, and invitations.</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Job level responsibilities</w:t>
            </w:r>
          </w:p>
        </w:tc>
        <w:tc>
          <w:tcPr>
            <w:tcW w:w="7762" w:type="dxa"/>
            <w:hideMark/>
          </w:tcPr>
          <w:p w:rsidR="00F909E9" w:rsidRDefault="00F909E9" w:rsidP="001B1663">
            <w:pPr>
              <w:numPr>
                <w:ilvl w:val="0"/>
                <w:numId w:val="2"/>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Contributes to operational planning, systems, processes, delivery and reporting.</w:t>
            </w:r>
          </w:p>
          <w:p w:rsidR="00F909E9" w:rsidRDefault="00F909E9" w:rsidP="001B1663">
            <w:pPr>
              <w:numPr>
                <w:ilvl w:val="0"/>
                <w:numId w:val="2"/>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Complies with legislation, standards, policies and practices, particularly Advocacy with Excellence, Information Security, health and safety, child protection, prevention of sexual exploitation and abuse, security, sustainability, privacy, and equal employment opportunity.</w:t>
            </w:r>
          </w:p>
          <w:p w:rsidR="00F909E9" w:rsidRDefault="00F909E9" w:rsidP="001B1663">
            <w:pPr>
              <w:numPr>
                <w:ilvl w:val="0"/>
                <w:numId w:val="2"/>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Aligns own work with WWFs mission, Guiding Principles, Brand and I-KODE Values – Acts with Integrity, Knowledgeable, Optimistic, Determined and Engaging.</w:t>
            </w:r>
          </w:p>
          <w:p w:rsidR="00F909E9" w:rsidRDefault="00F909E9" w:rsidP="001B1663">
            <w:pPr>
              <w:numPr>
                <w:ilvl w:val="0"/>
                <w:numId w:val="2"/>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Seeks approval from the CEO for international travel.</w:t>
            </w:r>
          </w:p>
          <w:p w:rsidR="00F909E9" w:rsidRDefault="00F909E9" w:rsidP="001B1663">
            <w:pPr>
              <w:numPr>
                <w:ilvl w:val="0"/>
                <w:numId w:val="2"/>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Performs budget administration, risk and quality management, and reporting.</w:t>
            </w:r>
          </w:p>
        </w:tc>
      </w:tr>
      <w:tr w:rsidR="00F909E9" w:rsidTr="00F909E9">
        <w:trPr>
          <w:trHeight w:val="567"/>
        </w:trPr>
        <w:tc>
          <w:tcPr>
            <w:tcW w:w="2694" w:type="dxa"/>
          </w:tcPr>
          <w:p w:rsidR="00F909E9" w:rsidRDefault="00F909E9" w:rsidP="00F909E9">
            <w:pPr>
              <w:pStyle w:val="Heading3"/>
              <w:spacing w:before="0" w:beforeAutospacing="0" w:after="0" w:afterAutospacing="0" w:line="276" w:lineRule="auto"/>
              <w:outlineLvl w:val="2"/>
              <w:rPr>
                <w:rFonts w:ascii="Arial" w:hAnsi="Arial" w:cs="Arial"/>
                <w:color w:val="000000"/>
                <w:sz w:val="20"/>
                <w:szCs w:val="20"/>
              </w:rPr>
            </w:pPr>
          </w:p>
          <w:p w:rsidR="00F909E9" w:rsidRDefault="00F909E9" w:rsidP="00F909E9">
            <w:pPr>
              <w:pStyle w:val="Heading3"/>
              <w:spacing w:before="0" w:beforeAutospacing="0" w:after="0" w:afterAutospacing="0" w:line="276" w:lineRule="auto"/>
              <w:outlineLvl w:val="2"/>
              <w:rPr>
                <w:rFonts w:ascii="Arial" w:hAnsi="Arial" w:cs="Arial"/>
                <w:color w:val="000000"/>
                <w:sz w:val="20"/>
                <w:szCs w:val="20"/>
              </w:rPr>
            </w:pPr>
          </w:p>
        </w:tc>
        <w:tc>
          <w:tcPr>
            <w:tcW w:w="7762" w:type="dxa"/>
          </w:tcPr>
          <w:p w:rsidR="00F909E9" w:rsidRDefault="00F909E9" w:rsidP="00F909E9">
            <w:pPr>
              <w:spacing w:before="100" w:beforeAutospacing="1" w:after="100" w:afterAutospacing="1" w:line="276" w:lineRule="auto"/>
              <w:ind w:left="720"/>
              <w:rPr>
                <w:rFonts w:ascii="Arial" w:hAnsi="Arial" w:cs="Arial"/>
                <w:color w:val="000000"/>
                <w:sz w:val="20"/>
                <w:szCs w:val="20"/>
              </w:rPr>
            </w:pP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Relationships &amp; communications</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Team-working is WWFs preferred way of working requiring positive and constructive relationships across the organisation. </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This role is primarily focused on internal stakeholder relationships.</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Key relationships include: </w:t>
            </w:r>
          </w:p>
          <w:p w:rsidR="00F909E9" w:rsidRDefault="00F909E9" w:rsidP="001B1663">
            <w:pPr>
              <w:numPr>
                <w:ilvl w:val="0"/>
                <w:numId w:val="3"/>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Internally, this position has relationships with Finance and Marketing and Engagement</w:t>
            </w:r>
          </w:p>
          <w:p w:rsidR="00F909E9" w:rsidRDefault="00F909E9" w:rsidP="001B1663">
            <w:pPr>
              <w:numPr>
                <w:ilvl w:val="0"/>
                <w:numId w:val="3"/>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Externally, this position connects with contractors and suppliers, including printers and mail houses</w:t>
            </w:r>
          </w:p>
          <w:p w:rsidR="00F909E9" w:rsidRDefault="00F909E9" w:rsidP="00F909E9">
            <w:pPr>
              <w:spacing w:before="100" w:beforeAutospacing="1" w:after="100" w:afterAutospacing="1" w:line="276" w:lineRule="auto"/>
              <w:ind w:left="720"/>
              <w:rPr>
                <w:rFonts w:ascii="Arial" w:hAnsi="Arial" w:cs="Arial"/>
                <w:color w:val="000000"/>
                <w:sz w:val="20"/>
                <w:szCs w:val="20"/>
              </w:rPr>
            </w:pP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Job Challenges</w:t>
            </w:r>
          </w:p>
        </w:tc>
        <w:tc>
          <w:tcPr>
            <w:tcW w:w="7762" w:type="dxa"/>
            <w:hideMark/>
          </w:tcPr>
          <w:p w:rsidR="00F909E9" w:rsidRDefault="00F909E9" w:rsidP="001B1663">
            <w:pPr>
              <w:numPr>
                <w:ilvl w:val="0"/>
                <w:numId w:val="4"/>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The position requires the ability to build trust and work collaboratively to achieve engagement across diverse teams and stakeholders.</w:t>
            </w:r>
          </w:p>
          <w:p w:rsidR="00F909E9" w:rsidRDefault="00F909E9" w:rsidP="001B1663">
            <w:pPr>
              <w:numPr>
                <w:ilvl w:val="0"/>
                <w:numId w:val="4"/>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The geographically dispersed nature of WWF requires communication and engagement skills.</w:t>
            </w:r>
          </w:p>
          <w:p w:rsidR="00F909E9" w:rsidRDefault="00F909E9" w:rsidP="001B1663">
            <w:pPr>
              <w:numPr>
                <w:ilvl w:val="0"/>
                <w:numId w:val="4"/>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Maintaining knowledge of WWF’s strategic objectives and activities and communicating this to the public and supporters in an engaging, meaningful way.</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Essential selection criteria</w:t>
            </w:r>
          </w:p>
        </w:tc>
        <w:tc>
          <w:tcPr>
            <w:tcW w:w="7762" w:type="dxa"/>
            <w:hideMark/>
          </w:tcPr>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Demonstrated administrative, organisational, and logistics skills.</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Demonstrated attention to detail and process orientation.</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Intermediate level MS Office and in CRM databases, including data analysis and reporting.</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Knowledge of, and interest in philanthropic giving and corporate partnerships.</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Demonstrated experience in customer facing roles, preferably within a fundraising, marketing, events or communications work environment.</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Demonstrated ability to build relationships with diverse groups and deal sensitively with people and personal information.</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Good verbal and written communication skills including an ability to create visual and written content.</w:t>
            </w:r>
          </w:p>
          <w:p w:rsidR="00F909E9" w:rsidRDefault="00F909E9" w:rsidP="001B1663">
            <w:pPr>
              <w:numPr>
                <w:ilvl w:val="0"/>
                <w:numId w:val="5"/>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A proven ability to work autonomously and collaboratively as part of a high performing team.</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Desirable selection criteria</w:t>
            </w:r>
          </w:p>
        </w:tc>
        <w:tc>
          <w:tcPr>
            <w:tcW w:w="7762" w:type="dxa"/>
            <w:hideMark/>
          </w:tcPr>
          <w:p w:rsidR="00F909E9" w:rsidRDefault="00F909E9" w:rsidP="001B1663">
            <w:pPr>
              <w:numPr>
                <w:ilvl w:val="0"/>
                <w:numId w:val="6"/>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An interest in not for profit organisations.</w:t>
            </w:r>
          </w:p>
          <w:p w:rsidR="00F909E9" w:rsidRDefault="00F909E9" w:rsidP="001B1663">
            <w:pPr>
              <w:numPr>
                <w:ilvl w:val="0"/>
                <w:numId w:val="6"/>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An interest in environmental conservation and sustainable development.</w:t>
            </w:r>
          </w:p>
          <w:p w:rsidR="00F909E9" w:rsidRDefault="00F909E9" w:rsidP="001B1663">
            <w:pPr>
              <w:numPr>
                <w:ilvl w:val="0"/>
                <w:numId w:val="6"/>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An understanding of, and support for, workplace sustainability principles.</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Credentials</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Tertiary qualifications and/or relevant experience. </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Certificate - fundraising</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Job requirements</w:t>
            </w:r>
          </w:p>
        </w:tc>
        <w:tc>
          <w:tcPr>
            <w:tcW w:w="7762" w:type="dxa"/>
            <w:hideMark/>
          </w:tcPr>
          <w:p w:rsidR="00F909E9" w:rsidRDefault="00F909E9" w:rsidP="001B1663">
            <w:pPr>
              <w:numPr>
                <w:ilvl w:val="0"/>
                <w:numId w:val="7"/>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Employment background check</w:t>
            </w:r>
          </w:p>
          <w:p w:rsidR="00F909E9" w:rsidRDefault="00F909E9" w:rsidP="001B1663">
            <w:pPr>
              <w:numPr>
                <w:ilvl w:val="0"/>
                <w:numId w:val="7"/>
              </w:num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Modern Clerks Award Level 5</w:t>
            </w:r>
          </w:p>
        </w:tc>
      </w:tr>
      <w:tr w:rsidR="00F909E9" w:rsidTr="00F909E9">
        <w:trPr>
          <w:trHeight w:val="567"/>
        </w:trPr>
        <w:tc>
          <w:tcPr>
            <w:tcW w:w="2694" w:type="dxa"/>
            <w:hideMark/>
          </w:tcPr>
          <w:p w:rsidR="00F909E9" w:rsidRDefault="00F909E9" w:rsidP="00F909E9">
            <w:pPr>
              <w:pStyle w:val="Heading3"/>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How to apply</w:t>
            </w:r>
          </w:p>
        </w:tc>
        <w:tc>
          <w:tcPr>
            <w:tcW w:w="7762" w:type="dxa"/>
            <w:hideMark/>
          </w:tcPr>
          <w:p w:rsidR="00F909E9" w:rsidRDefault="00F909E9" w:rsidP="00F909E9">
            <w:pPr>
              <w:pStyle w:val="NormalWeb"/>
              <w:spacing w:before="0" w:beforeAutospacing="0" w:line="276" w:lineRule="auto"/>
              <w:rPr>
                <w:rFonts w:ascii="Arial" w:hAnsi="Arial" w:cs="Arial"/>
                <w:color w:val="000000"/>
                <w:sz w:val="20"/>
                <w:szCs w:val="20"/>
              </w:rPr>
            </w:pPr>
            <w:r>
              <w:rPr>
                <w:rFonts w:ascii="Arial" w:hAnsi="Arial" w:cs="Arial"/>
                <w:color w:val="000000"/>
                <w:sz w:val="20"/>
                <w:szCs w:val="20"/>
              </w:rPr>
              <w:t>Applicants can apply via </w:t>
            </w:r>
            <w:hyperlink r:id="rId8" w:tgtFrame="_blank" w:history="1">
              <w:r>
                <w:rPr>
                  <w:rStyle w:val="Hyperlink"/>
                  <w:rFonts w:ascii="Arial" w:hAnsi="Arial" w:cs="Arial"/>
                  <w:sz w:val="20"/>
                  <w:szCs w:val="20"/>
                </w:rPr>
                <w:t>https://www.wwf.org.au/about-us/jobs-at-wwf</w:t>
              </w:r>
            </w:hyperlink>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 xml:space="preserve">Only those applicants applying online via the </w:t>
            </w:r>
            <w:proofErr w:type="spellStart"/>
            <w:r>
              <w:rPr>
                <w:rFonts w:ascii="Arial" w:hAnsi="Arial" w:cs="Arial"/>
                <w:color w:val="000000"/>
                <w:sz w:val="20"/>
                <w:szCs w:val="20"/>
              </w:rPr>
              <w:t>eRecruitment</w:t>
            </w:r>
            <w:proofErr w:type="spellEnd"/>
            <w:r>
              <w:rPr>
                <w:rFonts w:ascii="Arial" w:hAnsi="Arial" w:cs="Arial"/>
                <w:color w:val="000000"/>
                <w:sz w:val="20"/>
                <w:szCs w:val="20"/>
              </w:rPr>
              <w:t xml:space="preserve"> System will be considered. </w:t>
            </w:r>
          </w:p>
          <w:p w:rsidR="00F909E9" w:rsidRDefault="00F909E9" w:rsidP="00F909E9">
            <w:pPr>
              <w:pStyle w:val="NormalWeb"/>
              <w:spacing w:line="276" w:lineRule="auto"/>
              <w:rPr>
                <w:rFonts w:ascii="Arial" w:hAnsi="Arial" w:cs="Arial"/>
                <w:color w:val="000000"/>
                <w:sz w:val="20"/>
                <w:szCs w:val="20"/>
              </w:rPr>
            </w:pPr>
            <w:r>
              <w:rPr>
                <w:rFonts w:ascii="Arial" w:hAnsi="Arial" w:cs="Arial"/>
                <w:color w:val="000000"/>
                <w:sz w:val="20"/>
                <w:szCs w:val="20"/>
              </w:rPr>
              <w:t>Please name your PDF documents with last/first name &amp; include: (1) a cover letter/statements against the selection criteria &amp; (2) your resume (CV), including two referees. </w:t>
            </w:r>
          </w:p>
        </w:tc>
      </w:tr>
      <w:tr w:rsidR="00F909E9" w:rsidTr="00F909E9">
        <w:trPr>
          <w:trHeight w:val="567"/>
        </w:trPr>
        <w:tc>
          <w:tcPr>
            <w:tcW w:w="2694" w:type="dxa"/>
          </w:tcPr>
          <w:p w:rsidR="00F909E9" w:rsidRDefault="00F909E9" w:rsidP="00F909E9">
            <w:pPr>
              <w:spacing w:line="276" w:lineRule="auto"/>
              <w:rPr>
                <w:rFonts w:ascii="Times New Roman" w:eastAsia="Times New Roman" w:hAnsi="Times New Roman" w:cs="Times New Roman"/>
                <w:sz w:val="24"/>
                <w:szCs w:val="24"/>
                <w:lang w:eastAsia="en-AU"/>
              </w:rPr>
            </w:pPr>
          </w:p>
        </w:tc>
        <w:tc>
          <w:tcPr>
            <w:tcW w:w="7762" w:type="dxa"/>
          </w:tcPr>
          <w:p w:rsidR="00F909E9" w:rsidRDefault="00F909E9" w:rsidP="00F909E9">
            <w:pPr>
              <w:spacing w:line="276" w:lineRule="auto"/>
              <w:rPr>
                <w:rFonts w:ascii="Times New Roman" w:eastAsia="Times New Roman" w:hAnsi="Times New Roman" w:cs="Times New Roman"/>
                <w:sz w:val="24"/>
                <w:szCs w:val="24"/>
                <w:lang w:eastAsia="en-AU"/>
              </w:rPr>
            </w:pPr>
          </w:p>
        </w:tc>
      </w:tr>
    </w:tbl>
    <w:p w:rsidR="00F65F2D" w:rsidRPr="00F65F2D" w:rsidRDefault="00F65F2D" w:rsidP="00AC71A4">
      <w:pPr>
        <w:spacing w:after="0" w:line="240" w:lineRule="auto"/>
        <w:rPr>
          <w:rFonts w:ascii="Times New Roman" w:eastAsia="Times New Roman" w:hAnsi="Times New Roman" w:cs="Times New Roman"/>
          <w:sz w:val="24"/>
          <w:szCs w:val="24"/>
          <w:lang w:eastAsia="en-AU"/>
        </w:rPr>
      </w:pPr>
    </w:p>
    <w:sectPr w:rsidR="00F65F2D" w:rsidRPr="00F65F2D" w:rsidSect="00C254C3">
      <w:headerReference w:type="default" r:id="rId9"/>
      <w:footerReference w:type="default" r:id="rId10"/>
      <w:headerReference w:type="first" r:id="rId11"/>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47" w:rsidRDefault="00F51B47" w:rsidP="00962C31">
      <w:pPr>
        <w:spacing w:after="0" w:line="240" w:lineRule="auto"/>
      </w:pPr>
      <w:r>
        <w:separator/>
      </w:r>
    </w:p>
  </w:endnote>
  <w:endnote w:type="continuationSeparator" w:id="0">
    <w:p w:rsidR="00F51B47" w:rsidRDefault="00F51B47" w:rsidP="0096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57432"/>
      <w:docPartObj>
        <w:docPartGallery w:val="Page Numbers (Bottom of Page)"/>
        <w:docPartUnique/>
      </w:docPartObj>
    </w:sdtPr>
    <w:sdtEndPr/>
    <w:sdtContent>
      <w:sdt>
        <w:sdtPr>
          <w:id w:val="-1705238520"/>
          <w:docPartObj>
            <w:docPartGallery w:val="Page Numbers (Top of Page)"/>
            <w:docPartUnique/>
          </w:docPartObj>
        </w:sdtPr>
        <w:sdtEndPr/>
        <w:sdtContent>
          <w:p w:rsidR="00C254C3" w:rsidRDefault="00C254C3" w:rsidP="00C254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4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40C">
              <w:rPr>
                <w:b/>
                <w:bCs/>
                <w:noProof/>
              </w:rPr>
              <w:t>4</w:t>
            </w:r>
            <w:r>
              <w:rPr>
                <w:b/>
                <w:bCs/>
                <w:sz w:val="24"/>
                <w:szCs w:val="24"/>
              </w:rPr>
              <w:fldChar w:fldCharType="end"/>
            </w:r>
          </w:p>
        </w:sdtContent>
      </w:sdt>
    </w:sdtContent>
  </w:sdt>
  <w:p w:rsidR="00C254C3" w:rsidRDefault="00C25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47" w:rsidRDefault="00F51B47" w:rsidP="00962C31">
      <w:pPr>
        <w:spacing w:after="0" w:line="240" w:lineRule="auto"/>
      </w:pPr>
      <w:r>
        <w:separator/>
      </w:r>
    </w:p>
  </w:footnote>
  <w:footnote w:type="continuationSeparator" w:id="0">
    <w:p w:rsidR="00F51B47" w:rsidRDefault="00F51B47" w:rsidP="0096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31" w:rsidRDefault="00C254C3">
    <w:pPr>
      <w:pStyle w:val="Header"/>
    </w:pPr>
    <w:r>
      <w:rPr>
        <w:noProof/>
        <w:lang w:eastAsia="en-AU"/>
      </w:rPr>
      <w:drawing>
        <wp:inline distT="0" distB="0" distL="0" distR="0" wp14:anchorId="272F7EA1" wp14:editId="6419BC6E">
          <wp:extent cx="51733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er-panda-logo_LR.png"/>
                  <pic:cNvPicPr/>
                </pic:nvPicPr>
                <pic:blipFill>
                  <a:blip r:embed="rId1">
                    <a:extLst>
                      <a:ext uri="{28A0092B-C50C-407E-A947-70E740481C1C}">
                        <a14:useLocalDpi xmlns:a14="http://schemas.microsoft.com/office/drawing/2010/main" val="0"/>
                      </a:ext>
                    </a:extLst>
                  </a:blip>
                  <a:stretch>
                    <a:fillRect/>
                  </a:stretch>
                </pic:blipFill>
                <pic:spPr>
                  <a:xfrm>
                    <a:off x="0" y="0"/>
                    <a:ext cx="529512" cy="760445"/>
                  </a:xfrm>
                  <a:prstGeom prst="rect">
                    <a:avLst/>
                  </a:prstGeom>
                </pic:spPr>
              </pic:pic>
            </a:graphicData>
          </a:graphic>
        </wp:inline>
      </w:drawing>
    </w:r>
  </w:p>
  <w:p w:rsidR="001C32F9" w:rsidRDefault="001C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C3" w:rsidRPr="002E0907" w:rsidRDefault="00C254C3">
    <w:pPr>
      <w:pStyle w:val="Header"/>
      <w:rPr>
        <w:rFonts w:ascii="Arial" w:hAnsi="Arial" w:cs="Arial"/>
        <w:sz w:val="20"/>
        <w:szCs w:val="20"/>
      </w:rPr>
    </w:pPr>
    <w:r w:rsidRPr="002E0907">
      <w:rPr>
        <w:rFonts w:ascii="Arial" w:hAnsi="Arial" w:cs="Arial"/>
        <w:noProof/>
        <w:sz w:val="20"/>
        <w:szCs w:val="20"/>
        <w:lang w:eastAsia="en-AU"/>
      </w:rPr>
      <mc:AlternateContent>
        <mc:Choice Requires="wps">
          <w:drawing>
            <wp:anchor distT="0" distB="0" distL="114300" distR="114300" simplePos="0" relativeHeight="251657216" behindDoc="0" locked="0" layoutInCell="1" allowOverlap="1" wp14:anchorId="4A5EAEE9" wp14:editId="2D691084">
              <wp:simplePos x="0" y="0"/>
              <wp:positionH relativeFrom="margin">
                <wp:posOffset>4552950</wp:posOffset>
              </wp:positionH>
              <wp:positionV relativeFrom="paragraph">
                <wp:posOffset>13970</wp:posOffset>
              </wp:positionV>
              <wp:extent cx="1962785" cy="771525"/>
              <wp:effectExtent l="0" t="0" r="184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4C3" w:rsidRPr="00F83E9D" w:rsidRDefault="00C254C3" w:rsidP="00C254C3">
                          <w:pPr>
                            <w:spacing w:after="60"/>
                            <w:jc w:val="right"/>
                            <w:rPr>
                              <w:rFonts w:ascii="Arial" w:hAnsi="Arial" w:cs="Arial"/>
                              <w:b/>
                              <w:sz w:val="40"/>
                              <w:szCs w:val="40"/>
                            </w:rPr>
                          </w:pPr>
                          <w:r w:rsidRPr="00F83E9D">
                            <w:rPr>
                              <w:rFonts w:ascii="Arial" w:hAnsi="Arial" w:cs="Arial"/>
                              <w:b/>
                              <w:sz w:val="40"/>
                              <w:szCs w:val="40"/>
                            </w:rPr>
                            <w:t>Job Description</w:t>
                          </w:r>
                        </w:p>
                        <w:p w:rsidR="00C254C3" w:rsidRDefault="00C254C3" w:rsidP="00C254C3">
                          <w:pPr>
                            <w:spacing w:after="60"/>
                            <w:jc w:val="right"/>
                            <w:rPr>
                              <w:rFonts w:ascii="Arial" w:hAnsi="Arial" w:cs="Arial"/>
                              <w:b/>
                              <w:sz w:val="16"/>
                              <w:szCs w:val="16"/>
                            </w:rPr>
                          </w:pPr>
                          <w:r>
                            <w:rPr>
                              <w:rFonts w:ascii="Arial" w:hAnsi="Arial" w:cs="Arial"/>
                              <w:b/>
                              <w:sz w:val="16"/>
                              <w:szCs w:val="16"/>
                            </w:rPr>
                            <w:t>WWF-Australia</w:t>
                          </w:r>
                        </w:p>
                        <w:p w:rsidR="00C254C3" w:rsidRDefault="00C254C3" w:rsidP="00C254C3">
                          <w:pPr>
                            <w:jc w:val="right"/>
                            <w:rPr>
                              <w:rFonts w:ascii="ArialMT" w:hAnsi="ArialMT"/>
                              <w:sz w:val="12"/>
                              <w:szCs w:val="10"/>
                            </w:rPr>
                          </w:pPr>
                          <w:r>
                            <w:rPr>
                              <w:rFonts w:ascii="ArialMT" w:hAnsi="ArialMT" w:hint="cs"/>
                              <w:sz w:val="12"/>
                              <w:szCs w:val="10"/>
                            </w:rPr>
                            <w:t>ABN 57 001 594 074</w:t>
                          </w:r>
                        </w:p>
                        <w:p w:rsidR="00C254C3" w:rsidRDefault="00C254C3" w:rsidP="00C254C3">
                          <w:pPr>
                            <w:spacing w:after="60" w:line="360" w:lineRule="auto"/>
                            <w:jc w:val="right"/>
                            <w:rPr>
                              <w:rFonts w:ascii="Calibri" w:hAnsi="Calibri"/>
                              <w:b/>
                              <w:sz w:val="16"/>
                              <w:szCs w:val="16"/>
                            </w:rPr>
                          </w:pPr>
                        </w:p>
                      </w:txbxContent>
                    </wps:txbx>
                    <wps:bodyPr rot="0" vert="horz" wrap="square" lIns="0" tIns="0" rIns="0" bIns="0" anchor="t" anchorCtr="0" upright="1">
                      <a:noAutofit/>
                    </wps:bodyPr>
                  </wps:wsp>
                </a:graphicData>
              </a:graphic>
            </wp:anchor>
          </w:drawing>
        </mc:Choice>
        <mc:Fallback>
          <w:pict>
            <v:shapetype w14:anchorId="4A5EAEE9" id="_x0000_t202" coordsize="21600,21600" o:spt="202" path="m,l,21600r21600,l21600,xe">
              <v:stroke joinstyle="miter"/>
              <v:path gradientshapeok="t" o:connecttype="rect"/>
            </v:shapetype>
            <v:shape id="Text Box 4" o:spid="_x0000_s1026" type="#_x0000_t202" style="position:absolute;margin-left:358.5pt;margin-top:1.1pt;width:154.55pt;height:60.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Q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" filled="f" stroked="f">
              <v:textbox inset="0,0,0,0">
                <w:txbxContent>
                  <w:p w:rsidR="00C254C3" w:rsidRPr="00F83E9D" w:rsidRDefault="00C254C3" w:rsidP="00C254C3">
                    <w:pPr>
                      <w:spacing w:after="60"/>
                      <w:jc w:val="right"/>
                      <w:rPr>
                        <w:rFonts w:ascii="Arial" w:hAnsi="Arial" w:cs="Arial"/>
                        <w:b/>
                        <w:sz w:val="40"/>
                        <w:szCs w:val="40"/>
                      </w:rPr>
                    </w:pPr>
                    <w:r w:rsidRPr="00F83E9D">
                      <w:rPr>
                        <w:rFonts w:ascii="Arial" w:hAnsi="Arial" w:cs="Arial"/>
                        <w:b/>
                        <w:sz w:val="40"/>
                        <w:szCs w:val="40"/>
                      </w:rPr>
                      <w:t>Job Description</w:t>
                    </w:r>
                  </w:p>
                  <w:p w:rsidR="00C254C3" w:rsidRDefault="00C254C3" w:rsidP="00C254C3">
                    <w:pPr>
                      <w:spacing w:after="60"/>
                      <w:jc w:val="right"/>
                      <w:rPr>
                        <w:rFonts w:ascii="Arial" w:hAnsi="Arial" w:cs="Arial"/>
                        <w:b/>
                        <w:sz w:val="16"/>
                        <w:szCs w:val="16"/>
                      </w:rPr>
                    </w:pPr>
                    <w:r>
                      <w:rPr>
                        <w:rFonts w:ascii="Arial" w:hAnsi="Arial" w:cs="Arial"/>
                        <w:b/>
                        <w:sz w:val="16"/>
                        <w:szCs w:val="16"/>
                      </w:rPr>
                      <w:t>WWF-Australia</w:t>
                    </w:r>
                  </w:p>
                  <w:p w:rsidR="00C254C3" w:rsidRDefault="00C254C3" w:rsidP="00C254C3">
                    <w:pPr>
                      <w:jc w:val="right"/>
                      <w:rPr>
                        <w:rFonts w:ascii="ArialMT" w:hAnsi="ArialMT"/>
                        <w:sz w:val="12"/>
                        <w:szCs w:val="10"/>
                      </w:rPr>
                    </w:pPr>
                    <w:r>
                      <w:rPr>
                        <w:rFonts w:ascii="ArialMT" w:hAnsi="ArialMT" w:hint="cs"/>
                        <w:sz w:val="12"/>
                        <w:szCs w:val="10"/>
                      </w:rPr>
                      <w:t>ABN 57 001 594 074</w:t>
                    </w:r>
                  </w:p>
                  <w:p w:rsidR="00C254C3" w:rsidRDefault="00C254C3" w:rsidP="00C254C3">
                    <w:pPr>
                      <w:spacing w:after="60" w:line="360" w:lineRule="auto"/>
                      <w:jc w:val="right"/>
                      <w:rPr>
                        <w:rFonts w:ascii="Calibri" w:hAnsi="Calibri"/>
                        <w:b/>
                        <w:sz w:val="16"/>
                        <w:szCs w:val="16"/>
                      </w:rPr>
                    </w:pPr>
                  </w:p>
                </w:txbxContent>
              </v:textbox>
              <w10:wrap anchorx="margin"/>
            </v:shape>
          </w:pict>
        </mc:Fallback>
      </mc:AlternateContent>
    </w:r>
    <w:r w:rsidRPr="002E0907">
      <w:rPr>
        <w:rFonts w:ascii="Arial" w:hAnsi="Arial" w:cs="Arial"/>
        <w:noProof/>
        <w:sz w:val="20"/>
        <w:szCs w:val="20"/>
        <w:lang w:eastAsia="en-AU"/>
      </w:rPr>
      <w:drawing>
        <wp:anchor distT="0" distB="0" distL="114300" distR="114300" simplePos="0" relativeHeight="251658240" behindDoc="1" locked="0" layoutInCell="1" allowOverlap="1" wp14:anchorId="32AB52B3" wp14:editId="71906016">
          <wp:simplePos x="0" y="0"/>
          <wp:positionH relativeFrom="margin">
            <wp:posOffset>0</wp:posOffset>
          </wp:positionH>
          <wp:positionV relativeFrom="paragraph">
            <wp:posOffset>-635</wp:posOffset>
          </wp:positionV>
          <wp:extent cx="3597910" cy="842645"/>
          <wp:effectExtent l="0" t="0" r="2540" b="0"/>
          <wp:wrapNone/>
          <wp:docPr id="5" name="Picture 5" descr="panda &amp;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a &amp; mis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791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4C3" w:rsidRPr="002E0907" w:rsidRDefault="00C254C3">
    <w:pPr>
      <w:pStyle w:val="Header"/>
      <w:rPr>
        <w:rFonts w:ascii="Arial" w:hAnsi="Arial" w:cs="Arial"/>
        <w:sz w:val="20"/>
        <w:szCs w:val="20"/>
      </w:rPr>
    </w:pPr>
  </w:p>
  <w:p w:rsidR="00C254C3" w:rsidRPr="002E0907" w:rsidRDefault="00C254C3">
    <w:pPr>
      <w:pStyle w:val="Header"/>
      <w:rPr>
        <w:rFonts w:ascii="Arial" w:hAnsi="Arial" w:cs="Arial"/>
        <w:sz w:val="20"/>
        <w:szCs w:val="20"/>
      </w:rPr>
    </w:pPr>
  </w:p>
  <w:p w:rsidR="00C254C3" w:rsidRPr="002E0907" w:rsidRDefault="00C254C3">
    <w:pPr>
      <w:pStyle w:val="Header"/>
      <w:rPr>
        <w:rFonts w:ascii="Arial" w:hAnsi="Arial" w:cs="Arial"/>
        <w:sz w:val="20"/>
        <w:szCs w:val="20"/>
      </w:rPr>
    </w:pPr>
  </w:p>
  <w:p w:rsidR="00C254C3" w:rsidRDefault="00C254C3">
    <w:pPr>
      <w:pStyle w:val="Header"/>
      <w:rPr>
        <w:rFonts w:ascii="Arial" w:hAnsi="Arial" w:cs="Arial"/>
        <w:sz w:val="20"/>
        <w:szCs w:val="20"/>
      </w:rPr>
    </w:pPr>
  </w:p>
  <w:p w:rsidR="00702CAE" w:rsidRPr="002E0907" w:rsidRDefault="00702CAE">
    <w:pPr>
      <w:pStyle w:val="Header"/>
      <w:rPr>
        <w:rFonts w:ascii="Arial" w:hAnsi="Arial" w:cs="Arial"/>
        <w:sz w:val="20"/>
        <w:szCs w:val="20"/>
      </w:rPr>
    </w:pPr>
  </w:p>
  <w:p w:rsidR="00C254C3" w:rsidRPr="002E0907" w:rsidRDefault="00C254C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6A"/>
    <w:multiLevelType w:val="multilevel"/>
    <w:tmpl w:val="3D6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82976"/>
    <w:multiLevelType w:val="multilevel"/>
    <w:tmpl w:val="9F5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F1B1C"/>
    <w:multiLevelType w:val="multilevel"/>
    <w:tmpl w:val="4D42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A1D87"/>
    <w:multiLevelType w:val="multilevel"/>
    <w:tmpl w:val="05CE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90356"/>
    <w:multiLevelType w:val="multilevel"/>
    <w:tmpl w:val="6C2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65822"/>
    <w:multiLevelType w:val="multilevel"/>
    <w:tmpl w:val="A7F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46AAD"/>
    <w:multiLevelType w:val="multilevel"/>
    <w:tmpl w:val="778A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31"/>
    <w:rsid w:val="000064CD"/>
    <w:rsid w:val="00031917"/>
    <w:rsid w:val="00071EFA"/>
    <w:rsid w:val="00091E0B"/>
    <w:rsid w:val="00092193"/>
    <w:rsid w:val="000A676D"/>
    <w:rsid w:val="001002DE"/>
    <w:rsid w:val="00125290"/>
    <w:rsid w:val="001262C0"/>
    <w:rsid w:val="00144813"/>
    <w:rsid w:val="00196B6C"/>
    <w:rsid w:val="001B1663"/>
    <w:rsid w:val="001C32F9"/>
    <w:rsid w:val="001C5B4C"/>
    <w:rsid w:val="001F5CEF"/>
    <w:rsid w:val="00213806"/>
    <w:rsid w:val="002875CA"/>
    <w:rsid w:val="002936AF"/>
    <w:rsid w:val="002E0907"/>
    <w:rsid w:val="003540A7"/>
    <w:rsid w:val="00382CBC"/>
    <w:rsid w:val="003832FC"/>
    <w:rsid w:val="0039060D"/>
    <w:rsid w:val="003B19D2"/>
    <w:rsid w:val="003F6659"/>
    <w:rsid w:val="003F7CF1"/>
    <w:rsid w:val="00404308"/>
    <w:rsid w:val="0045754D"/>
    <w:rsid w:val="0049096C"/>
    <w:rsid w:val="004A027D"/>
    <w:rsid w:val="004C3703"/>
    <w:rsid w:val="004F1201"/>
    <w:rsid w:val="005122EC"/>
    <w:rsid w:val="005517EE"/>
    <w:rsid w:val="00585C38"/>
    <w:rsid w:val="005B0484"/>
    <w:rsid w:val="005C30FF"/>
    <w:rsid w:val="005F36B0"/>
    <w:rsid w:val="005F713A"/>
    <w:rsid w:val="00604FE2"/>
    <w:rsid w:val="00634865"/>
    <w:rsid w:val="00702CAE"/>
    <w:rsid w:val="007950F3"/>
    <w:rsid w:val="007B00FC"/>
    <w:rsid w:val="007F08B3"/>
    <w:rsid w:val="008277AA"/>
    <w:rsid w:val="008444CC"/>
    <w:rsid w:val="0088420C"/>
    <w:rsid w:val="0089040C"/>
    <w:rsid w:val="00890CA1"/>
    <w:rsid w:val="008960A1"/>
    <w:rsid w:val="008B093C"/>
    <w:rsid w:val="008D0DEF"/>
    <w:rsid w:val="00926A97"/>
    <w:rsid w:val="00962C31"/>
    <w:rsid w:val="009A0BBE"/>
    <w:rsid w:val="009B3264"/>
    <w:rsid w:val="00A20087"/>
    <w:rsid w:val="00A50107"/>
    <w:rsid w:val="00A646E4"/>
    <w:rsid w:val="00AC5DF1"/>
    <w:rsid w:val="00AC71A4"/>
    <w:rsid w:val="00AE19B4"/>
    <w:rsid w:val="00AE4A07"/>
    <w:rsid w:val="00AF604F"/>
    <w:rsid w:val="00B72419"/>
    <w:rsid w:val="00BD2A14"/>
    <w:rsid w:val="00C078D4"/>
    <w:rsid w:val="00C2329D"/>
    <w:rsid w:val="00C254C3"/>
    <w:rsid w:val="00C33946"/>
    <w:rsid w:val="00C578E5"/>
    <w:rsid w:val="00C821D0"/>
    <w:rsid w:val="00CA6BD9"/>
    <w:rsid w:val="00DB4916"/>
    <w:rsid w:val="00DC5C4F"/>
    <w:rsid w:val="00E55C47"/>
    <w:rsid w:val="00E73EB3"/>
    <w:rsid w:val="00E95BDE"/>
    <w:rsid w:val="00EC538B"/>
    <w:rsid w:val="00F135DB"/>
    <w:rsid w:val="00F27095"/>
    <w:rsid w:val="00F27C23"/>
    <w:rsid w:val="00F36F54"/>
    <w:rsid w:val="00F51B47"/>
    <w:rsid w:val="00F65F2D"/>
    <w:rsid w:val="00F909E9"/>
    <w:rsid w:val="00FC7204"/>
    <w:rsid w:val="00FF5565"/>
    <w:rsid w:val="00FF6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252C"/>
  <w15:docId w15:val="{D1C5BEEC-F31C-4195-95D4-B1A0E6EA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AE"/>
  </w:style>
  <w:style w:type="paragraph" w:styleId="Heading3">
    <w:name w:val="heading 3"/>
    <w:basedOn w:val="Normal"/>
    <w:link w:val="Heading3Char"/>
    <w:uiPriority w:val="9"/>
    <w:qFormat/>
    <w:rsid w:val="005F36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31"/>
    <w:rPr>
      <w:color w:val="0563C1" w:themeColor="hyperlink"/>
      <w:u w:val="single"/>
    </w:rPr>
  </w:style>
  <w:style w:type="paragraph" w:styleId="Header">
    <w:name w:val="header"/>
    <w:basedOn w:val="Normal"/>
    <w:link w:val="HeaderChar"/>
    <w:uiPriority w:val="99"/>
    <w:unhideWhenUsed/>
    <w:rsid w:val="0096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31"/>
  </w:style>
  <w:style w:type="paragraph" w:styleId="Footer">
    <w:name w:val="footer"/>
    <w:basedOn w:val="Normal"/>
    <w:link w:val="FooterChar"/>
    <w:uiPriority w:val="99"/>
    <w:unhideWhenUsed/>
    <w:rsid w:val="0096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31"/>
  </w:style>
  <w:style w:type="paragraph" w:styleId="ListParagraph">
    <w:name w:val="List Paragraph"/>
    <w:basedOn w:val="Normal"/>
    <w:uiPriority w:val="34"/>
    <w:qFormat/>
    <w:rsid w:val="00C33946"/>
    <w:pPr>
      <w:ind w:left="720"/>
      <w:contextualSpacing/>
    </w:pPr>
  </w:style>
  <w:style w:type="paragraph" w:styleId="BalloonText">
    <w:name w:val="Balloon Text"/>
    <w:basedOn w:val="Normal"/>
    <w:link w:val="BalloonTextChar"/>
    <w:uiPriority w:val="99"/>
    <w:semiHidden/>
    <w:unhideWhenUsed/>
    <w:rsid w:val="00C25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C3"/>
    <w:rPr>
      <w:rFonts w:ascii="Segoe UI" w:hAnsi="Segoe UI" w:cs="Segoe UI"/>
      <w:sz w:val="18"/>
      <w:szCs w:val="18"/>
    </w:rPr>
  </w:style>
  <w:style w:type="character" w:customStyle="1" w:styleId="Heading3Char">
    <w:name w:val="Heading 3 Char"/>
    <w:basedOn w:val="DefaultParagraphFont"/>
    <w:link w:val="Heading3"/>
    <w:uiPriority w:val="9"/>
    <w:rsid w:val="005F36B0"/>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5F36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F36B0"/>
  </w:style>
  <w:style w:type="character" w:styleId="Emphasis">
    <w:name w:val="Emphasis"/>
    <w:basedOn w:val="DefaultParagraphFont"/>
    <w:uiPriority w:val="20"/>
    <w:qFormat/>
    <w:rsid w:val="00FF66A5"/>
    <w:rPr>
      <w:i/>
      <w:iCs/>
    </w:rPr>
  </w:style>
  <w:style w:type="character" w:styleId="Strong">
    <w:name w:val="Strong"/>
    <w:basedOn w:val="DefaultParagraphFont"/>
    <w:uiPriority w:val="22"/>
    <w:qFormat/>
    <w:rsid w:val="005122EC"/>
    <w:rPr>
      <w:b/>
      <w:bCs/>
    </w:rPr>
  </w:style>
  <w:style w:type="table" w:styleId="TableGrid">
    <w:name w:val="Table Grid"/>
    <w:basedOn w:val="TableNormal"/>
    <w:uiPriority w:val="39"/>
    <w:rsid w:val="00F9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471">
      <w:bodyDiv w:val="1"/>
      <w:marLeft w:val="0"/>
      <w:marRight w:val="0"/>
      <w:marTop w:val="0"/>
      <w:marBottom w:val="0"/>
      <w:divBdr>
        <w:top w:val="none" w:sz="0" w:space="0" w:color="auto"/>
        <w:left w:val="none" w:sz="0" w:space="0" w:color="auto"/>
        <w:bottom w:val="none" w:sz="0" w:space="0" w:color="auto"/>
        <w:right w:val="none" w:sz="0" w:space="0" w:color="auto"/>
      </w:divBdr>
    </w:div>
    <w:div w:id="61683187">
      <w:bodyDiv w:val="1"/>
      <w:marLeft w:val="0"/>
      <w:marRight w:val="0"/>
      <w:marTop w:val="0"/>
      <w:marBottom w:val="0"/>
      <w:divBdr>
        <w:top w:val="none" w:sz="0" w:space="0" w:color="auto"/>
        <w:left w:val="none" w:sz="0" w:space="0" w:color="auto"/>
        <w:bottom w:val="none" w:sz="0" w:space="0" w:color="auto"/>
        <w:right w:val="none" w:sz="0" w:space="0" w:color="auto"/>
      </w:divBdr>
      <w:divsChild>
        <w:div w:id="130638935">
          <w:marLeft w:val="0"/>
          <w:marRight w:val="0"/>
          <w:marTop w:val="0"/>
          <w:marBottom w:val="0"/>
          <w:divBdr>
            <w:top w:val="none" w:sz="0" w:space="0" w:color="auto"/>
            <w:left w:val="none" w:sz="0" w:space="0" w:color="auto"/>
            <w:bottom w:val="none" w:sz="0" w:space="0" w:color="auto"/>
            <w:right w:val="none" w:sz="0" w:space="0" w:color="auto"/>
          </w:divBdr>
        </w:div>
        <w:div w:id="482162578">
          <w:marLeft w:val="0"/>
          <w:marRight w:val="0"/>
          <w:marTop w:val="0"/>
          <w:marBottom w:val="0"/>
          <w:divBdr>
            <w:top w:val="none" w:sz="0" w:space="0" w:color="auto"/>
            <w:left w:val="none" w:sz="0" w:space="0" w:color="auto"/>
            <w:bottom w:val="none" w:sz="0" w:space="0" w:color="auto"/>
            <w:right w:val="none" w:sz="0" w:space="0" w:color="auto"/>
          </w:divBdr>
        </w:div>
      </w:divsChild>
    </w:div>
    <w:div w:id="78143652">
      <w:bodyDiv w:val="1"/>
      <w:marLeft w:val="0"/>
      <w:marRight w:val="0"/>
      <w:marTop w:val="0"/>
      <w:marBottom w:val="0"/>
      <w:divBdr>
        <w:top w:val="none" w:sz="0" w:space="0" w:color="auto"/>
        <w:left w:val="none" w:sz="0" w:space="0" w:color="auto"/>
        <w:bottom w:val="none" w:sz="0" w:space="0" w:color="auto"/>
        <w:right w:val="none" w:sz="0" w:space="0" w:color="auto"/>
      </w:divBdr>
    </w:div>
    <w:div w:id="184250013">
      <w:bodyDiv w:val="1"/>
      <w:marLeft w:val="0"/>
      <w:marRight w:val="0"/>
      <w:marTop w:val="0"/>
      <w:marBottom w:val="0"/>
      <w:divBdr>
        <w:top w:val="none" w:sz="0" w:space="0" w:color="auto"/>
        <w:left w:val="none" w:sz="0" w:space="0" w:color="auto"/>
        <w:bottom w:val="none" w:sz="0" w:space="0" w:color="auto"/>
        <w:right w:val="none" w:sz="0" w:space="0" w:color="auto"/>
      </w:divBdr>
    </w:div>
    <w:div w:id="231890620">
      <w:bodyDiv w:val="1"/>
      <w:marLeft w:val="0"/>
      <w:marRight w:val="0"/>
      <w:marTop w:val="0"/>
      <w:marBottom w:val="0"/>
      <w:divBdr>
        <w:top w:val="none" w:sz="0" w:space="0" w:color="auto"/>
        <w:left w:val="none" w:sz="0" w:space="0" w:color="auto"/>
        <w:bottom w:val="none" w:sz="0" w:space="0" w:color="auto"/>
        <w:right w:val="none" w:sz="0" w:space="0" w:color="auto"/>
      </w:divBdr>
    </w:div>
    <w:div w:id="274364310">
      <w:bodyDiv w:val="1"/>
      <w:marLeft w:val="0"/>
      <w:marRight w:val="0"/>
      <w:marTop w:val="0"/>
      <w:marBottom w:val="0"/>
      <w:divBdr>
        <w:top w:val="none" w:sz="0" w:space="0" w:color="auto"/>
        <w:left w:val="none" w:sz="0" w:space="0" w:color="auto"/>
        <w:bottom w:val="none" w:sz="0" w:space="0" w:color="auto"/>
        <w:right w:val="none" w:sz="0" w:space="0" w:color="auto"/>
      </w:divBdr>
    </w:div>
    <w:div w:id="276255344">
      <w:bodyDiv w:val="1"/>
      <w:marLeft w:val="0"/>
      <w:marRight w:val="0"/>
      <w:marTop w:val="0"/>
      <w:marBottom w:val="0"/>
      <w:divBdr>
        <w:top w:val="none" w:sz="0" w:space="0" w:color="auto"/>
        <w:left w:val="none" w:sz="0" w:space="0" w:color="auto"/>
        <w:bottom w:val="none" w:sz="0" w:space="0" w:color="auto"/>
        <w:right w:val="none" w:sz="0" w:space="0" w:color="auto"/>
      </w:divBdr>
      <w:divsChild>
        <w:div w:id="1284071436">
          <w:marLeft w:val="0"/>
          <w:marRight w:val="0"/>
          <w:marTop w:val="0"/>
          <w:marBottom w:val="0"/>
          <w:divBdr>
            <w:top w:val="none" w:sz="0" w:space="0" w:color="auto"/>
            <w:left w:val="none" w:sz="0" w:space="0" w:color="auto"/>
            <w:bottom w:val="none" w:sz="0" w:space="0" w:color="auto"/>
            <w:right w:val="none" w:sz="0" w:space="0" w:color="auto"/>
          </w:divBdr>
        </w:div>
        <w:div w:id="898325961">
          <w:marLeft w:val="0"/>
          <w:marRight w:val="0"/>
          <w:marTop w:val="0"/>
          <w:marBottom w:val="0"/>
          <w:divBdr>
            <w:top w:val="none" w:sz="0" w:space="0" w:color="auto"/>
            <w:left w:val="none" w:sz="0" w:space="0" w:color="auto"/>
            <w:bottom w:val="none" w:sz="0" w:space="0" w:color="auto"/>
            <w:right w:val="none" w:sz="0" w:space="0" w:color="auto"/>
          </w:divBdr>
        </w:div>
      </w:divsChild>
    </w:div>
    <w:div w:id="325402265">
      <w:bodyDiv w:val="1"/>
      <w:marLeft w:val="0"/>
      <w:marRight w:val="0"/>
      <w:marTop w:val="0"/>
      <w:marBottom w:val="0"/>
      <w:divBdr>
        <w:top w:val="none" w:sz="0" w:space="0" w:color="auto"/>
        <w:left w:val="none" w:sz="0" w:space="0" w:color="auto"/>
        <w:bottom w:val="none" w:sz="0" w:space="0" w:color="auto"/>
        <w:right w:val="none" w:sz="0" w:space="0" w:color="auto"/>
      </w:divBdr>
    </w:div>
    <w:div w:id="338460549">
      <w:bodyDiv w:val="1"/>
      <w:marLeft w:val="0"/>
      <w:marRight w:val="0"/>
      <w:marTop w:val="0"/>
      <w:marBottom w:val="0"/>
      <w:divBdr>
        <w:top w:val="none" w:sz="0" w:space="0" w:color="auto"/>
        <w:left w:val="none" w:sz="0" w:space="0" w:color="auto"/>
        <w:bottom w:val="none" w:sz="0" w:space="0" w:color="auto"/>
        <w:right w:val="none" w:sz="0" w:space="0" w:color="auto"/>
      </w:divBdr>
    </w:div>
    <w:div w:id="437066599">
      <w:bodyDiv w:val="1"/>
      <w:marLeft w:val="0"/>
      <w:marRight w:val="0"/>
      <w:marTop w:val="0"/>
      <w:marBottom w:val="0"/>
      <w:divBdr>
        <w:top w:val="none" w:sz="0" w:space="0" w:color="auto"/>
        <w:left w:val="none" w:sz="0" w:space="0" w:color="auto"/>
        <w:bottom w:val="none" w:sz="0" w:space="0" w:color="auto"/>
        <w:right w:val="none" w:sz="0" w:space="0" w:color="auto"/>
      </w:divBdr>
    </w:div>
    <w:div w:id="478422958">
      <w:bodyDiv w:val="1"/>
      <w:marLeft w:val="0"/>
      <w:marRight w:val="0"/>
      <w:marTop w:val="0"/>
      <w:marBottom w:val="0"/>
      <w:divBdr>
        <w:top w:val="none" w:sz="0" w:space="0" w:color="auto"/>
        <w:left w:val="none" w:sz="0" w:space="0" w:color="auto"/>
        <w:bottom w:val="none" w:sz="0" w:space="0" w:color="auto"/>
        <w:right w:val="none" w:sz="0" w:space="0" w:color="auto"/>
      </w:divBdr>
    </w:div>
    <w:div w:id="496650970">
      <w:bodyDiv w:val="1"/>
      <w:marLeft w:val="0"/>
      <w:marRight w:val="0"/>
      <w:marTop w:val="0"/>
      <w:marBottom w:val="0"/>
      <w:divBdr>
        <w:top w:val="none" w:sz="0" w:space="0" w:color="auto"/>
        <w:left w:val="none" w:sz="0" w:space="0" w:color="auto"/>
        <w:bottom w:val="none" w:sz="0" w:space="0" w:color="auto"/>
        <w:right w:val="none" w:sz="0" w:space="0" w:color="auto"/>
      </w:divBdr>
    </w:div>
    <w:div w:id="514734861">
      <w:bodyDiv w:val="1"/>
      <w:marLeft w:val="0"/>
      <w:marRight w:val="0"/>
      <w:marTop w:val="0"/>
      <w:marBottom w:val="0"/>
      <w:divBdr>
        <w:top w:val="none" w:sz="0" w:space="0" w:color="auto"/>
        <w:left w:val="none" w:sz="0" w:space="0" w:color="auto"/>
        <w:bottom w:val="none" w:sz="0" w:space="0" w:color="auto"/>
        <w:right w:val="none" w:sz="0" w:space="0" w:color="auto"/>
      </w:divBdr>
    </w:div>
    <w:div w:id="585504059">
      <w:bodyDiv w:val="1"/>
      <w:marLeft w:val="0"/>
      <w:marRight w:val="0"/>
      <w:marTop w:val="0"/>
      <w:marBottom w:val="0"/>
      <w:divBdr>
        <w:top w:val="none" w:sz="0" w:space="0" w:color="auto"/>
        <w:left w:val="none" w:sz="0" w:space="0" w:color="auto"/>
        <w:bottom w:val="none" w:sz="0" w:space="0" w:color="auto"/>
        <w:right w:val="none" w:sz="0" w:space="0" w:color="auto"/>
      </w:divBdr>
    </w:div>
    <w:div w:id="594287769">
      <w:bodyDiv w:val="1"/>
      <w:marLeft w:val="0"/>
      <w:marRight w:val="0"/>
      <w:marTop w:val="0"/>
      <w:marBottom w:val="0"/>
      <w:divBdr>
        <w:top w:val="none" w:sz="0" w:space="0" w:color="auto"/>
        <w:left w:val="none" w:sz="0" w:space="0" w:color="auto"/>
        <w:bottom w:val="none" w:sz="0" w:space="0" w:color="auto"/>
        <w:right w:val="none" w:sz="0" w:space="0" w:color="auto"/>
      </w:divBdr>
      <w:divsChild>
        <w:div w:id="1210528810">
          <w:marLeft w:val="0"/>
          <w:marRight w:val="0"/>
          <w:marTop w:val="0"/>
          <w:marBottom w:val="0"/>
          <w:divBdr>
            <w:top w:val="none" w:sz="0" w:space="0" w:color="auto"/>
            <w:left w:val="none" w:sz="0" w:space="0" w:color="auto"/>
            <w:bottom w:val="none" w:sz="0" w:space="0" w:color="auto"/>
            <w:right w:val="none" w:sz="0" w:space="0" w:color="auto"/>
          </w:divBdr>
        </w:div>
        <w:div w:id="43212330">
          <w:marLeft w:val="0"/>
          <w:marRight w:val="0"/>
          <w:marTop w:val="0"/>
          <w:marBottom w:val="0"/>
          <w:divBdr>
            <w:top w:val="none" w:sz="0" w:space="0" w:color="auto"/>
            <w:left w:val="none" w:sz="0" w:space="0" w:color="auto"/>
            <w:bottom w:val="none" w:sz="0" w:space="0" w:color="auto"/>
            <w:right w:val="none" w:sz="0" w:space="0" w:color="auto"/>
          </w:divBdr>
        </w:div>
      </w:divsChild>
    </w:div>
    <w:div w:id="828250908">
      <w:bodyDiv w:val="1"/>
      <w:marLeft w:val="0"/>
      <w:marRight w:val="0"/>
      <w:marTop w:val="0"/>
      <w:marBottom w:val="0"/>
      <w:divBdr>
        <w:top w:val="none" w:sz="0" w:space="0" w:color="auto"/>
        <w:left w:val="none" w:sz="0" w:space="0" w:color="auto"/>
        <w:bottom w:val="none" w:sz="0" w:space="0" w:color="auto"/>
        <w:right w:val="none" w:sz="0" w:space="0" w:color="auto"/>
      </w:divBdr>
    </w:div>
    <w:div w:id="961837935">
      <w:bodyDiv w:val="1"/>
      <w:marLeft w:val="0"/>
      <w:marRight w:val="0"/>
      <w:marTop w:val="0"/>
      <w:marBottom w:val="0"/>
      <w:divBdr>
        <w:top w:val="none" w:sz="0" w:space="0" w:color="auto"/>
        <w:left w:val="none" w:sz="0" w:space="0" w:color="auto"/>
        <w:bottom w:val="none" w:sz="0" w:space="0" w:color="auto"/>
        <w:right w:val="none" w:sz="0" w:space="0" w:color="auto"/>
      </w:divBdr>
    </w:div>
    <w:div w:id="968781909">
      <w:bodyDiv w:val="1"/>
      <w:marLeft w:val="0"/>
      <w:marRight w:val="0"/>
      <w:marTop w:val="0"/>
      <w:marBottom w:val="0"/>
      <w:divBdr>
        <w:top w:val="none" w:sz="0" w:space="0" w:color="auto"/>
        <w:left w:val="none" w:sz="0" w:space="0" w:color="auto"/>
        <w:bottom w:val="none" w:sz="0" w:space="0" w:color="auto"/>
        <w:right w:val="none" w:sz="0" w:space="0" w:color="auto"/>
      </w:divBdr>
    </w:div>
    <w:div w:id="1049451121">
      <w:bodyDiv w:val="1"/>
      <w:marLeft w:val="0"/>
      <w:marRight w:val="0"/>
      <w:marTop w:val="0"/>
      <w:marBottom w:val="0"/>
      <w:divBdr>
        <w:top w:val="none" w:sz="0" w:space="0" w:color="auto"/>
        <w:left w:val="none" w:sz="0" w:space="0" w:color="auto"/>
        <w:bottom w:val="none" w:sz="0" w:space="0" w:color="auto"/>
        <w:right w:val="none" w:sz="0" w:space="0" w:color="auto"/>
      </w:divBdr>
      <w:divsChild>
        <w:div w:id="224075322">
          <w:marLeft w:val="0"/>
          <w:marRight w:val="0"/>
          <w:marTop w:val="0"/>
          <w:marBottom w:val="0"/>
          <w:divBdr>
            <w:top w:val="none" w:sz="0" w:space="0" w:color="auto"/>
            <w:left w:val="none" w:sz="0" w:space="0" w:color="auto"/>
            <w:bottom w:val="none" w:sz="0" w:space="0" w:color="auto"/>
            <w:right w:val="none" w:sz="0" w:space="0" w:color="auto"/>
          </w:divBdr>
        </w:div>
        <w:div w:id="485123561">
          <w:marLeft w:val="0"/>
          <w:marRight w:val="0"/>
          <w:marTop w:val="0"/>
          <w:marBottom w:val="0"/>
          <w:divBdr>
            <w:top w:val="none" w:sz="0" w:space="0" w:color="auto"/>
            <w:left w:val="none" w:sz="0" w:space="0" w:color="auto"/>
            <w:bottom w:val="none" w:sz="0" w:space="0" w:color="auto"/>
            <w:right w:val="none" w:sz="0" w:space="0" w:color="auto"/>
          </w:divBdr>
        </w:div>
      </w:divsChild>
    </w:div>
    <w:div w:id="1087382352">
      <w:bodyDiv w:val="1"/>
      <w:marLeft w:val="0"/>
      <w:marRight w:val="0"/>
      <w:marTop w:val="0"/>
      <w:marBottom w:val="0"/>
      <w:divBdr>
        <w:top w:val="none" w:sz="0" w:space="0" w:color="auto"/>
        <w:left w:val="none" w:sz="0" w:space="0" w:color="auto"/>
        <w:bottom w:val="none" w:sz="0" w:space="0" w:color="auto"/>
        <w:right w:val="none" w:sz="0" w:space="0" w:color="auto"/>
      </w:divBdr>
    </w:div>
    <w:div w:id="1189102365">
      <w:bodyDiv w:val="1"/>
      <w:marLeft w:val="0"/>
      <w:marRight w:val="0"/>
      <w:marTop w:val="0"/>
      <w:marBottom w:val="0"/>
      <w:divBdr>
        <w:top w:val="none" w:sz="0" w:space="0" w:color="auto"/>
        <w:left w:val="none" w:sz="0" w:space="0" w:color="auto"/>
        <w:bottom w:val="none" w:sz="0" w:space="0" w:color="auto"/>
        <w:right w:val="none" w:sz="0" w:space="0" w:color="auto"/>
      </w:divBdr>
    </w:div>
    <w:div w:id="1303147013">
      <w:bodyDiv w:val="1"/>
      <w:marLeft w:val="0"/>
      <w:marRight w:val="0"/>
      <w:marTop w:val="0"/>
      <w:marBottom w:val="0"/>
      <w:divBdr>
        <w:top w:val="none" w:sz="0" w:space="0" w:color="auto"/>
        <w:left w:val="none" w:sz="0" w:space="0" w:color="auto"/>
        <w:bottom w:val="none" w:sz="0" w:space="0" w:color="auto"/>
        <w:right w:val="none" w:sz="0" w:space="0" w:color="auto"/>
      </w:divBdr>
    </w:div>
    <w:div w:id="1487698102">
      <w:bodyDiv w:val="1"/>
      <w:marLeft w:val="0"/>
      <w:marRight w:val="0"/>
      <w:marTop w:val="0"/>
      <w:marBottom w:val="0"/>
      <w:divBdr>
        <w:top w:val="none" w:sz="0" w:space="0" w:color="auto"/>
        <w:left w:val="none" w:sz="0" w:space="0" w:color="auto"/>
        <w:bottom w:val="none" w:sz="0" w:space="0" w:color="auto"/>
        <w:right w:val="none" w:sz="0" w:space="0" w:color="auto"/>
      </w:divBdr>
    </w:div>
    <w:div w:id="1626736599">
      <w:bodyDiv w:val="1"/>
      <w:marLeft w:val="0"/>
      <w:marRight w:val="0"/>
      <w:marTop w:val="0"/>
      <w:marBottom w:val="0"/>
      <w:divBdr>
        <w:top w:val="none" w:sz="0" w:space="0" w:color="auto"/>
        <w:left w:val="none" w:sz="0" w:space="0" w:color="auto"/>
        <w:bottom w:val="none" w:sz="0" w:space="0" w:color="auto"/>
        <w:right w:val="none" w:sz="0" w:space="0" w:color="auto"/>
      </w:divBdr>
    </w:div>
    <w:div w:id="1641379904">
      <w:bodyDiv w:val="1"/>
      <w:marLeft w:val="0"/>
      <w:marRight w:val="0"/>
      <w:marTop w:val="0"/>
      <w:marBottom w:val="0"/>
      <w:divBdr>
        <w:top w:val="none" w:sz="0" w:space="0" w:color="auto"/>
        <w:left w:val="none" w:sz="0" w:space="0" w:color="auto"/>
        <w:bottom w:val="none" w:sz="0" w:space="0" w:color="auto"/>
        <w:right w:val="none" w:sz="0" w:space="0" w:color="auto"/>
      </w:divBdr>
    </w:div>
    <w:div w:id="1730877959">
      <w:bodyDiv w:val="1"/>
      <w:marLeft w:val="0"/>
      <w:marRight w:val="0"/>
      <w:marTop w:val="0"/>
      <w:marBottom w:val="0"/>
      <w:divBdr>
        <w:top w:val="none" w:sz="0" w:space="0" w:color="auto"/>
        <w:left w:val="none" w:sz="0" w:space="0" w:color="auto"/>
        <w:bottom w:val="none" w:sz="0" w:space="0" w:color="auto"/>
        <w:right w:val="none" w:sz="0" w:space="0" w:color="auto"/>
      </w:divBdr>
    </w:div>
    <w:div w:id="1735009798">
      <w:bodyDiv w:val="1"/>
      <w:marLeft w:val="0"/>
      <w:marRight w:val="0"/>
      <w:marTop w:val="0"/>
      <w:marBottom w:val="0"/>
      <w:divBdr>
        <w:top w:val="none" w:sz="0" w:space="0" w:color="auto"/>
        <w:left w:val="none" w:sz="0" w:space="0" w:color="auto"/>
        <w:bottom w:val="none" w:sz="0" w:space="0" w:color="auto"/>
        <w:right w:val="none" w:sz="0" w:space="0" w:color="auto"/>
      </w:divBdr>
      <w:divsChild>
        <w:div w:id="188032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775922">
      <w:bodyDiv w:val="1"/>
      <w:marLeft w:val="0"/>
      <w:marRight w:val="0"/>
      <w:marTop w:val="0"/>
      <w:marBottom w:val="0"/>
      <w:divBdr>
        <w:top w:val="none" w:sz="0" w:space="0" w:color="auto"/>
        <w:left w:val="none" w:sz="0" w:space="0" w:color="auto"/>
        <w:bottom w:val="none" w:sz="0" w:space="0" w:color="auto"/>
        <w:right w:val="none" w:sz="0" w:space="0" w:color="auto"/>
      </w:divBdr>
    </w:div>
    <w:div w:id="1812823979">
      <w:bodyDiv w:val="1"/>
      <w:marLeft w:val="0"/>
      <w:marRight w:val="0"/>
      <w:marTop w:val="0"/>
      <w:marBottom w:val="0"/>
      <w:divBdr>
        <w:top w:val="none" w:sz="0" w:space="0" w:color="auto"/>
        <w:left w:val="none" w:sz="0" w:space="0" w:color="auto"/>
        <w:bottom w:val="none" w:sz="0" w:space="0" w:color="auto"/>
        <w:right w:val="none" w:sz="0" w:space="0" w:color="auto"/>
      </w:divBdr>
    </w:div>
    <w:div w:id="1854803513">
      <w:bodyDiv w:val="1"/>
      <w:marLeft w:val="0"/>
      <w:marRight w:val="0"/>
      <w:marTop w:val="0"/>
      <w:marBottom w:val="0"/>
      <w:divBdr>
        <w:top w:val="none" w:sz="0" w:space="0" w:color="auto"/>
        <w:left w:val="none" w:sz="0" w:space="0" w:color="auto"/>
        <w:bottom w:val="none" w:sz="0" w:space="0" w:color="auto"/>
        <w:right w:val="none" w:sz="0" w:space="0" w:color="auto"/>
      </w:divBdr>
    </w:div>
    <w:div w:id="1860043487">
      <w:bodyDiv w:val="1"/>
      <w:marLeft w:val="0"/>
      <w:marRight w:val="0"/>
      <w:marTop w:val="0"/>
      <w:marBottom w:val="0"/>
      <w:divBdr>
        <w:top w:val="none" w:sz="0" w:space="0" w:color="auto"/>
        <w:left w:val="none" w:sz="0" w:space="0" w:color="auto"/>
        <w:bottom w:val="none" w:sz="0" w:space="0" w:color="auto"/>
        <w:right w:val="none" w:sz="0" w:space="0" w:color="auto"/>
      </w:divBdr>
    </w:div>
    <w:div w:id="1880388497">
      <w:bodyDiv w:val="1"/>
      <w:marLeft w:val="0"/>
      <w:marRight w:val="0"/>
      <w:marTop w:val="0"/>
      <w:marBottom w:val="0"/>
      <w:divBdr>
        <w:top w:val="none" w:sz="0" w:space="0" w:color="auto"/>
        <w:left w:val="none" w:sz="0" w:space="0" w:color="auto"/>
        <w:bottom w:val="none" w:sz="0" w:space="0" w:color="auto"/>
        <w:right w:val="none" w:sz="0" w:space="0" w:color="auto"/>
      </w:divBdr>
    </w:div>
    <w:div w:id="1899903487">
      <w:bodyDiv w:val="1"/>
      <w:marLeft w:val="0"/>
      <w:marRight w:val="0"/>
      <w:marTop w:val="0"/>
      <w:marBottom w:val="0"/>
      <w:divBdr>
        <w:top w:val="none" w:sz="0" w:space="0" w:color="auto"/>
        <w:left w:val="none" w:sz="0" w:space="0" w:color="auto"/>
        <w:bottom w:val="none" w:sz="0" w:space="0" w:color="auto"/>
        <w:right w:val="none" w:sz="0" w:space="0" w:color="auto"/>
      </w:divBdr>
    </w:div>
    <w:div w:id="2000767415">
      <w:bodyDiv w:val="1"/>
      <w:marLeft w:val="0"/>
      <w:marRight w:val="0"/>
      <w:marTop w:val="0"/>
      <w:marBottom w:val="0"/>
      <w:divBdr>
        <w:top w:val="none" w:sz="0" w:space="0" w:color="auto"/>
        <w:left w:val="none" w:sz="0" w:space="0" w:color="auto"/>
        <w:bottom w:val="none" w:sz="0" w:space="0" w:color="auto"/>
        <w:right w:val="none" w:sz="0" w:space="0" w:color="auto"/>
      </w:divBdr>
    </w:div>
    <w:div w:id="20640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org.au/about-us/jobs-at-ww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0655-2B7D-448E-A851-DFF0F79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Zubek</dc:creator>
  <cp:keywords/>
  <dc:description/>
  <cp:lastModifiedBy>Jessica Zubek</cp:lastModifiedBy>
  <cp:revision>3</cp:revision>
  <cp:lastPrinted>2020-09-09T05:30:00Z</cp:lastPrinted>
  <dcterms:created xsi:type="dcterms:W3CDTF">2020-11-26T00:24:00Z</dcterms:created>
  <dcterms:modified xsi:type="dcterms:W3CDTF">2020-11-26T00:25:00Z</dcterms:modified>
</cp:coreProperties>
</file>