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D" w:rsidRDefault="005D61FE">
      <w:r>
        <w:rPr>
          <w:noProof/>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Pr>
          <w:noProof/>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Pr>
          <w:noProof/>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Default="0076436D"/>
    <w:p w:rsidR="0076436D" w:rsidRDefault="0076436D"/>
    <w:tbl>
      <w:tblPr>
        <w:tblStyle w:val="TableGrid"/>
        <w:tblW w:w="0" w:type="auto"/>
        <w:tblLook w:val="04A0" w:firstRow="1" w:lastRow="0" w:firstColumn="1" w:lastColumn="0" w:noHBand="0" w:noVBand="1"/>
      </w:tblPr>
      <w:tblGrid>
        <w:gridCol w:w="3539"/>
        <w:gridCol w:w="6917"/>
      </w:tblGrid>
      <w:tr w:rsidR="0076436D" w:rsidTr="00C35A23">
        <w:trPr>
          <w:trHeight w:val="328"/>
        </w:trPr>
        <w:tc>
          <w:tcPr>
            <w:tcW w:w="3539" w:type="dxa"/>
            <w:vAlign w:val="center"/>
          </w:tcPr>
          <w:p w:rsidR="0076436D" w:rsidRPr="0076436D" w:rsidRDefault="0076436D" w:rsidP="00C35A23">
            <w:pPr>
              <w:rPr>
                <w:b/>
                <w:color w:val="002060"/>
              </w:rPr>
            </w:pPr>
            <w:r w:rsidRPr="0076436D">
              <w:rPr>
                <w:b/>
                <w:color w:val="002060"/>
              </w:rPr>
              <w:t>Position Title:</w:t>
            </w:r>
          </w:p>
        </w:tc>
        <w:tc>
          <w:tcPr>
            <w:tcW w:w="6917" w:type="dxa"/>
            <w:vAlign w:val="center"/>
          </w:tcPr>
          <w:p w:rsidR="0076436D" w:rsidRPr="0076436D" w:rsidRDefault="003D3160" w:rsidP="00DC42A3">
            <w:pPr>
              <w:rPr>
                <w:color w:val="002060"/>
              </w:rPr>
            </w:pPr>
            <w:r>
              <w:rPr>
                <w:color w:val="002060"/>
              </w:rPr>
              <w:t xml:space="preserve">Specialist </w:t>
            </w:r>
            <w:r w:rsidR="00B06C6D">
              <w:rPr>
                <w:color w:val="002060"/>
              </w:rPr>
              <w:t>Family Violence Practitioner</w:t>
            </w:r>
            <w:r w:rsidR="00DC42A3">
              <w:rPr>
                <w:color w:val="002060"/>
              </w:rPr>
              <w:t xml:space="preserve"> Brief Intervention</w:t>
            </w:r>
          </w:p>
        </w:tc>
      </w:tr>
      <w:tr w:rsidR="00262E20" w:rsidTr="00C35A23">
        <w:trPr>
          <w:trHeight w:val="328"/>
        </w:trPr>
        <w:tc>
          <w:tcPr>
            <w:tcW w:w="3539" w:type="dxa"/>
            <w:vAlign w:val="center"/>
          </w:tcPr>
          <w:p w:rsidR="00262E20" w:rsidRPr="0076436D" w:rsidRDefault="00262E20" w:rsidP="00C35A23">
            <w:pPr>
              <w:rPr>
                <w:b/>
                <w:color w:val="002060"/>
              </w:rPr>
            </w:pPr>
            <w:r>
              <w:rPr>
                <w:b/>
                <w:color w:val="002060"/>
              </w:rPr>
              <w:t>Location:</w:t>
            </w:r>
          </w:p>
        </w:tc>
        <w:tc>
          <w:tcPr>
            <w:tcW w:w="6917" w:type="dxa"/>
            <w:vAlign w:val="center"/>
          </w:tcPr>
          <w:p w:rsidR="00262E20" w:rsidRDefault="007C5B95" w:rsidP="00DC42A3">
            <w:pPr>
              <w:rPr>
                <w:color w:val="002060"/>
              </w:rPr>
            </w:pPr>
            <w:r>
              <w:rPr>
                <w:color w:val="002060"/>
              </w:rPr>
              <w:t xml:space="preserve">Quantum </w:t>
            </w:r>
            <w:r w:rsidR="00262E20">
              <w:rPr>
                <w:color w:val="002060"/>
              </w:rPr>
              <w:t>Office</w:t>
            </w:r>
            <w:r>
              <w:rPr>
                <w:color w:val="002060"/>
              </w:rPr>
              <w:t xml:space="preserve"> location as per employment agreement</w:t>
            </w:r>
          </w:p>
        </w:tc>
      </w:tr>
      <w:tr w:rsidR="0076436D" w:rsidTr="00C35A23">
        <w:trPr>
          <w:trHeight w:val="328"/>
        </w:trPr>
        <w:tc>
          <w:tcPr>
            <w:tcW w:w="3539" w:type="dxa"/>
            <w:vAlign w:val="center"/>
          </w:tcPr>
          <w:p w:rsidR="0076436D" w:rsidRPr="0076436D" w:rsidRDefault="0076436D" w:rsidP="00C35A23">
            <w:pPr>
              <w:rPr>
                <w:b/>
                <w:color w:val="002060"/>
              </w:rPr>
            </w:pPr>
            <w:r w:rsidRPr="0076436D">
              <w:rPr>
                <w:b/>
                <w:color w:val="002060"/>
              </w:rPr>
              <w:t>Reports To:</w:t>
            </w:r>
          </w:p>
        </w:tc>
        <w:tc>
          <w:tcPr>
            <w:tcW w:w="6917" w:type="dxa"/>
            <w:vAlign w:val="center"/>
          </w:tcPr>
          <w:p w:rsidR="0076436D" w:rsidRPr="0076436D" w:rsidRDefault="00B06C6D" w:rsidP="00C35A23">
            <w:pPr>
              <w:rPr>
                <w:color w:val="002060"/>
              </w:rPr>
            </w:pPr>
            <w:r>
              <w:rPr>
                <w:color w:val="002060"/>
              </w:rPr>
              <w:t>Practic</w:t>
            </w:r>
            <w:r w:rsidR="007C5B95">
              <w:rPr>
                <w:color w:val="002060"/>
              </w:rPr>
              <w:t xml:space="preserve">e Leader Family Violence </w:t>
            </w:r>
          </w:p>
        </w:tc>
      </w:tr>
      <w:tr w:rsidR="0076436D" w:rsidTr="00C35A23">
        <w:trPr>
          <w:trHeight w:val="328"/>
        </w:trPr>
        <w:tc>
          <w:tcPr>
            <w:tcW w:w="3539" w:type="dxa"/>
            <w:vAlign w:val="center"/>
          </w:tcPr>
          <w:p w:rsidR="0076436D" w:rsidRPr="0076436D" w:rsidRDefault="007C5B95" w:rsidP="00C35A23">
            <w:pPr>
              <w:rPr>
                <w:b/>
                <w:color w:val="002060"/>
              </w:rPr>
            </w:pPr>
            <w:r>
              <w:rPr>
                <w:b/>
                <w:color w:val="002060"/>
              </w:rPr>
              <w:t>Key Internal Contacts (Program)</w:t>
            </w:r>
          </w:p>
        </w:tc>
        <w:tc>
          <w:tcPr>
            <w:tcW w:w="6917" w:type="dxa"/>
            <w:vAlign w:val="center"/>
          </w:tcPr>
          <w:p w:rsidR="0076436D" w:rsidRPr="0076436D" w:rsidRDefault="008A100A" w:rsidP="00C35A23">
            <w:pPr>
              <w:rPr>
                <w:color w:val="002060"/>
              </w:rPr>
            </w:pPr>
            <w:r>
              <w:rPr>
                <w:color w:val="002060"/>
              </w:rPr>
              <w:t>Family Violence</w:t>
            </w:r>
          </w:p>
        </w:tc>
      </w:tr>
      <w:tr w:rsidR="0076436D" w:rsidTr="00C35A23">
        <w:trPr>
          <w:trHeight w:val="328"/>
        </w:trPr>
        <w:tc>
          <w:tcPr>
            <w:tcW w:w="3539" w:type="dxa"/>
            <w:vAlign w:val="center"/>
          </w:tcPr>
          <w:p w:rsidR="0076436D" w:rsidRPr="0076436D" w:rsidRDefault="0076436D" w:rsidP="00C35A23">
            <w:pPr>
              <w:rPr>
                <w:b/>
                <w:color w:val="002060"/>
              </w:rPr>
            </w:pPr>
            <w:r w:rsidRPr="0076436D">
              <w:rPr>
                <w:b/>
                <w:color w:val="002060"/>
              </w:rPr>
              <w:t>Hours of Duty:</w:t>
            </w:r>
          </w:p>
        </w:tc>
        <w:tc>
          <w:tcPr>
            <w:tcW w:w="6917" w:type="dxa"/>
            <w:vAlign w:val="center"/>
          </w:tcPr>
          <w:p w:rsidR="0076436D" w:rsidRPr="0076436D" w:rsidRDefault="00262E20" w:rsidP="00C35A23">
            <w:pPr>
              <w:rPr>
                <w:color w:val="002060"/>
              </w:rPr>
            </w:pPr>
            <w:r>
              <w:rPr>
                <w:color w:val="002060"/>
              </w:rPr>
              <w:t>As per Employment Agreement</w:t>
            </w:r>
            <w:r w:rsidR="008A100A">
              <w:rPr>
                <w:color w:val="002060"/>
              </w:rPr>
              <w:t xml:space="preserve"> </w:t>
            </w:r>
          </w:p>
        </w:tc>
      </w:tr>
      <w:tr w:rsidR="0076436D" w:rsidTr="00C35A23">
        <w:trPr>
          <w:trHeight w:val="328"/>
        </w:trPr>
        <w:tc>
          <w:tcPr>
            <w:tcW w:w="3539" w:type="dxa"/>
            <w:vAlign w:val="center"/>
          </w:tcPr>
          <w:p w:rsidR="0076436D" w:rsidRPr="0076436D" w:rsidRDefault="0076436D" w:rsidP="00C35A23">
            <w:pPr>
              <w:rPr>
                <w:b/>
                <w:color w:val="002060"/>
              </w:rPr>
            </w:pPr>
            <w:r w:rsidRPr="0076436D">
              <w:rPr>
                <w:b/>
                <w:color w:val="002060"/>
              </w:rPr>
              <w:t>Duration:</w:t>
            </w:r>
          </w:p>
        </w:tc>
        <w:tc>
          <w:tcPr>
            <w:tcW w:w="6917" w:type="dxa"/>
            <w:vAlign w:val="center"/>
          </w:tcPr>
          <w:p w:rsidR="0076436D" w:rsidRPr="0076436D" w:rsidRDefault="007C5B95" w:rsidP="00C35A23">
            <w:pPr>
              <w:rPr>
                <w:color w:val="002060"/>
              </w:rPr>
            </w:pPr>
            <w:r>
              <w:rPr>
                <w:color w:val="002060"/>
              </w:rPr>
              <w:t>Fixed term to June 2021</w:t>
            </w:r>
          </w:p>
        </w:tc>
      </w:tr>
      <w:tr w:rsidR="00262E20" w:rsidTr="00C35A23">
        <w:trPr>
          <w:trHeight w:val="328"/>
        </w:trPr>
        <w:tc>
          <w:tcPr>
            <w:tcW w:w="3539" w:type="dxa"/>
            <w:vAlign w:val="center"/>
          </w:tcPr>
          <w:p w:rsidR="00262E20" w:rsidRPr="0076436D" w:rsidRDefault="00262E20" w:rsidP="00C35A23">
            <w:pPr>
              <w:rPr>
                <w:b/>
                <w:color w:val="002060"/>
              </w:rPr>
            </w:pPr>
            <w:r>
              <w:rPr>
                <w:b/>
                <w:color w:val="002060"/>
              </w:rPr>
              <w:t>Position Funding:</w:t>
            </w:r>
          </w:p>
        </w:tc>
        <w:tc>
          <w:tcPr>
            <w:tcW w:w="6917" w:type="dxa"/>
            <w:vAlign w:val="center"/>
          </w:tcPr>
          <w:p w:rsidR="00262E20" w:rsidRPr="00262E20" w:rsidRDefault="00262E20" w:rsidP="00C35A23">
            <w:pPr>
              <w:rPr>
                <w:color w:val="002060"/>
                <w:sz w:val="20"/>
                <w:szCs w:val="20"/>
              </w:rPr>
            </w:pPr>
            <w:r w:rsidRPr="00262E20">
              <w:rPr>
                <w:color w:val="002060"/>
                <w:sz w:val="20"/>
                <w:szCs w:val="20"/>
              </w:rPr>
              <w:t>Funding is provided through the State and/or Commonwealth Government.</w:t>
            </w:r>
          </w:p>
        </w:tc>
      </w:tr>
      <w:tr w:rsidR="0076436D" w:rsidTr="00C35A23">
        <w:trPr>
          <w:trHeight w:val="328"/>
        </w:trPr>
        <w:tc>
          <w:tcPr>
            <w:tcW w:w="3539" w:type="dxa"/>
            <w:vAlign w:val="center"/>
          </w:tcPr>
          <w:p w:rsidR="0076436D" w:rsidRPr="0076436D" w:rsidRDefault="0076436D" w:rsidP="00C35A23">
            <w:pPr>
              <w:rPr>
                <w:b/>
                <w:color w:val="002060"/>
              </w:rPr>
            </w:pPr>
            <w:r w:rsidRPr="0076436D">
              <w:rPr>
                <w:b/>
                <w:color w:val="002060"/>
              </w:rPr>
              <w:t>Salary Classification:</w:t>
            </w:r>
          </w:p>
        </w:tc>
        <w:tc>
          <w:tcPr>
            <w:tcW w:w="6917" w:type="dxa"/>
            <w:vAlign w:val="center"/>
          </w:tcPr>
          <w:p w:rsidR="0076436D" w:rsidRPr="0076436D" w:rsidRDefault="00262E20" w:rsidP="00C35A23">
            <w:pPr>
              <w:rPr>
                <w:color w:val="002060"/>
              </w:rPr>
            </w:pPr>
            <w:r>
              <w:rPr>
                <w:color w:val="002060"/>
              </w:rPr>
              <w:t xml:space="preserve">SCHADS Award </w:t>
            </w:r>
            <w:r w:rsidR="00B06C6D">
              <w:rPr>
                <w:color w:val="002060"/>
              </w:rPr>
              <w:t>Level 5</w:t>
            </w:r>
          </w:p>
        </w:tc>
      </w:tr>
    </w:tbl>
    <w:p w:rsidR="0076436D" w:rsidRDefault="0076436D"/>
    <w:tbl>
      <w:tblPr>
        <w:tblStyle w:val="TableGrid"/>
        <w:tblW w:w="0" w:type="auto"/>
        <w:tblLook w:val="04A0" w:firstRow="1" w:lastRow="0" w:firstColumn="1" w:lastColumn="0" w:noHBand="0" w:noVBand="1"/>
      </w:tblPr>
      <w:tblGrid>
        <w:gridCol w:w="3539"/>
        <w:gridCol w:w="6917"/>
      </w:tblGrid>
      <w:tr w:rsidR="0076436D" w:rsidRPr="0076436D" w:rsidTr="00C35A23">
        <w:trPr>
          <w:trHeight w:val="406"/>
        </w:trPr>
        <w:tc>
          <w:tcPr>
            <w:tcW w:w="10456" w:type="dxa"/>
            <w:gridSpan w:val="2"/>
            <w:shd w:val="clear" w:color="auto" w:fill="5B9BD5" w:themeFill="accent1"/>
            <w:vAlign w:val="center"/>
          </w:tcPr>
          <w:p w:rsidR="0076436D" w:rsidRPr="00C35A23" w:rsidRDefault="00C35A23" w:rsidP="00C35A23">
            <w:pPr>
              <w:rPr>
                <w:b/>
                <w:color w:val="002060"/>
              </w:rPr>
            </w:pPr>
            <w:r>
              <w:rPr>
                <w:b/>
                <w:color w:val="002060"/>
              </w:rPr>
              <w:t>About Quantum</w:t>
            </w:r>
          </w:p>
        </w:tc>
      </w:tr>
      <w:tr w:rsidR="00C35A23" w:rsidRPr="0076436D" w:rsidTr="00D931A3">
        <w:trPr>
          <w:trHeight w:val="328"/>
        </w:trPr>
        <w:tc>
          <w:tcPr>
            <w:tcW w:w="10456" w:type="dxa"/>
            <w:gridSpan w:val="2"/>
            <w:vAlign w:val="center"/>
          </w:tcPr>
          <w:p w:rsidR="00B9413A" w:rsidRDefault="00C35A23" w:rsidP="00C35A23">
            <w:pPr>
              <w:rPr>
                <w:rFonts w:eastAsia="Times New Roman" w:cstheme="minorHAnsi"/>
                <w:color w:val="191850"/>
                <w:lang w:eastAsia="en-AU"/>
              </w:rPr>
            </w:pPr>
            <w:r w:rsidRPr="00C35A23">
              <w:rPr>
                <w:rFonts w:eastAsia="Times New Roman" w:cstheme="minorHAnsi"/>
                <w:color w:val="191850"/>
                <w:lang w:eastAsia="en-AU"/>
              </w:rPr>
              <w:t>Quantum Support Services has been operating in the Gippsland region since 1987. During this time, the organisation has built a strong reputation in achieving outcomes for the local community.</w:t>
            </w:r>
            <w:r w:rsidR="008139CB">
              <w:rPr>
                <w:rFonts w:eastAsia="Times New Roman" w:cstheme="minorHAnsi"/>
                <w:color w:val="191850"/>
                <w:lang w:eastAsia="en-AU"/>
              </w:rPr>
              <w:t xml:space="preserve"> We are a </w:t>
            </w:r>
            <w:r w:rsidRPr="00C35A23">
              <w:rPr>
                <w:rFonts w:eastAsia="Times New Roman" w:cstheme="minorHAnsi"/>
                <w:color w:val="191850"/>
                <w:lang w:eastAsia="en-AU"/>
              </w:rPr>
              <w:t>not-for-profit support service, which means that all funds are used to support the community.</w:t>
            </w:r>
            <w:r w:rsidR="008139CB">
              <w:rPr>
                <w:rFonts w:eastAsia="Times New Roman" w:cstheme="minorHAnsi"/>
                <w:color w:val="191850"/>
                <w:lang w:eastAsia="en-AU"/>
              </w:rPr>
              <w:t xml:space="preserve"> We offer services to clients at our five sites (Bairnsdale, Sale, Morwell, Warragul and the East Bairnsdale Community Hub) and outreach to clients living across Gippsland. </w:t>
            </w:r>
            <w:r w:rsidR="00B9413A">
              <w:rPr>
                <w:rFonts w:eastAsia="Times New Roman" w:cstheme="minorHAnsi"/>
                <w:color w:val="191850"/>
                <w:lang w:eastAsia="en-AU"/>
              </w:rPr>
              <w:t>The range of services we provide include:</w:t>
            </w:r>
          </w:p>
          <w:p w:rsidR="00B9413A" w:rsidRDefault="00B9413A" w:rsidP="00C35A23">
            <w:pPr>
              <w:rPr>
                <w:rFonts w:eastAsia="Times New Roman" w:cstheme="minorHAnsi"/>
                <w:color w:val="191850"/>
                <w:lang w:eastAsia="en-AU"/>
              </w:rPr>
            </w:pPr>
          </w:p>
          <w:p w:rsidR="00B9413A" w:rsidRPr="00B9413A" w:rsidRDefault="00B9413A" w:rsidP="00B9413A">
            <w:pPr>
              <w:pStyle w:val="ListParagraph"/>
              <w:numPr>
                <w:ilvl w:val="0"/>
                <w:numId w:val="34"/>
              </w:numPr>
              <w:rPr>
                <w:rFonts w:eastAsia="Times New Roman" w:cstheme="minorHAnsi"/>
                <w:color w:val="191850"/>
                <w:lang w:eastAsia="en-AU"/>
              </w:rPr>
            </w:pPr>
            <w:r w:rsidRPr="00B9413A">
              <w:rPr>
                <w:rFonts w:eastAsia="Times New Roman" w:cstheme="minorHAnsi"/>
                <w:color w:val="191850"/>
                <w:lang w:eastAsia="en-AU"/>
              </w:rPr>
              <w:t xml:space="preserve">Homelessness including youth crisis accommodation </w:t>
            </w:r>
          </w:p>
          <w:p w:rsidR="00B9413A" w:rsidRPr="00B9413A" w:rsidRDefault="00B9413A" w:rsidP="00B9413A">
            <w:pPr>
              <w:pStyle w:val="ListParagraph"/>
              <w:numPr>
                <w:ilvl w:val="0"/>
                <w:numId w:val="34"/>
              </w:numPr>
              <w:rPr>
                <w:rFonts w:eastAsia="Times New Roman" w:cstheme="minorHAnsi"/>
                <w:color w:val="191850"/>
                <w:lang w:eastAsia="en-AU"/>
              </w:rPr>
            </w:pPr>
            <w:r w:rsidRPr="00B9413A">
              <w:rPr>
                <w:rFonts w:eastAsia="Times New Roman" w:cstheme="minorHAnsi"/>
                <w:color w:val="191850"/>
                <w:lang w:eastAsia="en-AU"/>
              </w:rPr>
              <w:t xml:space="preserve">Tenancy advocacy and support </w:t>
            </w:r>
          </w:p>
          <w:p w:rsidR="00B9413A" w:rsidRPr="00B9413A" w:rsidRDefault="00B9413A" w:rsidP="00B9413A">
            <w:pPr>
              <w:pStyle w:val="ListParagraph"/>
              <w:numPr>
                <w:ilvl w:val="0"/>
                <w:numId w:val="34"/>
              </w:numPr>
              <w:rPr>
                <w:rFonts w:eastAsia="Times New Roman" w:cstheme="minorHAnsi"/>
                <w:color w:val="191850"/>
                <w:lang w:eastAsia="en-AU"/>
              </w:rPr>
            </w:pPr>
            <w:r w:rsidRPr="00B9413A">
              <w:rPr>
                <w:rFonts w:eastAsia="Times New Roman" w:cstheme="minorHAnsi"/>
                <w:color w:val="191850"/>
                <w:lang w:eastAsia="en-AU"/>
              </w:rPr>
              <w:t xml:space="preserve">Connecting people with the community such as assisting people experiencing vulnerability with health services and other support providers </w:t>
            </w:r>
          </w:p>
          <w:p w:rsidR="00B9413A" w:rsidRPr="00B9413A" w:rsidRDefault="00B9413A" w:rsidP="00B9413A">
            <w:pPr>
              <w:pStyle w:val="ListParagraph"/>
              <w:numPr>
                <w:ilvl w:val="0"/>
                <w:numId w:val="34"/>
              </w:numPr>
              <w:rPr>
                <w:rFonts w:eastAsia="Times New Roman" w:cstheme="minorHAnsi"/>
                <w:color w:val="191850"/>
                <w:lang w:eastAsia="en-AU"/>
              </w:rPr>
            </w:pPr>
            <w:r w:rsidRPr="00B9413A">
              <w:rPr>
                <w:rFonts w:eastAsia="Times New Roman" w:cstheme="minorHAnsi"/>
                <w:color w:val="191850"/>
                <w:lang w:eastAsia="en-AU"/>
              </w:rPr>
              <w:t xml:space="preserve">Family violence support for women and children </w:t>
            </w:r>
          </w:p>
          <w:p w:rsidR="00B9413A" w:rsidRPr="00B9413A" w:rsidRDefault="00B9413A" w:rsidP="00B9413A">
            <w:pPr>
              <w:pStyle w:val="ListParagraph"/>
              <w:numPr>
                <w:ilvl w:val="0"/>
                <w:numId w:val="34"/>
              </w:numPr>
              <w:rPr>
                <w:rFonts w:eastAsia="Times New Roman" w:cstheme="minorHAnsi"/>
                <w:color w:val="191850"/>
                <w:lang w:eastAsia="en-AU"/>
              </w:rPr>
            </w:pPr>
            <w:r w:rsidRPr="00B9413A">
              <w:rPr>
                <w:rFonts w:eastAsia="Times New Roman" w:cstheme="minorHAnsi"/>
                <w:color w:val="191850"/>
                <w:lang w:eastAsia="en-AU"/>
              </w:rPr>
              <w:t>Youth programs</w:t>
            </w:r>
          </w:p>
          <w:p w:rsidR="00C35A23" w:rsidRPr="00B9413A" w:rsidRDefault="00B9413A" w:rsidP="00B9413A">
            <w:pPr>
              <w:pStyle w:val="ListParagraph"/>
              <w:numPr>
                <w:ilvl w:val="0"/>
                <w:numId w:val="34"/>
              </w:numPr>
              <w:rPr>
                <w:rFonts w:eastAsia="Times New Roman" w:cstheme="minorHAnsi"/>
                <w:color w:val="191850"/>
                <w:lang w:eastAsia="en-AU"/>
              </w:rPr>
            </w:pPr>
            <w:r w:rsidRPr="00B9413A">
              <w:rPr>
                <w:rFonts w:eastAsia="Times New Roman" w:cstheme="minorHAnsi"/>
                <w:color w:val="191850"/>
                <w:lang w:eastAsia="en-AU"/>
              </w:rPr>
              <w:t xml:space="preserve">Out of Home Care including Foster Care </w:t>
            </w:r>
            <w:r w:rsidR="008139CB" w:rsidRPr="00B9413A">
              <w:rPr>
                <w:rFonts w:eastAsia="Times New Roman" w:cstheme="minorHAnsi"/>
                <w:color w:val="191850"/>
                <w:lang w:eastAsia="en-AU"/>
              </w:rPr>
              <w:t xml:space="preserve">  </w:t>
            </w:r>
          </w:p>
          <w:p w:rsidR="008139CB" w:rsidRDefault="008139CB" w:rsidP="00C35A23">
            <w:pPr>
              <w:rPr>
                <w:rFonts w:eastAsia="Times New Roman" w:cstheme="minorHAnsi"/>
                <w:color w:val="191850"/>
                <w:lang w:eastAsia="en-AU"/>
              </w:rPr>
            </w:pPr>
          </w:p>
          <w:p w:rsidR="008139CB" w:rsidRDefault="008139CB" w:rsidP="00C35A23">
            <w:pPr>
              <w:rPr>
                <w:rFonts w:eastAsia="Times New Roman" w:cstheme="minorHAnsi"/>
                <w:color w:val="191850"/>
                <w:lang w:eastAsia="en-AU"/>
              </w:rPr>
            </w:pPr>
            <w:r w:rsidRPr="008139CB">
              <w:rPr>
                <w:rFonts w:eastAsia="Times New Roman" w:cstheme="minorHAnsi"/>
                <w:color w:val="19185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Default="008139CB" w:rsidP="00C35A23">
            <w:pPr>
              <w:rPr>
                <w:rFonts w:eastAsia="Times New Roman" w:cstheme="minorHAnsi"/>
                <w:color w:val="191850"/>
                <w:lang w:eastAsia="en-AU"/>
              </w:rPr>
            </w:pPr>
          </w:p>
          <w:p w:rsidR="00B9413A" w:rsidRPr="00C35A23" w:rsidRDefault="00B9413A" w:rsidP="00C35A23">
            <w:pPr>
              <w:rPr>
                <w:rFonts w:eastAsia="Times New Roman" w:cstheme="minorHAnsi"/>
                <w:color w:val="191850"/>
                <w:lang w:eastAsia="en-AU"/>
              </w:rPr>
            </w:pPr>
            <w:r>
              <w:rPr>
                <w:rFonts w:eastAsia="Times New Roman" w:cstheme="minorHAnsi"/>
                <w:color w:val="19185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Default="00C35A23" w:rsidP="00C35A23">
            <w:pPr>
              <w:rPr>
                <w:color w:val="002060"/>
              </w:rPr>
            </w:pPr>
          </w:p>
        </w:tc>
      </w:tr>
      <w:tr w:rsidR="0076436D" w:rsidRPr="0076436D" w:rsidTr="00C35A23">
        <w:trPr>
          <w:trHeight w:val="328"/>
        </w:trPr>
        <w:tc>
          <w:tcPr>
            <w:tcW w:w="3539" w:type="dxa"/>
            <w:vAlign w:val="center"/>
          </w:tcPr>
          <w:p w:rsidR="0076436D" w:rsidRPr="0076436D" w:rsidRDefault="00C35A23" w:rsidP="00C35A23">
            <w:pPr>
              <w:rPr>
                <w:b/>
                <w:color w:val="002060"/>
              </w:rPr>
            </w:pPr>
            <w:r>
              <w:rPr>
                <w:b/>
                <w:color w:val="002060"/>
              </w:rPr>
              <w:t>Vision:</w:t>
            </w:r>
          </w:p>
        </w:tc>
        <w:tc>
          <w:tcPr>
            <w:tcW w:w="6917" w:type="dxa"/>
            <w:vAlign w:val="center"/>
          </w:tcPr>
          <w:p w:rsidR="0076436D" w:rsidRPr="0076436D" w:rsidRDefault="00C35A23" w:rsidP="00C35A23">
            <w:pPr>
              <w:rPr>
                <w:color w:val="002060"/>
              </w:rPr>
            </w:pPr>
            <w:r>
              <w:rPr>
                <w:color w:val="002060"/>
              </w:rPr>
              <w:t xml:space="preserve">Our Vision is to enrich the wellbeing of </w:t>
            </w:r>
            <w:proofErr w:type="spellStart"/>
            <w:r>
              <w:rPr>
                <w:color w:val="002060"/>
              </w:rPr>
              <w:t>Gippslanders</w:t>
            </w:r>
            <w:proofErr w:type="spellEnd"/>
          </w:p>
        </w:tc>
      </w:tr>
      <w:tr w:rsidR="00AA2789" w:rsidRPr="0076436D" w:rsidTr="00C35A23">
        <w:trPr>
          <w:trHeight w:val="328"/>
        </w:trPr>
        <w:tc>
          <w:tcPr>
            <w:tcW w:w="3539" w:type="dxa"/>
            <w:vAlign w:val="center"/>
          </w:tcPr>
          <w:p w:rsidR="00AA2789" w:rsidRDefault="00AA2789" w:rsidP="00C35A23">
            <w:pPr>
              <w:rPr>
                <w:b/>
                <w:color w:val="002060"/>
              </w:rPr>
            </w:pPr>
            <w:r>
              <w:rPr>
                <w:b/>
                <w:color w:val="002060"/>
              </w:rPr>
              <w:t>Values:</w:t>
            </w:r>
          </w:p>
        </w:tc>
        <w:tc>
          <w:tcPr>
            <w:tcW w:w="6917" w:type="dxa"/>
            <w:vAlign w:val="center"/>
          </w:tcPr>
          <w:p w:rsidR="00AA2789" w:rsidRDefault="00AA2789" w:rsidP="00C35A23">
            <w:pPr>
              <w:rPr>
                <w:color w:val="002060"/>
              </w:rPr>
            </w:pPr>
            <w:r>
              <w:rPr>
                <w:color w:val="002060"/>
              </w:rPr>
              <w:t>Respect, Integrity, Empowerment</w:t>
            </w:r>
          </w:p>
        </w:tc>
      </w:tr>
      <w:tr w:rsidR="0076436D" w:rsidRPr="0076436D" w:rsidTr="00AA2789">
        <w:trPr>
          <w:trHeight w:val="1808"/>
        </w:trPr>
        <w:tc>
          <w:tcPr>
            <w:tcW w:w="3539" w:type="dxa"/>
            <w:vAlign w:val="center"/>
          </w:tcPr>
          <w:p w:rsidR="0076436D" w:rsidRPr="0076436D" w:rsidRDefault="00C35A23" w:rsidP="00C35A23">
            <w:pPr>
              <w:rPr>
                <w:b/>
                <w:color w:val="002060"/>
              </w:rPr>
            </w:pPr>
            <w:r>
              <w:rPr>
                <w:b/>
                <w:color w:val="002060"/>
              </w:rPr>
              <w:t>Our Core Values</w:t>
            </w:r>
            <w:r w:rsidR="00B9413A">
              <w:rPr>
                <w:b/>
                <w:color w:val="002060"/>
              </w:rPr>
              <w:t>:</w:t>
            </w:r>
          </w:p>
        </w:tc>
        <w:tc>
          <w:tcPr>
            <w:tcW w:w="6917" w:type="dxa"/>
            <w:vAlign w:val="center"/>
          </w:tcPr>
          <w:p w:rsidR="00B9413A" w:rsidRPr="0076436D" w:rsidRDefault="00B9413A" w:rsidP="00B9413A">
            <w:pPr>
              <w:rPr>
                <w:rFonts w:eastAsia="Times New Roman" w:cstheme="minorHAnsi"/>
                <w:color w:val="191850"/>
                <w:lang w:eastAsia="en-AU"/>
              </w:rPr>
            </w:pPr>
            <w:r w:rsidRPr="0076436D">
              <w:rPr>
                <w:rFonts w:eastAsia="Times New Roman" w:cstheme="minorHAnsi"/>
                <w:color w:val="191850"/>
                <w:lang w:eastAsia="en-AU"/>
              </w:rPr>
              <w:t>we are inclusive</w:t>
            </w:r>
          </w:p>
          <w:p w:rsidR="00B9413A" w:rsidRPr="0076436D" w:rsidRDefault="00B9413A" w:rsidP="00B9413A">
            <w:pPr>
              <w:rPr>
                <w:rFonts w:eastAsia="Times New Roman" w:cstheme="minorHAnsi"/>
                <w:color w:val="191850"/>
                <w:lang w:eastAsia="en-AU"/>
              </w:rPr>
            </w:pPr>
            <w:r w:rsidRPr="0076436D">
              <w:rPr>
                <w:rFonts w:eastAsia="Times New Roman" w:cstheme="minorHAnsi"/>
                <w:color w:val="191850"/>
                <w:lang w:eastAsia="en-AU"/>
              </w:rPr>
              <w:t>we are accountable</w:t>
            </w:r>
          </w:p>
          <w:p w:rsidR="00B9413A" w:rsidRPr="0076436D" w:rsidRDefault="00B9413A" w:rsidP="00B9413A">
            <w:pPr>
              <w:rPr>
                <w:rFonts w:eastAsia="Times New Roman" w:cstheme="minorHAnsi"/>
                <w:color w:val="191850"/>
                <w:lang w:eastAsia="en-AU"/>
              </w:rPr>
            </w:pPr>
            <w:r w:rsidRPr="0076436D">
              <w:rPr>
                <w:rFonts w:eastAsia="Times New Roman" w:cstheme="minorHAnsi"/>
                <w:color w:val="191850"/>
                <w:lang w:eastAsia="en-AU"/>
              </w:rPr>
              <w:t>we strive for sustainable outcomes</w:t>
            </w:r>
          </w:p>
          <w:p w:rsidR="00B9413A" w:rsidRPr="0076436D" w:rsidRDefault="00B9413A" w:rsidP="00B9413A">
            <w:pPr>
              <w:rPr>
                <w:rFonts w:eastAsia="Times New Roman" w:cstheme="minorHAnsi"/>
                <w:color w:val="191850"/>
                <w:lang w:eastAsia="en-AU"/>
              </w:rPr>
            </w:pPr>
            <w:r w:rsidRPr="0076436D">
              <w:rPr>
                <w:rFonts w:eastAsia="Times New Roman" w:cstheme="minorHAnsi"/>
                <w:color w:val="191850"/>
                <w:lang w:eastAsia="en-AU"/>
              </w:rPr>
              <w:t>we are proactive</w:t>
            </w:r>
          </w:p>
          <w:p w:rsidR="00B9413A" w:rsidRPr="0076436D" w:rsidRDefault="00B9413A" w:rsidP="00B9413A">
            <w:pPr>
              <w:rPr>
                <w:rFonts w:eastAsia="Times New Roman" w:cstheme="minorHAnsi"/>
                <w:color w:val="191850"/>
                <w:lang w:eastAsia="en-AU"/>
              </w:rPr>
            </w:pPr>
            <w:r w:rsidRPr="0076436D">
              <w:rPr>
                <w:rFonts w:eastAsia="Times New Roman" w:cstheme="minorHAnsi"/>
                <w:color w:val="191850"/>
                <w:lang w:eastAsia="en-AU"/>
              </w:rPr>
              <w:t>we show care</w:t>
            </w:r>
          </w:p>
          <w:p w:rsidR="0076436D" w:rsidRPr="00B9413A" w:rsidRDefault="00B9413A" w:rsidP="00B9413A">
            <w:pPr>
              <w:rPr>
                <w:rFonts w:eastAsia="Times New Roman" w:cstheme="minorHAnsi"/>
                <w:color w:val="191850"/>
                <w:lang w:eastAsia="en-AU"/>
              </w:rPr>
            </w:pPr>
            <w:r w:rsidRPr="0076436D">
              <w:rPr>
                <w:rFonts w:eastAsia="Times New Roman" w:cstheme="minorHAnsi"/>
                <w:color w:val="191850"/>
                <w:lang w:eastAsia="en-AU"/>
              </w:rPr>
              <w:t>we are agile and adaptive</w:t>
            </w:r>
          </w:p>
        </w:tc>
      </w:tr>
      <w:tr w:rsidR="00C35A23" w:rsidRPr="0076436D" w:rsidTr="00AA2789">
        <w:trPr>
          <w:trHeight w:val="1536"/>
        </w:trPr>
        <w:tc>
          <w:tcPr>
            <w:tcW w:w="3539" w:type="dxa"/>
            <w:vAlign w:val="center"/>
          </w:tcPr>
          <w:p w:rsidR="00C35A23" w:rsidRPr="0076436D" w:rsidRDefault="00AA2789" w:rsidP="00C35A23">
            <w:pPr>
              <w:rPr>
                <w:b/>
                <w:color w:val="002060"/>
              </w:rPr>
            </w:pPr>
            <w:r>
              <w:rPr>
                <w:b/>
                <w:color w:val="002060"/>
              </w:rPr>
              <w:lastRenderedPageBreak/>
              <w:t>Our Goals</w:t>
            </w:r>
          </w:p>
        </w:tc>
        <w:tc>
          <w:tcPr>
            <w:tcW w:w="6917" w:type="dxa"/>
            <w:vAlign w:val="center"/>
          </w:tcPr>
          <w:p w:rsidR="00B9413A" w:rsidRPr="0076436D" w:rsidRDefault="00B9413A" w:rsidP="00AA2789">
            <w:pPr>
              <w:rPr>
                <w:rFonts w:eastAsia="Times New Roman" w:cstheme="minorHAnsi"/>
                <w:color w:val="191850"/>
                <w:lang w:eastAsia="en-AU"/>
              </w:rPr>
            </w:pPr>
            <w:r w:rsidRPr="0076436D">
              <w:rPr>
                <w:rFonts w:eastAsia="Times New Roman" w:cstheme="minorHAnsi"/>
                <w:color w:val="191850"/>
                <w:lang w:eastAsia="en-AU"/>
              </w:rPr>
              <w:t>provide the right services and programs in the right places</w:t>
            </w:r>
          </w:p>
          <w:p w:rsidR="00B9413A" w:rsidRPr="0076436D" w:rsidRDefault="00B9413A" w:rsidP="00AA2789">
            <w:pPr>
              <w:rPr>
                <w:rFonts w:eastAsia="Times New Roman" w:cstheme="minorHAnsi"/>
                <w:color w:val="191850"/>
                <w:lang w:eastAsia="en-AU"/>
              </w:rPr>
            </w:pPr>
            <w:r w:rsidRPr="0076436D">
              <w:rPr>
                <w:rFonts w:eastAsia="Times New Roman" w:cstheme="minorHAnsi"/>
                <w:color w:val="191850"/>
                <w:lang w:eastAsia="en-AU"/>
              </w:rPr>
              <w:t>increase access to early intervention and prevention services</w:t>
            </w:r>
          </w:p>
          <w:p w:rsidR="00B9413A" w:rsidRPr="0076436D" w:rsidRDefault="00B9413A" w:rsidP="00AA2789">
            <w:pPr>
              <w:rPr>
                <w:rFonts w:eastAsia="Times New Roman" w:cstheme="minorHAnsi"/>
                <w:color w:val="191850"/>
                <w:lang w:eastAsia="en-AU"/>
              </w:rPr>
            </w:pPr>
            <w:r w:rsidRPr="0076436D">
              <w:rPr>
                <w:rFonts w:eastAsia="Times New Roman" w:cstheme="minorHAnsi"/>
                <w:color w:val="191850"/>
                <w:lang w:eastAsia="en-AU"/>
              </w:rPr>
              <w:t>attract, engage and invest in our people</w:t>
            </w:r>
          </w:p>
          <w:p w:rsidR="00B9413A" w:rsidRPr="0076436D" w:rsidRDefault="00B9413A" w:rsidP="00AA2789">
            <w:pPr>
              <w:rPr>
                <w:rFonts w:eastAsia="Times New Roman" w:cstheme="minorHAnsi"/>
                <w:color w:val="191850"/>
                <w:lang w:eastAsia="en-AU"/>
              </w:rPr>
            </w:pPr>
            <w:r>
              <w:rPr>
                <w:rFonts w:eastAsia="Times New Roman" w:cstheme="minorHAnsi"/>
                <w:color w:val="191850"/>
                <w:lang w:eastAsia="en-AU"/>
              </w:rPr>
              <w:t>b</w:t>
            </w:r>
            <w:r w:rsidRPr="0076436D">
              <w:rPr>
                <w:rFonts w:eastAsia="Times New Roman" w:cstheme="minorHAnsi"/>
                <w:color w:val="191850"/>
                <w:lang w:eastAsia="en-AU"/>
              </w:rPr>
              <w:t>uild the profile of Quantum</w:t>
            </w:r>
          </w:p>
          <w:p w:rsidR="00C35A23" w:rsidRPr="00AA2789" w:rsidRDefault="00B9413A" w:rsidP="00AA2789">
            <w:pPr>
              <w:rPr>
                <w:rFonts w:eastAsia="Times New Roman" w:cstheme="minorHAnsi"/>
                <w:color w:val="191850"/>
                <w:lang w:eastAsia="en-AU"/>
              </w:rPr>
            </w:pPr>
            <w:r w:rsidRPr="0076436D">
              <w:rPr>
                <w:rFonts w:eastAsia="Times New Roman" w:cstheme="minorHAnsi"/>
                <w:color w:val="191850"/>
                <w:lang w:eastAsia="en-AU"/>
              </w:rPr>
              <w:t>achieve a sustainable business model</w:t>
            </w:r>
          </w:p>
        </w:tc>
      </w:tr>
    </w:tbl>
    <w:p w:rsidR="0076436D" w:rsidRDefault="0076436D"/>
    <w:tbl>
      <w:tblPr>
        <w:tblStyle w:val="TableGrid"/>
        <w:tblW w:w="0" w:type="auto"/>
        <w:tblLook w:val="04A0" w:firstRow="1" w:lastRow="0" w:firstColumn="1" w:lastColumn="0" w:noHBand="0" w:noVBand="1"/>
      </w:tblPr>
      <w:tblGrid>
        <w:gridCol w:w="10456"/>
      </w:tblGrid>
      <w:tr w:rsidR="00A836C7" w:rsidRPr="0076436D" w:rsidTr="00A836C7">
        <w:trPr>
          <w:trHeight w:val="401"/>
        </w:trPr>
        <w:tc>
          <w:tcPr>
            <w:tcW w:w="10456" w:type="dxa"/>
            <w:shd w:val="clear" w:color="auto" w:fill="5B9BD5" w:themeFill="accent1"/>
            <w:vAlign w:val="center"/>
          </w:tcPr>
          <w:p w:rsidR="00A836C7" w:rsidRPr="0076436D" w:rsidRDefault="00A836C7" w:rsidP="00EE55C0">
            <w:pPr>
              <w:rPr>
                <w:color w:val="002060"/>
              </w:rPr>
            </w:pPr>
            <w:r>
              <w:rPr>
                <w:b/>
                <w:color w:val="002060"/>
              </w:rPr>
              <w:t>Primary Position Objective</w:t>
            </w:r>
          </w:p>
        </w:tc>
      </w:tr>
      <w:tr w:rsidR="00A836C7" w:rsidRPr="0076436D" w:rsidTr="00C361EC">
        <w:trPr>
          <w:trHeight w:val="328"/>
        </w:trPr>
        <w:tc>
          <w:tcPr>
            <w:tcW w:w="10456" w:type="dxa"/>
            <w:vAlign w:val="center"/>
          </w:tcPr>
          <w:p w:rsidR="00A47D99" w:rsidRDefault="00A47D99" w:rsidP="00A47D99">
            <w:pPr>
              <w:rPr>
                <w:color w:val="002060"/>
              </w:rPr>
            </w:pPr>
            <w:r>
              <w:rPr>
                <w:color w:val="002060"/>
              </w:rPr>
              <w:t>The role will be expected to provide brief intervention support to clients referred by The Orange Door</w:t>
            </w:r>
            <w:r w:rsidR="00DC42A3">
              <w:rPr>
                <w:color w:val="002060"/>
              </w:rPr>
              <w:t xml:space="preserve"> – Inner Gippsland Area (The Orange Door), </w:t>
            </w:r>
            <w:r>
              <w:rPr>
                <w:color w:val="002060"/>
              </w:rPr>
              <w:t>prior to allocation to Case Management.  The role will deliver crisis response interventions, triage new referrals, engage in service planning, coordinate referrals, and, work collaboratively with the Family Violence team to support risk assessment and planning.</w:t>
            </w:r>
          </w:p>
          <w:p w:rsidR="00A47D99" w:rsidRDefault="00A47D99" w:rsidP="00A47D99">
            <w:pPr>
              <w:rPr>
                <w:color w:val="002060"/>
              </w:rPr>
            </w:pPr>
            <w:r>
              <w:rPr>
                <w:color w:val="002060"/>
              </w:rPr>
              <w:t>The role will also provide interim support to women and women with children experiencing family violence and will respond to Motel Outreach referrals from The Orange Door</w:t>
            </w:r>
            <w:r w:rsidR="00DC42A3">
              <w:rPr>
                <w:color w:val="002060"/>
              </w:rPr>
              <w:t xml:space="preserve"> </w:t>
            </w:r>
            <w:r>
              <w:rPr>
                <w:color w:val="002060"/>
              </w:rPr>
              <w:t>and Safe Steps.</w:t>
            </w:r>
          </w:p>
          <w:p w:rsidR="00661176" w:rsidRDefault="00A47D99" w:rsidP="00661176">
            <w:pPr>
              <w:rPr>
                <w:color w:val="002060"/>
              </w:rPr>
            </w:pPr>
            <w:r>
              <w:rPr>
                <w:color w:val="002060"/>
              </w:rPr>
              <w:t>The role will liaise with the Practice Leader Family Violence and the Hub Team Leader to coordinate new referrals from The Orange Door</w:t>
            </w:r>
            <w:r w:rsidR="00DC42A3">
              <w:rPr>
                <w:color w:val="002060"/>
              </w:rPr>
              <w:t>,</w:t>
            </w:r>
            <w:r>
              <w:rPr>
                <w:color w:val="002060"/>
              </w:rPr>
              <w:t xml:space="preserve"> and</w:t>
            </w:r>
            <w:r w:rsidR="00DC42A3">
              <w:rPr>
                <w:color w:val="002060"/>
              </w:rPr>
              <w:t>,</w:t>
            </w:r>
            <w:r>
              <w:rPr>
                <w:color w:val="002060"/>
              </w:rPr>
              <w:t xml:space="preserve"> to allocate referrals requiring ongoing case management support.</w:t>
            </w:r>
            <w:r w:rsidR="00661176">
              <w:rPr>
                <w:color w:val="002060"/>
              </w:rPr>
              <w:t xml:space="preserve"> </w:t>
            </w:r>
          </w:p>
          <w:p w:rsidR="00A836C7" w:rsidRDefault="00B06C6D" w:rsidP="00EE55C0">
            <w:pPr>
              <w:rPr>
                <w:color w:val="002060"/>
              </w:rPr>
            </w:pPr>
            <w:r>
              <w:rPr>
                <w:color w:val="002060"/>
              </w:rPr>
              <w:t>It is anticipated that some referrals from The Orange Door may be resolved within the period of engagement with the Brief Intervention Practitioner and may not require ongoing case management support.</w:t>
            </w:r>
          </w:p>
          <w:p w:rsidR="00A3013B" w:rsidRDefault="00A3013B" w:rsidP="00EE55C0">
            <w:pPr>
              <w:rPr>
                <w:color w:val="002060"/>
              </w:rPr>
            </w:pPr>
          </w:p>
          <w:p w:rsidR="0075109E" w:rsidRDefault="0075109E" w:rsidP="0075109E">
            <w:pPr>
              <w:rPr>
                <w:color w:val="002060"/>
              </w:rPr>
            </w:pPr>
          </w:p>
        </w:tc>
      </w:tr>
    </w:tbl>
    <w:p w:rsidR="007B45A5" w:rsidRDefault="007B45A5"/>
    <w:tbl>
      <w:tblPr>
        <w:tblStyle w:val="TableGrid"/>
        <w:tblW w:w="0" w:type="auto"/>
        <w:tblLook w:val="04A0" w:firstRow="1" w:lastRow="0" w:firstColumn="1" w:lastColumn="0" w:noHBand="0" w:noVBand="1"/>
      </w:tblPr>
      <w:tblGrid>
        <w:gridCol w:w="2122"/>
        <w:gridCol w:w="8334"/>
      </w:tblGrid>
      <w:tr w:rsidR="001B3324" w:rsidRPr="0076436D" w:rsidTr="001B3324">
        <w:trPr>
          <w:trHeight w:val="384"/>
        </w:trPr>
        <w:tc>
          <w:tcPr>
            <w:tcW w:w="10456" w:type="dxa"/>
            <w:gridSpan w:val="2"/>
            <w:shd w:val="clear" w:color="auto" w:fill="5B9BD5" w:themeFill="accent1"/>
            <w:vAlign w:val="center"/>
          </w:tcPr>
          <w:p w:rsidR="001B3324" w:rsidRPr="0076436D" w:rsidRDefault="001B3324" w:rsidP="00EE55C0">
            <w:pPr>
              <w:rPr>
                <w:color w:val="002060"/>
              </w:rPr>
            </w:pPr>
            <w:r w:rsidRPr="001B3324">
              <w:rPr>
                <w:b/>
                <w:color w:val="002060"/>
              </w:rPr>
              <w:t>Duties and Responsibilities</w:t>
            </w:r>
          </w:p>
        </w:tc>
      </w:tr>
      <w:tr w:rsidR="001B3324" w:rsidTr="006C6ED3">
        <w:trPr>
          <w:trHeight w:val="328"/>
        </w:trPr>
        <w:tc>
          <w:tcPr>
            <w:tcW w:w="2122" w:type="dxa"/>
            <w:vAlign w:val="center"/>
          </w:tcPr>
          <w:p w:rsidR="001B3324" w:rsidRDefault="00661176" w:rsidP="00EE55C0">
            <w:pPr>
              <w:rPr>
                <w:b/>
                <w:color w:val="002060"/>
              </w:rPr>
            </w:pPr>
            <w:r>
              <w:rPr>
                <w:b/>
                <w:color w:val="002060"/>
              </w:rPr>
              <w:t>Family Violence</w:t>
            </w:r>
          </w:p>
        </w:tc>
        <w:tc>
          <w:tcPr>
            <w:tcW w:w="8334" w:type="dxa"/>
            <w:vAlign w:val="center"/>
          </w:tcPr>
          <w:p w:rsidR="00F7547D" w:rsidRDefault="00F7547D" w:rsidP="00F7547D">
            <w:pPr>
              <w:pStyle w:val="ListParagraph"/>
              <w:numPr>
                <w:ilvl w:val="0"/>
                <w:numId w:val="34"/>
              </w:numPr>
              <w:rPr>
                <w:color w:val="002060"/>
              </w:rPr>
            </w:pPr>
            <w:r>
              <w:rPr>
                <w:color w:val="002060"/>
              </w:rPr>
              <w:t xml:space="preserve">Works within a feminist perspective to empower and increase the safety of women </w:t>
            </w:r>
            <w:r w:rsidR="00D06C97">
              <w:rPr>
                <w:color w:val="002060"/>
              </w:rPr>
              <w:t xml:space="preserve">and </w:t>
            </w:r>
            <w:r>
              <w:rPr>
                <w:color w:val="002060"/>
              </w:rPr>
              <w:t>children</w:t>
            </w:r>
          </w:p>
          <w:p w:rsidR="000143B9" w:rsidRDefault="000143B9" w:rsidP="00CA3932">
            <w:pPr>
              <w:pStyle w:val="ListParagraph"/>
              <w:numPr>
                <w:ilvl w:val="0"/>
                <w:numId w:val="34"/>
              </w:numPr>
              <w:rPr>
                <w:color w:val="002060"/>
              </w:rPr>
            </w:pPr>
            <w:r>
              <w:rPr>
                <w:color w:val="002060"/>
              </w:rPr>
              <w:t xml:space="preserve">Understands the physical, emotional, psychological and behavioural impact of trauma and abuse on clients </w:t>
            </w:r>
          </w:p>
          <w:p w:rsidR="000143B9" w:rsidRDefault="00D06C97" w:rsidP="00CA3932">
            <w:pPr>
              <w:pStyle w:val="ListParagraph"/>
              <w:numPr>
                <w:ilvl w:val="0"/>
                <w:numId w:val="34"/>
              </w:numPr>
              <w:rPr>
                <w:color w:val="002060"/>
              </w:rPr>
            </w:pPr>
            <w:r>
              <w:rPr>
                <w:color w:val="002060"/>
              </w:rPr>
              <w:t>Demonstrates knowledge of family v</w:t>
            </w:r>
            <w:r w:rsidR="000143B9">
              <w:rPr>
                <w:color w:val="002060"/>
              </w:rPr>
              <w:t>iolence including context, principles, philosophies, policies and legislation</w:t>
            </w:r>
          </w:p>
          <w:p w:rsidR="000143B9" w:rsidRPr="000143B9" w:rsidRDefault="000143B9" w:rsidP="00CA3932">
            <w:pPr>
              <w:pStyle w:val="ListParagraph"/>
              <w:numPr>
                <w:ilvl w:val="0"/>
                <w:numId w:val="34"/>
              </w:numPr>
              <w:rPr>
                <w:color w:val="002060"/>
              </w:rPr>
            </w:pPr>
            <w:r w:rsidRPr="000143B9">
              <w:rPr>
                <w:color w:val="002060"/>
              </w:rPr>
              <w:t xml:space="preserve">Understands </w:t>
            </w:r>
            <w:r w:rsidR="00D06C97">
              <w:rPr>
                <w:color w:val="002060"/>
              </w:rPr>
              <w:t>and applies fa</w:t>
            </w:r>
            <w:r w:rsidRPr="000143B9">
              <w:rPr>
                <w:color w:val="002060"/>
              </w:rPr>
              <w:t xml:space="preserve">mily </w:t>
            </w:r>
            <w:r w:rsidR="00D06C97">
              <w:rPr>
                <w:color w:val="002060"/>
              </w:rPr>
              <w:t>v</w:t>
            </w:r>
            <w:r w:rsidRPr="000143B9">
              <w:rPr>
                <w:color w:val="002060"/>
              </w:rPr>
              <w:t>iolence models, approaches, theories and practice when dealing with clients</w:t>
            </w:r>
          </w:p>
          <w:p w:rsidR="00CA3932" w:rsidRDefault="00CA3932" w:rsidP="00CA3932">
            <w:pPr>
              <w:pStyle w:val="ListParagraph"/>
              <w:numPr>
                <w:ilvl w:val="0"/>
                <w:numId w:val="34"/>
              </w:numPr>
              <w:rPr>
                <w:color w:val="002060"/>
              </w:rPr>
            </w:pPr>
            <w:r>
              <w:rPr>
                <w:color w:val="002060"/>
              </w:rPr>
              <w:t>Uses MARAM risk assessment tools to assess levels of risk, harm and wellbeing, including imminent risk</w:t>
            </w:r>
          </w:p>
          <w:p w:rsidR="00CA3932" w:rsidRDefault="00CA3932" w:rsidP="00CA3932">
            <w:pPr>
              <w:pStyle w:val="ListParagraph"/>
              <w:numPr>
                <w:ilvl w:val="0"/>
                <w:numId w:val="34"/>
              </w:numPr>
              <w:rPr>
                <w:color w:val="002060"/>
              </w:rPr>
            </w:pPr>
            <w:r>
              <w:rPr>
                <w:color w:val="002060"/>
              </w:rPr>
              <w:t xml:space="preserve">Respects client confidentiality and understands </w:t>
            </w:r>
            <w:r w:rsidR="000C6EB3">
              <w:rPr>
                <w:color w:val="002060"/>
              </w:rPr>
              <w:t xml:space="preserve">how to collect, record and share information in line with the </w:t>
            </w:r>
            <w:r>
              <w:rPr>
                <w:color w:val="002060"/>
              </w:rPr>
              <w:t>Family Violence Information Sharing Scheme</w:t>
            </w:r>
          </w:p>
          <w:p w:rsidR="002333B5" w:rsidRDefault="000C6EB3" w:rsidP="00CA3932">
            <w:pPr>
              <w:pStyle w:val="ListParagraph"/>
              <w:numPr>
                <w:ilvl w:val="0"/>
                <w:numId w:val="34"/>
              </w:numPr>
              <w:rPr>
                <w:color w:val="002060"/>
              </w:rPr>
            </w:pPr>
            <w:r>
              <w:rPr>
                <w:color w:val="002060"/>
              </w:rPr>
              <w:t>Respects diversity and works in a culturally sensitive manner</w:t>
            </w:r>
          </w:p>
          <w:p w:rsidR="00FF7490" w:rsidRPr="00FF7490" w:rsidRDefault="00FF7490" w:rsidP="00FF7490">
            <w:pPr>
              <w:pStyle w:val="ListParagraph"/>
              <w:numPr>
                <w:ilvl w:val="0"/>
                <w:numId w:val="34"/>
              </w:numPr>
            </w:pPr>
            <w:r>
              <w:rPr>
                <w:color w:val="002060"/>
              </w:rPr>
              <w:t>Participates in community education by providing and disseminating information and increasing the awareness of the impact of family violence on our community to other agencies, community groups etc.</w:t>
            </w:r>
          </w:p>
          <w:p w:rsidR="00FF7490" w:rsidRPr="00651421" w:rsidRDefault="00FF7490" w:rsidP="00FF7490">
            <w:pPr>
              <w:pStyle w:val="BodyText"/>
              <w:spacing w:line="247" w:lineRule="auto"/>
              <w:ind w:left="421" w:right="908"/>
              <w:rPr>
                <w:color w:val="002060"/>
              </w:rPr>
            </w:pPr>
          </w:p>
        </w:tc>
      </w:tr>
      <w:tr w:rsidR="001B3324" w:rsidTr="006C6ED3">
        <w:trPr>
          <w:trHeight w:val="328"/>
        </w:trPr>
        <w:tc>
          <w:tcPr>
            <w:tcW w:w="2122" w:type="dxa"/>
            <w:vAlign w:val="center"/>
          </w:tcPr>
          <w:p w:rsidR="001B3324" w:rsidRDefault="001B3324" w:rsidP="00EE55C0">
            <w:pPr>
              <w:rPr>
                <w:b/>
                <w:color w:val="002060"/>
              </w:rPr>
            </w:pPr>
            <w:r>
              <w:rPr>
                <w:b/>
                <w:color w:val="002060"/>
              </w:rPr>
              <w:t>Coordination</w:t>
            </w:r>
          </w:p>
        </w:tc>
        <w:tc>
          <w:tcPr>
            <w:tcW w:w="8334" w:type="dxa"/>
            <w:vAlign w:val="center"/>
          </w:tcPr>
          <w:p w:rsidR="00A3013B" w:rsidRDefault="00A3013B" w:rsidP="00A438A2">
            <w:pPr>
              <w:pStyle w:val="ListParagraph"/>
              <w:numPr>
                <w:ilvl w:val="0"/>
                <w:numId w:val="34"/>
              </w:numPr>
              <w:rPr>
                <w:color w:val="002060"/>
              </w:rPr>
            </w:pPr>
            <w:r>
              <w:rPr>
                <w:color w:val="002060"/>
              </w:rPr>
              <w:t xml:space="preserve">Identifies, assesses and prioritises risk and needs of women </w:t>
            </w:r>
            <w:r w:rsidR="00D06C97">
              <w:rPr>
                <w:color w:val="002060"/>
              </w:rPr>
              <w:t>and c</w:t>
            </w:r>
            <w:r>
              <w:rPr>
                <w:color w:val="002060"/>
              </w:rPr>
              <w:t>hildren experiencing family violence</w:t>
            </w:r>
          </w:p>
          <w:p w:rsidR="00D06C97" w:rsidRDefault="00D06C97" w:rsidP="00D06C97">
            <w:pPr>
              <w:pStyle w:val="ListParagraph"/>
              <w:numPr>
                <w:ilvl w:val="0"/>
                <w:numId w:val="34"/>
              </w:numPr>
              <w:rPr>
                <w:color w:val="002060"/>
              </w:rPr>
            </w:pPr>
            <w:r>
              <w:rPr>
                <w:color w:val="002060"/>
              </w:rPr>
              <w:t xml:space="preserve">Recognises and identifies interrelated issues and needs and how they impact on the presenting needs </w:t>
            </w:r>
          </w:p>
          <w:p w:rsidR="00B10981" w:rsidRDefault="003D3160" w:rsidP="00A438A2">
            <w:pPr>
              <w:pStyle w:val="ListParagraph"/>
              <w:numPr>
                <w:ilvl w:val="0"/>
                <w:numId w:val="34"/>
              </w:numPr>
              <w:rPr>
                <w:color w:val="002060"/>
              </w:rPr>
            </w:pPr>
            <w:r>
              <w:rPr>
                <w:color w:val="002060"/>
              </w:rPr>
              <w:t>Manages time and responsibilities and is able to work autonomously</w:t>
            </w:r>
          </w:p>
          <w:p w:rsidR="003D3160" w:rsidRDefault="000C6EB3" w:rsidP="00A438A2">
            <w:pPr>
              <w:pStyle w:val="ListParagraph"/>
              <w:numPr>
                <w:ilvl w:val="0"/>
                <w:numId w:val="34"/>
              </w:numPr>
              <w:rPr>
                <w:color w:val="002060"/>
              </w:rPr>
            </w:pPr>
            <w:r>
              <w:rPr>
                <w:color w:val="002060"/>
              </w:rPr>
              <w:t>Adjusts</w:t>
            </w:r>
            <w:r w:rsidR="00A438A2">
              <w:rPr>
                <w:color w:val="002060"/>
              </w:rPr>
              <w:t xml:space="preserve"> work priorities to address urgent matters</w:t>
            </w:r>
          </w:p>
          <w:p w:rsidR="00E56446" w:rsidRDefault="00E56446" w:rsidP="00A438A2">
            <w:pPr>
              <w:pStyle w:val="ListParagraph"/>
              <w:numPr>
                <w:ilvl w:val="0"/>
                <w:numId w:val="34"/>
              </w:numPr>
              <w:rPr>
                <w:color w:val="002060"/>
              </w:rPr>
            </w:pPr>
            <w:r>
              <w:rPr>
                <w:color w:val="002060"/>
              </w:rPr>
              <w:t>Makes sound timely decisions to enable effective service delivery</w:t>
            </w:r>
          </w:p>
          <w:p w:rsidR="00617385" w:rsidRPr="00617385" w:rsidRDefault="00E56446" w:rsidP="00E56446">
            <w:pPr>
              <w:pStyle w:val="ListParagraph"/>
              <w:numPr>
                <w:ilvl w:val="0"/>
                <w:numId w:val="34"/>
              </w:numPr>
              <w:rPr>
                <w:color w:val="002060"/>
              </w:rPr>
            </w:pPr>
            <w:r w:rsidRPr="00E56446">
              <w:rPr>
                <w:color w:val="002060"/>
              </w:rPr>
              <w:t>Is proactive and self- motivated and able to achieve key outcomes to required timeframes</w:t>
            </w:r>
          </w:p>
        </w:tc>
      </w:tr>
      <w:tr w:rsidR="001B3324" w:rsidTr="006C6ED3">
        <w:trPr>
          <w:trHeight w:val="328"/>
        </w:trPr>
        <w:tc>
          <w:tcPr>
            <w:tcW w:w="2122" w:type="dxa"/>
            <w:vAlign w:val="center"/>
          </w:tcPr>
          <w:p w:rsidR="001B3324" w:rsidRDefault="00CA3932" w:rsidP="00EE55C0">
            <w:pPr>
              <w:rPr>
                <w:b/>
                <w:color w:val="002060"/>
              </w:rPr>
            </w:pPr>
            <w:r>
              <w:rPr>
                <w:b/>
                <w:color w:val="002060"/>
              </w:rPr>
              <w:t>Administration</w:t>
            </w:r>
          </w:p>
        </w:tc>
        <w:tc>
          <w:tcPr>
            <w:tcW w:w="8334" w:type="dxa"/>
            <w:vAlign w:val="center"/>
          </w:tcPr>
          <w:p w:rsidR="00CA3932" w:rsidRDefault="00CA3932" w:rsidP="00537811">
            <w:pPr>
              <w:pStyle w:val="ListParagraph"/>
              <w:numPr>
                <w:ilvl w:val="0"/>
                <w:numId w:val="38"/>
              </w:numPr>
              <w:rPr>
                <w:color w:val="002060"/>
              </w:rPr>
            </w:pPr>
            <w:r>
              <w:rPr>
                <w:color w:val="002060"/>
              </w:rPr>
              <w:t>Records client information accurately and objectively within required timeframes</w:t>
            </w:r>
          </w:p>
          <w:p w:rsidR="00537811" w:rsidRDefault="00537811" w:rsidP="00537811">
            <w:pPr>
              <w:pStyle w:val="ListParagraph"/>
              <w:numPr>
                <w:ilvl w:val="0"/>
                <w:numId w:val="38"/>
              </w:numPr>
              <w:rPr>
                <w:color w:val="002060"/>
              </w:rPr>
            </w:pPr>
            <w:r>
              <w:rPr>
                <w:color w:val="002060"/>
              </w:rPr>
              <w:t>Maintains client records/files in line with Agency and legislative requirements</w:t>
            </w:r>
          </w:p>
          <w:p w:rsidR="00537811" w:rsidRPr="00D06C97" w:rsidRDefault="00CA3932" w:rsidP="00D06C97">
            <w:pPr>
              <w:pStyle w:val="ListParagraph"/>
              <w:numPr>
                <w:ilvl w:val="0"/>
                <w:numId w:val="38"/>
              </w:numPr>
              <w:rPr>
                <w:color w:val="002060"/>
              </w:rPr>
            </w:pPr>
            <w:r w:rsidRPr="00E56446">
              <w:rPr>
                <w:color w:val="002060"/>
              </w:rPr>
              <w:t>Uses technology and software applications effectively in accordance with task requirements</w:t>
            </w:r>
          </w:p>
        </w:tc>
      </w:tr>
      <w:tr w:rsidR="001B3324" w:rsidTr="006C6ED3">
        <w:trPr>
          <w:trHeight w:val="328"/>
        </w:trPr>
        <w:tc>
          <w:tcPr>
            <w:tcW w:w="2122" w:type="dxa"/>
            <w:vAlign w:val="center"/>
          </w:tcPr>
          <w:p w:rsidR="001B3324" w:rsidRDefault="000C6EB3" w:rsidP="00EE55C0">
            <w:pPr>
              <w:rPr>
                <w:b/>
                <w:color w:val="002060"/>
              </w:rPr>
            </w:pPr>
            <w:r>
              <w:rPr>
                <w:b/>
                <w:color w:val="002060"/>
              </w:rPr>
              <w:t>Client Service</w:t>
            </w:r>
            <w:r w:rsidR="00334EDB">
              <w:rPr>
                <w:b/>
                <w:color w:val="002060"/>
              </w:rPr>
              <w:t xml:space="preserve"> Delivery</w:t>
            </w:r>
          </w:p>
        </w:tc>
        <w:tc>
          <w:tcPr>
            <w:tcW w:w="8334" w:type="dxa"/>
            <w:vAlign w:val="center"/>
          </w:tcPr>
          <w:p w:rsidR="002333B5" w:rsidRDefault="002333B5" w:rsidP="002333B5">
            <w:pPr>
              <w:pStyle w:val="ListParagraph"/>
              <w:numPr>
                <w:ilvl w:val="0"/>
                <w:numId w:val="34"/>
              </w:numPr>
              <w:rPr>
                <w:color w:val="002060"/>
              </w:rPr>
            </w:pPr>
            <w:r>
              <w:rPr>
                <w:color w:val="002060"/>
              </w:rPr>
              <w:t>Educates and assists clients regarding their rights, responsibilities, including participation and empowerment strategies</w:t>
            </w:r>
          </w:p>
          <w:p w:rsidR="00617385" w:rsidRDefault="00617385" w:rsidP="00617385">
            <w:pPr>
              <w:pStyle w:val="ListParagraph"/>
              <w:numPr>
                <w:ilvl w:val="0"/>
                <w:numId w:val="34"/>
              </w:numPr>
              <w:rPr>
                <w:color w:val="002060"/>
              </w:rPr>
            </w:pPr>
            <w:r>
              <w:rPr>
                <w:color w:val="002060"/>
              </w:rPr>
              <w:lastRenderedPageBreak/>
              <w:t>Establishes and maintains appropriate boundaries</w:t>
            </w:r>
          </w:p>
          <w:p w:rsidR="00E56446" w:rsidRDefault="00E56446" w:rsidP="00E56446">
            <w:pPr>
              <w:pStyle w:val="ListParagraph"/>
              <w:numPr>
                <w:ilvl w:val="0"/>
                <w:numId w:val="34"/>
              </w:numPr>
              <w:rPr>
                <w:color w:val="002060"/>
              </w:rPr>
            </w:pPr>
            <w:r>
              <w:rPr>
                <w:color w:val="002060"/>
              </w:rPr>
              <w:t>Works effectively with clients with complex needs</w:t>
            </w:r>
          </w:p>
          <w:p w:rsidR="00FF7490" w:rsidRPr="00194464" w:rsidRDefault="000C6EB3" w:rsidP="00194464">
            <w:pPr>
              <w:pStyle w:val="ListParagraph"/>
              <w:numPr>
                <w:ilvl w:val="0"/>
                <w:numId w:val="34"/>
              </w:numPr>
              <w:rPr>
                <w:color w:val="002060"/>
              </w:rPr>
            </w:pPr>
            <w:r>
              <w:rPr>
                <w:color w:val="002060"/>
              </w:rPr>
              <w:t>L</w:t>
            </w:r>
            <w:r w:rsidR="002333B5">
              <w:rPr>
                <w:color w:val="002060"/>
              </w:rPr>
              <w:t>iaise</w:t>
            </w:r>
            <w:r>
              <w:rPr>
                <w:color w:val="002060"/>
              </w:rPr>
              <w:t>s</w:t>
            </w:r>
            <w:r w:rsidR="002333B5">
              <w:rPr>
                <w:color w:val="002060"/>
              </w:rPr>
              <w:t xml:space="preserve"> and network</w:t>
            </w:r>
            <w:r>
              <w:rPr>
                <w:color w:val="002060"/>
              </w:rPr>
              <w:t>s effectively</w:t>
            </w:r>
            <w:r w:rsidR="002333B5">
              <w:rPr>
                <w:color w:val="002060"/>
              </w:rPr>
              <w:t xml:space="preserve"> with </w:t>
            </w:r>
            <w:r w:rsidR="00CA3932">
              <w:rPr>
                <w:color w:val="002060"/>
              </w:rPr>
              <w:t xml:space="preserve">key internal and </w:t>
            </w:r>
            <w:r w:rsidR="002333B5">
              <w:rPr>
                <w:color w:val="002060"/>
              </w:rPr>
              <w:t>external stakeholders</w:t>
            </w:r>
          </w:p>
          <w:p w:rsidR="00CD726F" w:rsidRPr="00CD726F" w:rsidRDefault="000C6EB3" w:rsidP="00E56446">
            <w:pPr>
              <w:pStyle w:val="ListParagraph"/>
              <w:numPr>
                <w:ilvl w:val="0"/>
                <w:numId w:val="34"/>
              </w:numPr>
              <w:rPr>
                <w:color w:val="002060"/>
              </w:rPr>
            </w:pPr>
            <w:r>
              <w:rPr>
                <w:color w:val="002060"/>
              </w:rPr>
              <w:t xml:space="preserve">Demonstrates knowledge of exit planning and identifies ongoing supports for clients </w:t>
            </w:r>
          </w:p>
        </w:tc>
      </w:tr>
      <w:tr w:rsidR="000C6EB3" w:rsidTr="006C6ED3">
        <w:trPr>
          <w:trHeight w:val="328"/>
        </w:trPr>
        <w:tc>
          <w:tcPr>
            <w:tcW w:w="2122" w:type="dxa"/>
            <w:vAlign w:val="center"/>
          </w:tcPr>
          <w:p w:rsidR="000C6EB3" w:rsidRDefault="000C6EB3" w:rsidP="00EE55C0">
            <w:pPr>
              <w:rPr>
                <w:b/>
                <w:color w:val="002060"/>
              </w:rPr>
            </w:pPr>
            <w:r>
              <w:rPr>
                <w:b/>
                <w:color w:val="002060"/>
              </w:rPr>
              <w:lastRenderedPageBreak/>
              <w:t>Communication</w:t>
            </w:r>
          </w:p>
        </w:tc>
        <w:tc>
          <w:tcPr>
            <w:tcW w:w="8334" w:type="dxa"/>
            <w:vAlign w:val="center"/>
          </w:tcPr>
          <w:p w:rsidR="000C6EB3" w:rsidRDefault="00E56446" w:rsidP="002333B5">
            <w:pPr>
              <w:pStyle w:val="ListParagraph"/>
              <w:numPr>
                <w:ilvl w:val="0"/>
                <w:numId w:val="34"/>
              </w:numPr>
              <w:rPr>
                <w:color w:val="002060"/>
              </w:rPr>
            </w:pPr>
            <w:r>
              <w:rPr>
                <w:color w:val="002060"/>
              </w:rPr>
              <w:t>Recognises and respects differences in culture, style and viewpoint</w:t>
            </w:r>
          </w:p>
          <w:p w:rsidR="00E56446" w:rsidRDefault="00E56446" w:rsidP="002333B5">
            <w:pPr>
              <w:pStyle w:val="ListParagraph"/>
              <w:numPr>
                <w:ilvl w:val="0"/>
                <w:numId w:val="34"/>
              </w:numPr>
              <w:rPr>
                <w:color w:val="002060"/>
              </w:rPr>
            </w:pPr>
            <w:r>
              <w:rPr>
                <w:color w:val="002060"/>
              </w:rPr>
              <w:t>Reflects and promotes expected standards of behaviour and codes of conduct</w:t>
            </w:r>
          </w:p>
          <w:p w:rsidR="00A3013B" w:rsidRPr="00A3013B" w:rsidRDefault="00A3013B" w:rsidP="00A3013B">
            <w:pPr>
              <w:pStyle w:val="ListParagraph"/>
              <w:numPr>
                <w:ilvl w:val="0"/>
                <w:numId w:val="34"/>
              </w:numPr>
              <w:rPr>
                <w:color w:val="002060"/>
              </w:rPr>
            </w:pPr>
            <w:r>
              <w:rPr>
                <w:color w:val="002060"/>
              </w:rPr>
              <w:t>Communicates in an empathetic, clear and non-judgemental manner</w:t>
            </w:r>
          </w:p>
        </w:tc>
      </w:tr>
      <w:tr w:rsidR="001B3324" w:rsidTr="006C6ED3">
        <w:trPr>
          <w:trHeight w:val="328"/>
        </w:trPr>
        <w:tc>
          <w:tcPr>
            <w:tcW w:w="2122" w:type="dxa"/>
            <w:vAlign w:val="center"/>
          </w:tcPr>
          <w:p w:rsidR="001B3324" w:rsidRDefault="001B3324" w:rsidP="00EE55C0">
            <w:pPr>
              <w:rPr>
                <w:b/>
                <w:color w:val="002060"/>
              </w:rPr>
            </w:pPr>
            <w:r>
              <w:rPr>
                <w:b/>
                <w:color w:val="002060"/>
              </w:rPr>
              <w:t>Continuous Quality Improvement</w:t>
            </w:r>
          </w:p>
        </w:tc>
        <w:tc>
          <w:tcPr>
            <w:tcW w:w="8334" w:type="dxa"/>
            <w:vAlign w:val="center"/>
          </w:tcPr>
          <w:p w:rsidR="00194464" w:rsidRDefault="00537811" w:rsidP="00F7547D">
            <w:pPr>
              <w:pStyle w:val="ListParagraph"/>
              <w:numPr>
                <w:ilvl w:val="0"/>
                <w:numId w:val="34"/>
              </w:numPr>
              <w:ind w:left="714" w:hanging="357"/>
              <w:rPr>
                <w:color w:val="002060"/>
              </w:rPr>
            </w:pPr>
            <w:r>
              <w:rPr>
                <w:color w:val="002060"/>
              </w:rPr>
              <w:t>Commit</w:t>
            </w:r>
            <w:r w:rsidR="00194464">
              <w:rPr>
                <w:color w:val="002060"/>
              </w:rPr>
              <w:t xml:space="preserve">s to working in a </w:t>
            </w:r>
            <w:r>
              <w:rPr>
                <w:color w:val="002060"/>
              </w:rPr>
              <w:t xml:space="preserve">continuous improvement </w:t>
            </w:r>
            <w:r w:rsidR="00194464">
              <w:rPr>
                <w:color w:val="002060"/>
              </w:rPr>
              <w:t>environment</w:t>
            </w:r>
          </w:p>
          <w:p w:rsidR="00502430" w:rsidRDefault="002333B5" w:rsidP="00F7547D">
            <w:pPr>
              <w:pStyle w:val="ListParagraph"/>
              <w:numPr>
                <w:ilvl w:val="0"/>
                <w:numId w:val="34"/>
              </w:numPr>
              <w:ind w:left="714" w:hanging="357"/>
              <w:rPr>
                <w:color w:val="002060"/>
              </w:rPr>
            </w:pPr>
            <w:r>
              <w:rPr>
                <w:color w:val="002060"/>
              </w:rPr>
              <w:t>Reflects on practice</w:t>
            </w:r>
          </w:p>
          <w:p w:rsidR="002333B5" w:rsidRDefault="002333B5" w:rsidP="00F7547D">
            <w:pPr>
              <w:pStyle w:val="ListParagraph"/>
              <w:numPr>
                <w:ilvl w:val="0"/>
                <w:numId w:val="34"/>
              </w:numPr>
              <w:ind w:left="714" w:hanging="357"/>
              <w:rPr>
                <w:color w:val="002060"/>
              </w:rPr>
            </w:pPr>
            <w:r>
              <w:rPr>
                <w:color w:val="002060"/>
              </w:rPr>
              <w:t>Participates in review</w:t>
            </w:r>
            <w:r w:rsidR="00537811">
              <w:rPr>
                <w:color w:val="002060"/>
              </w:rPr>
              <w:t>s</w:t>
            </w:r>
            <w:r>
              <w:rPr>
                <w:color w:val="002060"/>
              </w:rPr>
              <w:t xml:space="preserve"> of policies, programs and service delivery</w:t>
            </w:r>
          </w:p>
          <w:p w:rsidR="002333B5" w:rsidRDefault="002333B5" w:rsidP="00F7547D">
            <w:pPr>
              <w:pStyle w:val="ListParagraph"/>
              <w:numPr>
                <w:ilvl w:val="0"/>
                <w:numId w:val="34"/>
              </w:numPr>
              <w:ind w:left="714" w:hanging="357"/>
              <w:rPr>
                <w:color w:val="002060"/>
              </w:rPr>
            </w:pPr>
            <w:r>
              <w:rPr>
                <w:color w:val="002060"/>
              </w:rPr>
              <w:t>Identifies opportunities for improvement and acts to implement improvements</w:t>
            </w:r>
          </w:p>
          <w:p w:rsidR="002333B5" w:rsidRPr="00502430" w:rsidRDefault="002333B5" w:rsidP="00F7547D">
            <w:pPr>
              <w:pStyle w:val="ListParagraph"/>
              <w:numPr>
                <w:ilvl w:val="0"/>
                <w:numId w:val="34"/>
              </w:numPr>
              <w:ind w:left="714" w:hanging="357"/>
              <w:rPr>
                <w:color w:val="002060"/>
              </w:rPr>
            </w:pPr>
            <w:r>
              <w:rPr>
                <w:color w:val="002060"/>
              </w:rPr>
              <w:t>Contributes to evidence based practice</w:t>
            </w:r>
          </w:p>
        </w:tc>
      </w:tr>
      <w:tr w:rsidR="00502430" w:rsidTr="006C6ED3">
        <w:trPr>
          <w:trHeight w:val="328"/>
        </w:trPr>
        <w:tc>
          <w:tcPr>
            <w:tcW w:w="2122" w:type="dxa"/>
            <w:vAlign w:val="center"/>
          </w:tcPr>
          <w:p w:rsidR="00502430" w:rsidRDefault="00502430" w:rsidP="00EE55C0">
            <w:pPr>
              <w:rPr>
                <w:b/>
                <w:color w:val="002060"/>
              </w:rPr>
            </w:pPr>
            <w:r>
              <w:rPr>
                <w:b/>
                <w:color w:val="002060"/>
              </w:rPr>
              <w:t>Agency Participation</w:t>
            </w:r>
          </w:p>
        </w:tc>
        <w:tc>
          <w:tcPr>
            <w:tcW w:w="8334" w:type="dxa"/>
            <w:vAlign w:val="center"/>
          </w:tcPr>
          <w:p w:rsidR="00F7547D" w:rsidRPr="00F7547D" w:rsidRDefault="00502430" w:rsidP="003F542E">
            <w:pPr>
              <w:pStyle w:val="ListParagraph"/>
              <w:numPr>
                <w:ilvl w:val="0"/>
                <w:numId w:val="34"/>
              </w:numPr>
              <w:spacing w:before="104"/>
              <w:ind w:left="703" w:right="907"/>
              <w:rPr>
                <w:rFonts w:cstheme="minorHAnsi"/>
                <w:color w:val="002060"/>
              </w:rPr>
            </w:pPr>
            <w:r w:rsidRPr="00F7547D">
              <w:rPr>
                <w:color w:val="002060"/>
              </w:rPr>
              <w:t>Participate</w:t>
            </w:r>
            <w:r w:rsidR="00E56446" w:rsidRPr="00F7547D">
              <w:rPr>
                <w:color w:val="002060"/>
              </w:rPr>
              <w:t>s</w:t>
            </w:r>
            <w:r w:rsidRPr="00F7547D">
              <w:rPr>
                <w:color w:val="002060"/>
              </w:rPr>
              <w:t xml:space="preserve"> in regular supervision, review and individual planning, </w:t>
            </w:r>
            <w:r w:rsidR="00D06C97">
              <w:rPr>
                <w:color w:val="002060"/>
              </w:rPr>
              <w:t>i</w:t>
            </w:r>
            <w:r w:rsidRPr="00F7547D">
              <w:rPr>
                <w:color w:val="002060"/>
              </w:rPr>
              <w:t xml:space="preserve">ncluding the identification of training needs, provided </w:t>
            </w:r>
            <w:r w:rsidR="007C5B95">
              <w:rPr>
                <w:color w:val="002060"/>
              </w:rPr>
              <w:t xml:space="preserve">by the Line </w:t>
            </w:r>
            <w:bookmarkStart w:id="0" w:name="_GoBack"/>
            <w:bookmarkEnd w:id="0"/>
            <w:r w:rsidRPr="00F7547D">
              <w:rPr>
                <w:color w:val="002060"/>
              </w:rPr>
              <w:t>Manager</w:t>
            </w:r>
          </w:p>
          <w:p w:rsidR="00F7547D" w:rsidRPr="00F7547D" w:rsidRDefault="00F7547D" w:rsidP="003F542E">
            <w:pPr>
              <w:pStyle w:val="ListParagraph"/>
              <w:numPr>
                <w:ilvl w:val="0"/>
                <w:numId w:val="34"/>
              </w:numPr>
              <w:spacing w:before="104"/>
              <w:ind w:left="703" w:right="907"/>
              <w:rPr>
                <w:rFonts w:cstheme="minorHAnsi"/>
                <w:color w:val="002060"/>
              </w:rPr>
            </w:pPr>
            <w:r>
              <w:rPr>
                <w:color w:val="002060"/>
              </w:rPr>
              <w:t>Contributes to a positive organisational culture; resolving conflict in</w:t>
            </w:r>
            <w:r w:rsidR="00537811">
              <w:rPr>
                <w:color w:val="002060"/>
              </w:rPr>
              <w:t xml:space="preserve"> </w:t>
            </w:r>
            <w:r>
              <w:rPr>
                <w:color w:val="002060"/>
              </w:rPr>
              <w:t>a professional manner in accordance with agency policy and procedures and maintaining regular and professional communication with all relevant colleagues and management</w:t>
            </w:r>
          </w:p>
          <w:p w:rsidR="00F7547D" w:rsidRPr="00F7547D" w:rsidRDefault="00F7547D" w:rsidP="003F542E">
            <w:pPr>
              <w:pStyle w:val="ListParagraph"/>
              <w:numPr>
                <w:ilvl w:val="0"/>
                <w:numId w:val="34"/>
              </w:numPr>
              <w:spacing w:before="104"/>
              <w:ind w:left="703" w:right="907"/>
              <w:rPr>
                <w:rFonts w:cstheme="minorHAnsi"/>
                <w:color w:val="002060"/>
              </w:rPr>
            </w:pPr>
            <w:r>
              <w:rPr>
                <w:rFonts w:cstheme="minorHAnsi"/>
                <w:color w:val="002060"/>
              </w:rPr>
              <w:t xml:space="preserve">Participates and operates effectively within a team environment and attends and contributes to team meetings and </w:t>
            </w:r>
            <w:r w:rsidR="00D06C97">
              <w:rPr>
                <w:rFonts w:cstheme="minorHAnsi"/>
                <w:color w:val="002060"/>
              </w:rPr>
              <w:t>a</w:t>
            </w:r>
            <w:r>
              <w:rPr>
                <w:rFonts w:cstheme="minorHAnsi"/>
                <w:color w:val="002060"/>
              </w:rPr>
              <w:t>gency staff meetings</w:t>
            </w:r>
          </w:p>
          <w:p w:rsidR="00F7547D" w:rsidRPr="002E5DC9" w:rsidRDefault="00537811" w:rsidP="00194464">
            <w:pPr>
              <w:pStyle w:val="ListParagraph"/>
              <w:numPr>
                <w:ilvl w:val="0"/>
                <w:numId w:val="34"/>
              </w:numPr>
            </w:pPr>
            <w:r>
              <w:rPr>
                <w:color w:val="002060"/>
              </w:rPr>
              <w:t xml:space="preserve">Supports and provides guidance to new </w:t>
            </w:r>
            <w:r w:rsidR="00FF7490">
              <w:rPr>
                <w:color w:val="002060"/>
              </w:rPr>
              <w:t>employees and student placement</w:t>
            </w:r>
            <w:r w:rsidR="00194464">
              <w:rPr>
                <w:color w:val="002060"/>
              </w:rPr>
              <w:t>s</w:t>
            </w:r>
          </w:p>
        </w:tc>
      </w:tr>
      <w:tr w:rsidR="002E5DC9" w:rsidTr="006C6ED3">
        <w:trPr>
          <w:trHeight w:val="328"/>
        </w:trPr>
        <w:tc>
          <w:tcPr>
            <w:tcW w:w="2122" w:type="dxa"/>
            <w:vAlign w:val="center"/>
          </w:tcPr>
          <w:p w:rsidR="002E5DC9" w:rsidRDefault="002E5DC9" w:rsidP="00EE55C0">
            <w:pPr>
              <w:rPr>
                <w:b/>
                <w:color w:val="002060"/>
              </w:rPr>
            </w:pPr>
            <w:r>
              <w:rPr>
                <w:b/>
                <w:color w:val="002060"/>
              </w:rPr>
              <w:t>Health and Safety</w:t>
            </w:r>
          </w:p>
        </w:tc>
        <w:tc>
          <w:tcPr>
            <w:tcW w:w="8334" w:type="dxa"/>
            <w:vAlign w:val="center"/>
          </w:tcPr>
          <w:p w:rsidR="002E5DC9" w:rsidRDefault="002E5DC9" w:rsidP="002E5DC9">
            <w:pPr>
              <w:pStyle w:val="ListParagraph"/>
              <w:numPr>
                <w:ilvl w:val="0"/>
                <w:numId w:val="34"/>
              </w:numPr>
              <w:rPr>
                <w:color w:val="002060"/>
              </w:rPr>
            </w:pPr>
            <w:r w:rsidRPr="0076436D">
              <w:rPr>
                <w:color w:val="002060"/>
              </w:rPr>
              <w:t>Promote</w:t>
            </w:r>
            <w:r w:rsidR="00E56446">
              <w:rPr>
                <w:color w:val="002060"/>
              </w:rPr>
              <w:t>s</w:t>
            </w:r>
            <w:r w:rsidRPr="0076436D">
              <w:rPr>
                <w:color w:val="002060"/>
              </w:rPr>
              <w:t xml:space="preserve"> a safe workplace for colleagues and clients in accordance with OH&amp;S legislation and Equal Opportunity Practices in accordance with </w:t>
            </w:r>
            <w:r w:rsidRPr="002E5DC9">
              <w:rPr>
                <w:color w:val="002060"/>
              </w:rPr>
              <w:t>Quantum policies and procedures.</w:t>
            </w:r>
          </w:p>
          <w:p w:rsidR="00D06C97" w:rsidRDefault="00D06C97" w:rsidP="002E5DC9">
            <w:pPr>
              <w:pStyle w:val="ListParagraph"/>
              <w:numPr>
                <w:ilvl w:val="0"/>
                <w:numId w:val="34"/>
              </w:numPr>
              <w:rPr>
                <w:color w:val="002060"/>
              </w:rPr>
            </w:pPr>
            <w:r>
              <w:rPr>
                <w:color w:val="002060"/>
              </w:rPr>
              <w:t>Manages and documents critical incidents as per Quantum and DHHS CIMS reporting requirements</w:t>
            </w:r>
          </w:p>
          <w:p w:rsidR="00E56446" w:rsidRDefault="00E56446" w:rsidP="002E5DC9">
            <w:pPr>
              <w:pStyle w:val="ListParagraph"/>
              <w:numPr>
                <w:ilvl w:val="0"/>
                <w:numId w:val="34"/>
              </w:numPr>
              <w:rPr>
                <w:color w:val="002060"/>
              </w:rPr>
            </w:pPr>
            <w:r>
              <w:rPr>
                <w:color w:val="002060"/>
              </w:rPr>
              <w:t>Performs all duties in a safe manner and is conscious of the safety of self, other workers and clients in all interactions.</w:t>
            </w:r>
          </w:p>
          <w:p w:rsidR="002E5DC9" w:rsidRDefault="002E5DC9" w:rsidP="002E5DC9">
            <w:pPr>
              <w:pStyle w:val="ListParagraph"/>
              <w:numPr>
                <w:ilvl w:val="0"/>
                <w:numId w:val="34"/>
              </w:numPr>
              <w:rPr>
                <w:color w:val="002060"/>
              </w:rPr>
            </w:pPr>
            <w:r>
              <w:rPr>
                <w:color w:val="002060"/>
              </w:rPr>
              <w:t>Give</w:t>
            </w:r>
            <w:r w:rsidR="00E56446">
              <w:rPr>
                <w:color w:val="002060"/>
              </w:rPr>
              <w:t>s</w:t>
            </w:r>
            <w:r>
              <w:rPr>
                <w:color w:val="002060"/>
              </w:rPr>
              <w:t xml:space="preserve"> consideration to and recommend</w:t>
            </w:r>
            <w:r w:rsidR="00E56446">
              <w:rPr>
                <w:color w:val="002060"/>
              </w:rPr>
              <w:t>s</w:t>
            </w:r>
            <w:r>
              <w:rPr>
                <w:color w:val="002060"/>
              </w:rPr>
              <w:t xml:space="preserve"> reasonable wellbeing initiatives that could benefit Quantum Staff. </w:t>
            </w:r>
          </w:p>
          <w:p w:rsidR="00E56446" w:rsidRPr="0076436D" w:rsidRDefault="00E56446" w:rsidP="00E56446">
            <w:pPr>
              <w:pStyle w:val="ListParagraph"/>
              <w:numPr>
                <w:ilvl w:val="0"/>
                <w:numId w:val="34"/>
              </w:numPr>
              <w:rPr>
                <w:color w:val="002060"/>
              </w:rPr>
            </w:pPr>
            <w:r>
              <w:rPr>
                <w:color w:val="002060"/>
              </w:rPr>
              <w:t>Maintains appropriate levels of self-care</w:t>
            </w:r>
          </w:p>
        </w:tc>
      </w:tr>
    </w:tbl>
    <w:p w:rsidR="001B3324" w:rsidRDefault="001B3324"/>
    <w:tbl>
      <w:tblPr>
        <w:tblStyle w:val="TableGrid"/>
        <w:tblW w:w="0" w:type="auto"/>
        <w:tblLook w:val="04A0" w:firstRow="1" w:lastRow="0" w:firstColumn="1" w:lastColumn="0" w:noHBand="0" w:noVBand="1"/>
      </w:tblPr>
      <w:tblGrid>
        <w:gridCol w:w="2122"/>
        <w:gridCol w:w="8334"/>
      </w:tblGrid>
      <w:tr w:rsidR="0016120C" w:rsidRPr="0076436D" w:rsidTr="00EE55C0">
        <w:trPr>
          <w:trHeight w:val="384"/>
        </w:trPr>
        <w:tc>
          <w:tcPr>
            <w:tcW w:w="10456" w:type="dxa"/>
            <w:gridSpan w:val="2"/>
            <w:shd w:val="clear" w:color="auto" w:fill="5B9BD5" w:themeFill="accent1"/>
            <w:vAlign w:val="center"/>
          </w:tcPr>
          <w:p w:rsidR="0016120C" w:rsidRPr="0076436D" w:rsidRDefault="0016120C" w:rsidP="00EE55C0">
            <w:pPr>
              <w:rPr>
                <w:color w:val="002060"/>
              </w:rPr>
            </w:pPr>
            <w:r>
              <w:rPr>
                <w:b/>
                <w:color w:val="002060"/>
              </w:rPr>
              <w:t>Key Selection Criteria and Mandatory Qualifications</w:t>
            </w:r>
          </w:p>
        </w:tc>
      </w:tr>
      <w:tr w:rsidR="0016120C" w:rsidRPr="00651421" w:rsidTr="00EE55C0">
        <w:trPr>
          <w:trHeight w:val="328"/>
        </w:trPr>
        <w:tc>
          <w:tcPr>
            <w:tcW w:w="2122" w:type="dxa"/>
            <w:vAlign w:val="center"/>
          </w:tcPr>
          <w:p w:rsidR="0016120C" w:rsidRDefault="0016120C" w:rsidP="00EE55C0">
            <w:pPr>
              <w:rPr>
                <w:b/>
                <w:color w:val="002060"/>
              </w:rPr>
            </w:pPr>
            <w:r>
              <w:rPr>
                <w:b/>
                <w:color w:val="002060"/>
              </w:rPr>
              <w:t>Required</w:t>
            </w:r>
          </w:p>
        </w:tc>
        <w:tc>
          <w:tcPr>
            <w:tcW w:w="8334" w:type="dxa"/>
            <w:vAlign w:val="center"/>
          </w:tcPr>
          <w:p w:rsidR="0016120C" w:rsidRDefault="00A3013B" w:rsidP="00EE55C0">
            <w:pPr>
              <w:pStyle w:val="ListParagraph"/>
              <w:numPr>
                <w:ilvl w:val="0"/>
                <w:numId w:val="34"/>
              </w:numPr>
              <w:rPr>
                <w:color w:val="002060"/>
              </w:rPr>
            </w:pPr>
            <w:r>
              <w:rPr>
                <w:color w:val="002060"/>
              </w:rPr>
              <w:t>Tertia</w:t>
            </w:r>
            <w:r w:rsidR="00FF7490">
              <w:rPr>
                <w:color w:val="002060"/>
              </w:rPr>
              <w:t xml:space="preserve">ry qualification in Social Work/Social Sciences </w:t>
            </w:r>
            <w:r>
              <w:rPr>
                <w:color w:val="002060"/>
              </w:rPr>
              <w:t>or</w:t>
            </w:r>
            <w:r w:rsidR="00FF7490">
              <w:rPr>
                <w:color w:val="002060"/>
              </w:rPr>
              <w:t xml:space="preserve"> other relevant field</w:t>
            </w:r>
          </w:p>
          <w:p w:rsidR="0016120C" w:rsidRDefault="0016120C" w:rsidP="00EE55C0">
            <w:pPr>
              <w:pStyle w:val="ListParagraph"/>
              <w:numPr>
                <w:ilvl w:val="0"/>
                <w:numId w:val="34"/>
              </w:numPr>
              <w:rPr>
                <w:color w:val="002060"/>
              </w:rPr>
            </w:pPr>
            <w:r>
              <w:rPr>
                <w:color w:val="002060"/>
              </w:rPr>
              <w:t>Relevant experience within the Community Services Sector</w:t>
            </w:r>
          </w:p>
          <w:p w:rsidR="00167A37" w:rsidRDefault="00167A37" w:rsidP="00167A37">
            <w:pPr>
              <w:pStyle w:val="ListParagraph"/>
              <w:numPr>
                <w:ilvl w:val="0"/>
                <w:numId w:val="34"/>
              </w:numPr>
              <w:rPr>
                <w:color w:val="002060"/>
              </w:rPr>
            </w:pPr>
            <w:r>
              <w:rPr>
                <w:color w:val="002060"/>
              </w:rPr>
              <w:t>Ability to identify and assess family violence risk; to complete safety planning and prioritise safety of women and children using the MARAM framework and to implement case management frameworks</w:t>
            </w:r>
          </w:p>
          <w:p w:rsidR="00334EDB" w:rsidRDefault="00334EDB" w:rsidP="00334EDB">
            <w:pPr>
              <w:pStyle w:val="ListParagraph"/>
              <w:numPr>
                <w:ilvl w:val="0"/>
                <w:numId w:val="34"/>
              </w:numPr>
              <w:rPr>
                <w:color w:val="002060"/>
              </w:rPr>
            </w:pPr>
            <w:r>
              <w:rPr>
                <w:color w:val="002060"/>
              </w:rPr>
              <w:t xml:space="preserve">Demonstrated experience in working in crisis response initial assessment, including the ability to remain calm, positive and task focused </w:t>
            </w:r>
          </w:p>
          <w:p w:rsidR="00167A37" w:rsidRDefault="00167A37" w:rsidP="00167A37">
            <w:pPr>
              <w:pStyle w:val="ListParagraph"/>
              <w:numPr>
                <w:ilvl w:val="0"/>
                <w:numId w:val="34"/>
              </w:numPr>
              <w:rPr>
                <w:color w:val="002060"/>
              </w:rPr>
            </w:pPr>
            <w:r>
              <w:rPr>
                <w:color w:val="002060"/>
              </w:rPr>
              <w:t>An understanding and commitment to feminist philosophy</w:t>
            </w:r>
          </w:p>
          <w:p w:rsidR="0016120C" w:rsidRDefault="00F5514E" w:rsidP="00EE55C0">
            <w:pPr>
              <w:pStyle w:val="ListParagraph"/>
              <w:numPr>
                <w:ilvl w:val="0"/>
                <w:numId w:val="34"/>
              </w:numPr>
              <w:rPr>
                <w:color w:val="002060"/>
              </w:rPr>
            </w:pPr>
            <w:r>
              <w:rPr>
                <w:color w:val="002060"/>
              </w:rPr>
              <w:t xml:space="preserve">An understanding of the social and political issues impacting women and children </w:t>
            </w:r>
            <w:r w:rsidR="00557A16">
              <w:rPr>
                <w:color w:val="002060"/>
              </w:rPr>
              <w:t>experiencing</w:t>
            </w:r>
            <w:r>
              <w:rPr>
                <w:color w:val="002060"/>
              </w:rPr>
              <w:t xml:space="preserve"> family violence</w:t>
            </w:r>
          </w:p>
          <w:p w:rsidR="00F5514E" w:rsidRDefault="00F5514E" w:rsidP="00EE55C0">
            <w:pPr>
              <w:pStyle w:val="ListParagraph"/>
              <w:numPr>
                <w:ilvl w:val="0"/>
                <w:numId w:val="34"/>
              </w:numPr>
              <w:rPr>
                <w:color w:val="002060"/>
              </w:rPr>
            </w:pPr>
            <w:r>
              <w:rPr>
                <w:color w:val="002060"/>
              </w:rPr>
              <w:t>An understanding of the key legislative, policy, practice and theoretical frameworks</w:t>
            </w:r>
          </w:p>
          <w:p w:rsidR="00194464" w:rsidRDefault="00F5514E" w:rsidP="0055005D">
            <w:pPr>
              <w:pStyle w:val="ListParagraph"/>
              <w:numPr>
                <w:ilvl w:val="0"/>
                <w:numId w:val="34"/>
              </w:numPr>
              <w:rPr>
                <w:color w:val="002060"/>
              </w:rPr>
            </w:pPr>
            <w:r w:rsidRPr="00194464">
              <w:rPr>
                <w:color w:val="002060"/>
              </w:rPr>
              <w:t>Demonstrated skills and experience in engaging and working with women and children who have been impacted by family violence.</w:t>
            </w:r>
          </w:p>
          <w:p w:rsidR="0016120C" w:rsidRPr="00194464" w:rsidRDefault="0016120C" w:rsidP="0055005D">
            <w:pPr>
              <w:pStyle w:val="ListParagraph"/>
              <w:numPr>
                <w:ilvl w:val="0"/>
                <w:numId w:val="34"/>
              </w:numPr>
              <w:rPr>
                <w:color w:val="002060"/>
              </w:rPr>
            </w:pPr>
            <w:r w:rsidRPr="00194464">
              <w:rPr>
                <w:color w:val="002060"/>
              </w:rPr>
              <w:t xml:space="preserve">Demonstrated understanding of and experiencing </w:t>
            </w:r>
            <w:r w:rsidR="00F5514E" w:rsidRPr="00194464">
              <w:rPr>
                <w:color w:val="002060"/>
              </w:rPr>
              <w:t xml:space="preserve">in using relevant </w:t>
            </w:r>
            <w:r w:rsidRPr="00194464">
              <w:rPr>
                <w:color w:val="002060"/>
              </w:rPr>
              <w:t xml:space="preserve">software and devices. </w:t>
            </w:r>
          </w:p>
          <w:p w:rsidR="00194464" w:rsidRPr="00194464" w:rsidRDefault="0058003F" w:rsidP="00194464">
            <w:pPr>
              <w:pStyle w:val="ListParagraph"/>
              <w:numPr>
                <w:ilvl w:val="0"/>
                <w:numId w:val="34"/>
              </w:numPr>
              <w:rPr>
                <w:color w:val="002060"/>
              </w:rPr>
            </w:pPr>
            <w:r>
              <w:rPr>
                <w:color w:val="002060"/>
              </w:rPr>
              <w:t>Strong written and verbal communication skills</w:t>
            </w:r>
          </w:p>
        </w:tc>
      </w:tr>
      <w:tr w:rsidR="0016120C" w:rsidRPr="00651421" w:rsidTr="00EE55C0">
        <w:trPr>
          <w:trHeight w:val="328"/>
        </w:trPr>
        <w:tc>
          <w:tcPr>
            <w:tcW w:w="2122" w:type="dxa"/>
            <w:vAlign w:val="center"/>
          </w:tcPr>
          <w:p w:rsidR="0016120C" w:rsidRDefault="0016120C" w:rsidP="00EE55C0">
            <w:pPr>
              <w:rPr>
                <w:b/>
                <w:color w:val="002060"/>
              </w:rPr>
            </w:pPr>
            <w:r>
              <w:rPr>
                <w:b/>
                <w:color w:val="002060"/>
              </w:rPr>
              <w:t>Desired</w:t>
            </w:r>
          </w:p>
        </w:tc>
        <w:tc>
          <w:tcPr>
            <w:tcW w:w="8334" w:type="dxa"/>
            <w:vAlign w:val="center"/>
          </w:tcPr>
          <w:p w:rsidR="0016120C" w:rsidRDefault="00557A16" w:rsidP="00EE55C0">
            <w:pPr>
              <w:pStyle w:val="ListParagraph"/>
              <w:numPr>
                <w:ilvl w:val="0"/>
                <w:numId w:val="34"/>
              </w:numPr>
              <w:rPr>
                <w:color w:val="002060"/>
              </w:rPr>
            </w:pPr>
            <w:r>
              <w:rPr>
                <w:color w:val="002060"/>
              </w:rPr>
              <w:t>E</w:t>
            </w:r>
            <w:r w:rsidR="0016120C">
              <w:rPr>
                <w:color w:val="002060"/>
              </w:rPr>
              <w:t xml:space="preserve">xperience </w:t>
            </w:r>
            <w:r w:rsidR="00FF7490">
              <w:rPr>
                <w:color w:val="002060"/>
              </w:rPr>
              <w:t>working in the family violence sector</w:t>
            </w:r>
          </w:p>
          <w:p w:rsidR="0016120C" w:rsidRPr="0016120C" w:rsidRDefault="002853A4" w:rsidP="0016120C">
            <w:pPr>
              <w:pStyle w:val="ListParagraph"/>
              <w:numPr>
                <w:ilvl w:val="0"/>
                <w:numId w:val="34"/>
              </w:numPr>
              <w:rPr>
                <w:color w:val="002060"/>
              </w:rPr>
            </w:pPr>
            <w:r>
              <w:rPr>
                <w:color w:val="002060"/>
              </w:rPr>
              <w:t>Understanding</w:t>
            </w:r>
            <w:r w:rsidR="00D06C97">
              <w:rPr>
                <w:color w:val="002060"/>
              </w:rPr>
              <w:t xml:space="preserve"> of local service system and referral pathways</w:t>
            </w:r>
          </w:p>
        </w:tc>
      </w:tr>
    </w:tbl>
    <w:p w:rsidR="0016120C" w:rsidRDefault="0016120C"/>
    <w:p w:rsidR="00DC42A3" w:rsidRDefault="00DC42A3"/>
    <w:p w:rsidR="00DC42A3" w:rsidRDefault="00DC42A3"/>
    <w:tbl>
      <w:tblPr>
        <w:tblStyle w:val="TableGrid"/>
        <w:tblW w:w="0" w:type="auto"/>
        <w:tblLook w:val="04A0" w:firstRow="1" w:lastRow="0" w:firstColumn="1" w:lastColumn="0" w:noHBand="0" w:noVBand="1"/>
      </w:tblPr>
      <w:tblGrid>
        <w:gridCol w:w="2122"/>
        <w:gridCol w:w="8334"/>
      </w:tblGrid>
      <w:tr w:rsidR="00620632" w:rsidRPr="0076436D" w:rsidTr="00EE55C0">
        <w:trPr>
          <w:trHeight w:val="384"/>
        </w:trPr>
        <w:tc>
          <w:tcPr>
            <w:tcW w:w="10456" w:type="dxa"/>
            <w:gridSpan w:val="2"/>
            <w:shd w:val="clear" w:color="auto" w:fill="5B9BD5" w:themeFill="accent1"/>
            <w:vAlign w:val="center"/>
          </w:tcPr>
          <w:p w:rsidR="00620632" w:rsidRPr="0076436D" w:rsidRDefault="00620632" w:rsidP="00EE55C0">
            <w:pPr>
              <w:rPr>
                <w:color w:val="002060"/>
              </w:rPr>
            </w:pPr>
            <w:r>
              <w:rPr>
                <w:b/>
                <w:color w:val="002060"/>
              </w:rPr>
              <w:t>Conditions of Employment</w:t>
            </w:r>
          </w:p>
        </w:tc>
      </w:tr>
      <w:tr w:rsidR="00620632" w:rsidRPr="00651421" w:rsidTr="00EE55C0">
        <w:trPr>
          <w:trHeight w:val="328"/>
        </w:trPr>
        <w:tc>
          <w:tcPr>
            <w:tcW w:w="2122" w:type="dxa"/>
            <w:vAlign w:val="center"/>
          </w:tcPr>
          <w:p w:rsidR="00620632" w:rsidRDefault="00620632" w:rsidP="00EE55C0">
            <w:pPr>
              <w:rPr>
                <w:b/>
                <w:color w:val="002060"/>
              </w:rPr>
            </w:pPr>
            <w:r>
              <w:rPr>
                <w:b/>
                <w:color w:val="002060"/>
              </w:rPr>
              <w:t>Required</w:t>
            </w:r>
          </w:p>
        </w:tc>
        <w:tc>
          <w:tcPr>
            <w:tcW w:w="8334" w:type="dxa"/>
            <w:vAlign w:val="center"/>
          </w:tcPr>
          <w:p w:rsidR="00620632" w:rsidRDefault="00620632" w:rsidP="00EE55C0">
            <w:pPr>
              <w:pStyle w:val="ListParagraph"/>
              <w:numPr>
                <w:ilvl w:val="0"/>
                <w:numId w:val="34"/>
              </w:numPr>
              <w:rPr>
                <w:color w:val="002060"/>
              </w:rPr>
            </w:pPr>
            <w:r>
              <w:rPr>
                <w:color w:val="002060"/>
              </w:rPr>
              <w:t>Current Working with Children Check (full not voluntary)</w:t>
            </w:r>
          </w:p>
          <w:p w:rsidR="00620632" w:rsidRDefault="00620632" w:rsidP="00EE55C0">
            <w:pPr>
              <w:pStyle w:val="ListParagraph"/>
              <w:numPr>
                <w:ilvl w:val="0"/>
                <w:numId w:val="34"/>
              </w:numPr>
              <w:rPr>
                <w:color w:val="002060"/>
              </w:rPr>
            </w:pPr>
            <w:r>
              <w:rPr>
                <w:color w:val="002060"/>
              </w:rPr>
              <w:t xml:space="preserve">Current Victorian Police Check (with no findings) </w:t>
            </w:r>
          </w:p>
          <w:p w:rsidR="002853A4" w:rsidRDefault="002853A4" w:rsidP="00EE55C0">
            <w:pPr>
              <w:pStyle w:val="ListParagraph"/>
              <w:numPr>
                <w:ilvl w:val="0"/>
                <w:numId w:val="34"/>
              </w:numPr>
              <w:rPr>
                <w:color w:val="002060"/>
              </w:rPr>
            </w:pPr>
            <w:r>
              <w:rPr>
                <w:color w:val="002060"/>
              </w:rPr>
              <w:t>Current Victorian Driver’s Licence</w:t>
            </w:r>
            <w:r w:rsidR="00262E20">
              <w:rPr>
                <w:color w:val="002060"/>
              </w:rPr>
              <w:t xml:space="preserve"> with no risk of cancellation</w:t>
            </w:r>
          </w:p>
          <w:p w:rsidR="00620632" w:rsidRPr="00651421" w:rsidRDefault="00620632" w:rsidP="00EE55C0">
            <w:pPr>
              <w:pStyle w:val="ListParagraph"/>
              <w:numPr>
                <w:ilvl w:val="0"/>
                <w:numId w:val="34"/>
              </w:numPr>
              <w:rPr>
                <w:color w:val="002060"/>
              </w:rPr>
            </w:pPr>
            <w:r>
              <w:rPr>
                <w:color w:val="002060"/>
              </w:rPr>
              <w:t>Compliance with Quantum</w:t>
            </w:r>
            <w:r w:rsidR="00987B5E">
              <w:rPr>
                <w:color w:val="002060"/>
              </w:rPr>
              <w:t>’</w:t>
            </w:r>
            <w:r>
              <w:rPr>
                <w:color w:val="002060"/>
              </w:rPr>
              <w:t xml:space="preserve">s </w:t>
            </w:r>
            <w:r w:rsidR="00987B5E" w:rsidRPr="008B6434">
              <w:rPr>
                <w:color w:val="002060"/>
              </w:rPr>
              <w:t>Child Safe Standards</w:t>
            </w:r>
          </w:p>
        </w:tc>
      </w:tr>
    </w:tbl>
    <w:p w:rsidR="00620632" w:rsidRDefault="00620632"/>
    <w:tbl>
      <w:tblPr>
        <w:tblStyle w:val="TableGrid"/>
        <w:tblW w:w="0" w:type="auto"/>
        <w:tblLook w:val="04A0" w:firstRow="1" w:lastRow="0" w:firstColumn="1" w:lastColumn="0" w:noHBand="0" w:noVBand="1"/>
      </w:tblPr>
      <w:tblGrid>
        <w:gridCol w:w="2689"/>
        <w:gridCol w:w="3260"/>
        <w:gridCol w:w="1729"/>
        <w:gridCol w:w="2778"/>
      </w:tblGrid>
      <w:tr w:rsidR="00AA4F69" w:rsidRPr="0076436D" w:rsidTr="00EE55C0">
        <w:trPr>
          <w:trHeight w:val="384"/>
        </w:trPr>
        <w:tc>
          <w:tcPr>
            <w:tcW w:w="10456" w:type="dxa"/>
            <w:gridSpan w:val="4"/>
            <w:shd w:val="clear" w:color="auto" w:fill="5B9BD5" w:themeFill="accent1"/>
            <w:vAlign w:val="center"/>
          </w:tcPr>
          <w:p w:rsidR="00AA4F69" w:rsidRPr="0076436D" w:rsidRDefault="00AA4F69" w:rsidP="00EE55C0">
            <w:pPr>
              <w:rPr>
                <w:color w:val="002060"/>
              </w:rPr>
            </w:pPr>
            <w:r>
              <w:rPr>
                <w:b/>
                <w:color w:val="002060"/>
              </w:rPr>
              <w:t xml:space="preserve">Acknowledgement </w:t>
            </w:r>
          </w:p>
        </w:tc>
      </w:tr>
      <w:tr w:rsidR="00AA4F69" w:rsidRPr="00651421" w:rsidTr="00AA4F69">
        <w:trPr>
          <w:trHeight w:val="416"/>
        </w:trPr>
        <w:tc>
          <w:tcPr>
            <w:tcW w:w="10456" w:type="dxa"/>
            <w:gridSpan w:val="4"/>
            <w:vAlign w:val="center"/>
          </w:tcPr>
          <w:p w:rsidR="00AA4F69" w:rsidRPr="00AA4F69" w:rsidRDefault="00AA4F69" w:rsidP="00AA4F69">
            <w:pPr>
              <w:rPr>
                <w:color w:val="002060"/>
              </w:rPr>
            </w:pPr>
            <w:r>
              <w:rPr>
                <w:color w:val="002060"/>
              </w:rPr>
              <w:t>Please sign and date to acknowledge you have read and understood this position description.</w:t>
            </w:r>
          </w:p>
        </w:tc>
      </w:tr>
      <w:tr w:rsidR="00AA4F69" w:rsidRPr="00651421" w:rsidTr="00AA4F69">
        <w:trPr>
          <w:trHeight w:val="692"/>
        </w:trPr>
        <w:tc>
          <w:tcPr>
            <w:tcW w:w="2689" w:type="dxa"/>
            <w:vAlign w:val="center"/>
          </w:tcPr>
          <w:p w:rsidR="00AA4F69" w:rsidRDefault="00AA4F69" w:rsidP="00EE55C0">
            <w:pPr>
              <w:rPr>
                <w:b/>
                <w:color w:val="002060"/>
              </w:rPr>
            </w:pPr>
            <w:r>
              <w:rPr>
                <w:b/>
                <w:color w:val="002060"/>
              </w:rPr>
              <w:t>Name (employee)</w:t>
            </w:r>
          </w:p>
        </w:tc>
        <w:tc>
          <w:tcPr>
            <w:tcW w:w="3260" w:type="dxa"/>
            <w:vAlign w:val="center"/>
          </w:tcPr>
          <w:p w:rsidR="00AA4F69" w:rsidRDefault="00AA4F69" w:rsidP="00AA4F69">
            <w:pPr>
              <w:pStyle w:val="ListParagraph"/>
              <w:rPr>
                <w:color w:val="002060"/>
              </w:rPr>
            </w:pPr>
          </w:p>
        </w:tc>
        <w:tc>
          <w:tcPr>
            <w:tcW w:w="1729" w:type="dxa"/>
            <w:vAlign w:val="center"/>
          </w:tcPr>
          <w:p w:rsidR="00AA4F69" w:rsidRPr="00AA4F69" w:rsidRDefault="00AA4F69" w:rsidP="00AA4F69">
            <w:pPr>
              <w:rPr>
                <w:b/>
                <w:color w:val="002060"/>
              </w:rPr>
            </w:pPr>
            <w:r w:rsidRPr="00AA4F69">
              <w:rPr>
                <w:b/>
                <w:color w:val="002060"/>
              </w:rPr>
              <w:t>Date:</w:t>
            </w:r>
          </w:p>
        </w:tc>
        <w:tc>
          <w:tcPr>
            <w:tcW w:w="2778" w:type="dxa"/>
            <w:vAlign w:val="center"/>
          </w:tcPr>
          <w:p w:rsidR="00AA4F69" w:rsidRDefault="00AA4F69" w:rsidP="00AA4F69">
            <w:pPr>
              <w:pStyle w:val="ListParagraph"/>
              <w:rPr>
                <w:color w:val="002060"/>
              </w:rPr>
            </w:pPr>
          </w:p>
        </w:tc>
      </w:tr>
      <w:tr w:rsidR="00AA4F69" w:rsidRPr="00651421" w:rsidTr="00AA4F69">
        <w:trPr>
          <w:trHeight w:val="628"/>
        </w:trPr>
        <w:tc>
          <w:tcPr>
            <w:tcW w:w="2689" w:type="dxa"/>
            <w:vAlign w:val="center"/>
          </w:tcPr>
          <w:p w:rsidR="00AA4F69" w:rsidRDefault="00AA4F69" w:rsidP="00EE55C0">
            <w:pPr>
              <w:rPr>
                <w:b/>
                <w:color w:val="002060"/>
              </w:rPr>
            </w:pPr>
            <w:r>
              <w:rPr>
                <w:b/>
                <w:color w:val="002060"/>
              </w:rPr>
              <w:t>Name (line-manager)</w:t>
            </w:r>
          </w:p>
        </w:tc>
        <w:tc>
          <w:tcPr>
            <w:tcW w:w="3260" w:type="dxa"/>
            <w:vAlign w:val="center"/>
          </w:tcPr>
          <w:p w:rsidR="00AA4F69" w:rsidRPr="00AA4F69" w:rsidRDefault="00AA4F69" w:rsidP="00AA4F69">
            <w:pPr>
              <w:rPr>
                <w:color w:val="002060"/>
              </w:rPr>
            </w:pPr>
          </w:p>
        </w:tc>
        <w:tc>
          <w:tcPr>
            <w:tcW w:w="1729" w:type="dxa"/>
            <w:vAlign w:val="center"/>
          </w:tcPr>
          <w:p w:rsidR="00AA4F69" w:rsidRPr="00AA4F69" w:rsidRDefault="00AA4F69" w:rsidP="00AA4F69">
            <w:pPr>
              <w:rPr>
                <w:b/>
                <w:color w:val="002060"/>
              </w:rPr>
            </w:pPr>
            <w:r w:rsidRPr="00AA4F69">
              <w:rPr>
                <w:b/>
                <w:color w:val="002060"/>
              </w:rPr>
              <w:t>Date:</w:t>
            </w:r>
          </w:p>
        </w:tc>
        <w:tc>
          <w:tcPr>
            <w:tcW w:w="2778" w:type="dxa"/>
            <w:vAlign w:val="center"/>
          </w:tcPr>
          <w:p w:rsidR="00AA4F69" w:rsidRPr="00AA4F69" w:rsidRDefault="00AA4F69" w:rsidP="00AA4F69">
            <w:pPr>
              <w:rPr>
                <w:color w:val="002060"/>
              </w:rPr>
            </w:pPr>
          </w:p>
        </w:tc>
      </w:tr>
    </w:tbl>
    <w:p w:rsidR="0076436D" w:rsidRDefault="0076436D"/>
    <w:p w:rsidR="00914508" w:rsidRDefault="00914508"/>
    <w:p w:rsidR="00914508" w:rsidRDefault="00914508"/>
    <w:tbl>
      <w:tblPr>
        <w:tblStyle w:val="TableGrid"/>
        <w:tblW w:w="0" w:type="auto"/>
        <w:tblLook w:val="04A0" w:firstRow="1" w:lastRow="0" w:firstColumn="1" w:lastColumn="0" w:noHBand="0" w:noVBand="1"/>
      </w:tblPr>
      <w:tblGrid>
        <w:gridCol w:w="2405"/>
        <w:gridCol w:w="2693"/>
        <w:gridCol w:w="2694"/>
        <w:gridCol w:w="2664"/>
      </w:tblGrid>
      <w:tr w:rsidR="00262E20" w:rsidTr="00262E20">
        <w:trPr>
          <w:trHeight w:val="448"/>
        </w:trPr>
        <w:tc>
          <w:tcPr>
            <w:tcW w:w="2405" w:type="dxa"/>
          </w:tcPr>
          <w:p w:rsidR="00262E20" w:rsidRPr="00914508" w:rsidRDefault="00262E20" w:rsidP="00281323">
            <w:pPr>
              <w:rPr>
                <w:b/>
                <w:color w:val="002060"/>
              </w:rPr>
            </w:pPr>
            <w:r w:rsidRPr="00914508">
              <w:rPr>
                <w:b/>
                <w:color w:val="002060"/>
              </w:rPr>
              <w:t>Document Tracking</w:t>
            </w:r>
          </w:p>
        </w:tc>
        <w:tc>
          <w:tcPr>
            <w:tcW w:w="2693" w:type="dxa"/>
            <w:shd w:val="clear" w:color="auto" w:fill="auto"/>
            <w:vAlign w:val="center"/>
          </w:tcPr>
          <w:p w:rsidR="00262E20" w:rsidRPr="00914508" w:rsidRDefault="00262E20" w:rsidP="00914508">
            <w:pPr>
              <w:rPr>
                <w:b/>
                <w:color w:val="002060"/>
              </w:rPr>
            </w:pPr>
            <w:r w:rsidRPr="00914508">
              <w:rPr>
                <w:b/>
                <w:color w:val="002060"/>
              </w:rPr>
              <w:t>Version</w:t>
            </w:r>
          </w:p>
        </w:tc>
        <w:tc>
          <w:tcPr>
            <w:tcW w:w="2694" w:type="dxa"/>
            <w:shd w:val="clear" w:color="auto" w:fill="auto"/>
            <w:vAlign w:val="center"/>
          </w:tcPr>
          <w:p w:rsidR="00262E20" w:rsidRPr="00914508" w:rsidRDefault="00262E20" w:rsidP="00914508">
            <w:pPr>
              <w:rPr>
                <w:b/>
                <w:color w:val="002060"/>
              </w:rPr>
            </w:pPr>
            <w:r>
              <w:rPr>
                <w:b/>
                <w:color w:val="002060"/>
              </w:rPr>
              <w:t>Issue Date</w:t>
            </w:r>
          </w:p>
        </w:tc>
        <w:tc>
          <w:tcPr>
            <w:tcW w:w="2664" w:type="dxa"/>
            <w:shd w:val="clear" w:color="auto" w:fill="auto"/>
            <w:vAlign w:val="center"/>
          </w:tcPr>
          <w:p w:rsidR="00262E20" w:rsidRPr="00914508" w:rsidRDefault="00262E20" w:rsidP="00914508">
            <w:pPr>
              <w:rPr>
                <w:b/>
                <w:color w:val="002060"/>
              </w:rPr>
            </w:pPr>
            <w:r>
              <w:rPr>
                <w:b/>
                <w:color w:val="002060"/>
              </w:rPr>
              <w:t xml:space="preserve">Review </w:t>
            </w:r>
            <w:r w:rsidRPr="00914508">
              <w:rPr>
                <w:b/>
                <w:color w:val="002060"/>
              </w:rPr>
              <w:t>Date</w:t>
            </w:r>
          </w:p>
        </w:tc>
      </w:tr>
      <w:tr w:rsidR="00262E20" w:rsidTr="00262E20">
        <w:tc>
          <w:tcPr>
            <w:tcW w:w="2405" w:type="dxa"/>
          </w:tcPr>
          <w:p w:rsidR="00262E20" w:rsidRDefault="00281323">
            <w:r>
              <w:t>Created/Issued</w:t>
            </w:r>
          </w:p>
        </w:tc>
        <w:tc>
          <w:tcPr>
            <w:tcW w:w="2693" w:type="dxa"/>
          </w:tcPr>
          <w:p w:rsidR="00262E20" w:rsidRDefault="00281323">
            <w:r>
              <w:t>1.005032</w:t>
            </w:r>
          </w:p>
        </w:tc>
        <w:tc>
          <w:tcPr>
            <w:tcW w:w="2694" w:type="dxa"/>
          </w:tcPr>
          <w:p w:rsidR="00262E20" w:rsidRDefault="00281323">
            <w:r>
              <w:t>27/5/2020</w:t>
            </w:r>
          </w:p>
        </w:tc>
        <w:tc>
          <w:tcPr>
            <w:tcW w:w="2664" w:type="dxa"/>
          </w:tcPr>
          <w:p w:rsidR="00262E20" w:rsidRDefault="00281323">
            <w:r>
              <w:t>27/5/2023</w:t>
            </w:r>
          </w:p>
        </w:tc>
      </w:tr>
      <w:tr w:rsidR="00262E20" w:rsidTr="00262E20">
        <w:tc>
          <w:tcPr>
            <w:tcW w:w="2405" w:type="dxa"/>
          </w:tcPr>
          <w:p w:rsidR="00262E20" w:rsidRDefault="00262E20"/>
        </w:tc>
        <w:tc>
          <w:tcPr>
            <w:tcW w:w="2693" w:type="dxa"/>
          </w:tcPr>
          <w:p w:rsidR="00262E20" w:rsidRDefault="00262E20"/>
        </w:tc>
        <w:tc>
          <w:tcPr>
            <w:tcW w:w="2694" w:type="dxa"/>
          </w:tcPr>
          <w:p w:rsidR="00262E20" w:rsidRDefault="00262E20"/>
        </w:tc>
        <w:tc>
          <w:tcPr>
            <w:tcW w:w="2664" w:type="dxa"/>
          </w:tcPr>
          <w:p w:rsidR="00262E20" w:rsidRDefault="00262E20"/>
        </w:tc>
      </w:tr>
      <w:tr w:rsidR="00262E20" w:rsidTr="00262E20">
        <w:tc>
          <w:tcPr>
            <w:tcW w:w="2405" w:type="dxa"/>
          </w:tcPr>
          <w:p w:rsidR="00262E20" w:rsidRDefault="00262E20"/>
        </w:tc>
        <w:tc>
          <w:tcPr>
            <w:tcW w:w="2693" w:type="dxa"/>
          </w:tcPr>
          <w:p w:rsidR="00262E20" w:rsidRDefault="00262E20"/>
        </w:tc>
        <w:tc>
          <w:tcPr>
            <w:tcW w:w="2694" w:type="dxa"/>
          </w:tcPr>
          <w:p w:rsidR="00262E20" w:rsidRDefault="00262E20"/>
        </w:tc>
        <w:tc>
          <w:tcPr>
            <w:tcW w:w="2664" w:type="dxa"/>
          </w:tcPr>
          <w:p w:rsidR="00262E20" w:rsidRDefault="00262E20"/>
        </w:tc>
      </w:tr>
      <w:tr w:rsidR="00262E20" w:rsidTr="00262E20">
        <w:tc>
          <w:tcPr>
            <w:tcW w:w="2405" w:type="dxa"/>
          </w:tcPr>
          <w:p w:rsidR="00262E20" w:rsidRDefault="00262E20"/>
        </w:tc>
        <w:tc>
          <w:tcPr>
            <w:tcW w:w="2693" w:type="dxa"/>
          </w:tcPr>
          <w:p w:rsidR="00262E20" w:rsidRDefault="00262E20"/>
        </w:tc>
        <w:tc>
          <w:tcPr>
            <w:tcW w:w="2694" w:type="dxa"/>
          </w:tcPr>
          <w:p w:rsidR="00262E20" w:rsidRDefault="00262E20"/>
        </w:tc>
        <w:tc>
          <w:tcPr>
            <w:tcW w:w="2664" w:type="dxa"/>
          </w:tcPr>
          <w:p w:rsidR="00262E20" w:rsidRDefault="00262E20"/>
        </w:tc>
      </w:tr>
      <w:tr w:rsidR="00262E20" w:rsidTr="00262E20">
        <w:tc>
          <w:tcPr>
            <w:tcW w:w="2405" w:type="dxa"/>
          </w:tcPr>
          <w:p w:rsidR="00262E20" w:rsidRDefault="00262E20"/>
        </w:tc>
        <w:tc>
          <w:tcPr>
            <w:tcW w:w="2693" w:type="dxa"/>
          </w:tcPr>
          <w:p w:rsidR="00262E20" w:rsidRDefault="00262E20"/>
        </w:tc>
        <w:tc>
          <w:tcPr>
            <w:tcW w:w="2694" w:type="dxa"/>
          </w:tcPr>
          <w:p w:rsidR="00262E20" w:rsidRDefault="00262E20"/>
        </w:tc>
        <w:tc>
          <w:tcPr>
            <w:tcW w:w="2664" w:type="dxa"/>
          </w:tcPr>
          <w:p w:rsidR="00262E20" w:rsidRDefault="00262E20"/>
        </w:tc>
      </w:tr>
      <w:tr w:rsidR="00262E20" w:rsidTr="00262E20">
        <w:tc>
          <w:tcPr>
            <w:tcW w:w="2405" w:type="dxa"/>
          </w:tcPr>
          <w:p w:rsidR="00262E20" w:rsidRDefault="00262E20"/>
        </w:tc>
        <w:tc>
          <w:tcPr>
            <w:tcW w:w="2693" w:type="dxa"/>
          </w:tcPr>
          <w:p w:rsidR="00262E20" w:rsidRDefault="00262E20"/>
        </w:tc>
        <w:tc>
          <w:tcPr>
            <w:tcW w:w="2694" w:type="dxa"/>
          </w:tcPr>
          <w:p w:rsidR="00262E20" w:rsidRDefault="00262E20"/>
        </w:tc>
        <w:tc>
          <w:tcPr>
            <w:tcW w:w="2664" w:type="dxa"/>
          </w:tcPr>
          <w:p w:rsidR="00262E20" w:rsidRDefault="00262E20"/>
        </w:tc>
      </w:tr>
    </w:tbl>
    <w:p w:rsidR="0076436D" w:rsidRDefault="0076436D"/>
    <w:sectPr w:rsidR="0076436D"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C4C6D"/>
    <w:multiLevelType w:val="hybridMultilevel"/>
    <w:tmpl w:val="76D0AD14"/>
    <w:lvl w:ilvl="0" w:tplc="5A20FE12">
      <w:numFmt w:val="bullet"/>
      <w:lvlText w:val=""/>
      <w:lvlJc w:val="left"/>
      <w:pPr>
        <w:ind w:left="470" w:hanging="360"/>
      </w:pPr>
      <w:rPr>
        <w:rFonts w:ascii="Symbol" w:eastAsia="Symbol" w:hAnsi="Symbol" w:cs="Symbol" w:hint="default"/>
        <w:w w:val="99"/>
        <w:sz w:val="20"/>
        <w:szCs w:val="20"/>
        <w:lang w:val="en-AU" w:eastAsia="en-AU" w:bidi="en-AU"/>
      </w:rPr>
    </w:lvl>
    <w:lvl w:ilvl="1" w:tplc="B21C8232">
      <w:numFmt w:val="bullet"/>
      <w:lvlText w:val="•"/>
      <w:lvlJc w:val="left"/>
      <w:pPr>
        <w:ind w:left="1055" w:hanging="360"/>
      </w:pPr>
      <w:rPr>
        <w:rFonts w:hint="default"/>
        <w:lang w:val="en-AU" w:eastAsia="en-AU" w:bidi="en-AU"/>
      </w:rPr>
    </w:lvl>
    <w:lvl w:ilvl="2" w:tplc="182A8AC8">
      <w:numFmt w:val="bullet"/>
      <w:lvlText w:val="•"/>
      <w:lvlJc w:val="left"/>
      <w:pPr>
        <w:ind w:left="1631" w:hanging="360"/>
      </w:pPr>
      <w:rPr>
        <w:rFonts w:hint="default"/>
        <w:lang w:val="en-AU" w:eastAsia="en-AU" w:bidi="en-AU"/>
      </w:rPr>
    </w:lvl>
    <w:lvl w:ilvl="3" w:tplc="95489430">
      <w:numFmt w:val="bullet"/>
      <w:lvlText w:val="•"/>
      <w:lvlJc w:val="left"/>
      <w:pPr>
        <w:ind w:left="2207" w:hanging="360"/>
      </w:pPr>
      <w:rPr>
        <w:rFonts w:hint="default"/>
        <w:lang w:val="en-AU" w:eastAsia="en-AU" w:bidi="en-AU"/>
      </w:rPr>
    </w:lvl>
    <w:lvl w:ilvl="4" w:tplc="610C7C38">
      <w:numFmt w:val="bullet"/>
      <w:lvlText w:val="•"/>
      <w:lvlJc w:val="left"/>
      <w:pPr>
        <w:ind w:left="2783" w:hanging="360"/>
      </w:pPr>
      <w:rPr>
        <w:rFonts w:hint="default"/>
        <w:lang w:val="en-AU" w:eastAsia="en-AU" w:bidi="en-AU"/>
      </w:rPr>
    </w:lvl>
    <w:lvl w:ilvl="5" w:tplc="F56481C8">
      <w:numFmt w:val="bullet"/>
      <w:lvlText w:val="•"/>
      <w:lvlJc w:val="left"/>
      <w:pPr>
        <w:ind w:left="3359" w:hanging="360"/>
      </w:pPr>
      <w:rPr>
        <w:rFonts w:hint="default"/>
        <w:lang w:val="en-AU" w:eastAsia="en-AU" w:bidi="en-AU"/>
      </w:rPr>
    </w:lvl>
    <w:lvl w:ilvl="6" w:tplc="35625A14">
      <w:numFmt w:val="bullet"/>
      <w:lvlText w:val="•"/>
      <w:lvlJc w:val="left"/>
      <w:pPr>
        <w:ind w:left="3934" w:hanging="360"/>
      </w:pPr>
      <w:rPr>
        <w:rFonts w:hint="default"/>
        <w:lang w:val="en-AU" w:eastAsia="en-AU" w:bidi="en-AU"/>
      </w:rPr>
    </w:lvl>
    <w:lvl w:ilvl="7" w:tplc="28E2F206">
      <w:numFmt w:val="bullet"/>
      <w:lvlText w:val="•"/>
      <w:lvlJc w:val="left"/>
      <w:pPr>
        <w:ind w:left="4510" w:hanging="360"/>
      </w:pPr>
      <w:rPr>
        <w:rFonts w:hint="default"/>
        <w:lang w:val="en-AU" w:eastAsia="en-AU" w:bidi="en-AU"/>
      </w:rPr>
    </w:lvl>
    <w:lvl w:ilvl="8" w:tplc="8B6A05A6">
      <w:numFmt w:val="bullet"/>
      <w:lvlText w:val="•"/>
      <w:lvlJc w:val="left"/>
      <w:pPr>
        <w:ind w:left="5086" w:hanging="360"/>
      </w:pPr>
      <w:rPr>
        <w:rFonts w:hint="default"/>
        <w:lang w:val="en-AU" w:eastAsia="en-AU" w:bidi="en-AU"/>
      </w:rPr>
    </w:lvl>
  </w:abstractNum>
  <w:abstractNum w:abstractNumId="3"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53E44"/>
    <w:multiLevelType w:val="hybridMultilevel"/>
    <w:tmpl w:val="03FC3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74AB6"/>
    <w:multiLevelType w:val="hybridMultilevel"/>
    <w:tmpl w:val="B7BA0D88"/>
    <w:lvl w:ilvl="0" w:tplc="985C8EEC">
      <w:numFmt w:val="bullet"/>
      <w:lvlText w:val=""/>
      <w:lvlJc w:val="left"/>
      <w:pPr>
        <w:ind w:left="470" w:hanging="360"/>
      </w:pPr>
      <w:rPr>
        <w:rFonts w:ascii="Symbol" w:eastAsia="Symbol" w:hAnsi="Symbol" w:cs="Symbol" w:hint="default"/>
        <w:w w:val="99"/>
        <w:sz w:val="20"/>
        <w:szCs w:val="20"/>
        <w:lang w:val="en-AU" w:eastAsia="en-AU" w:bidi="en-AU"/>
      </w:rPr>
    </w:lvl>
    <w:lvl w:ilvl="1" w:tplc="8D0228F0">
      <w:numFmt w:val="bullet"/>
      <w:lvlText w:val="•"/>
      <w:lvlJc w:val="left"/>
      <w:pPr>
        <w:ind w:left="1055" w:hanging="360"/>
      </w:pPr>
      <w:rPr>
        <w:rFonts w:hint="default"/>
        <w:lang w:val="en-AU" w:eastAsia="en-AU" w:bidi="en-AU"/>
      </w:rPr>
    </w:lvl>
    <w:lvl w:ilvl="2" w:tplc="EEBA0420">
      <w:numFmt w:val="bullet"/>
      <w:lvlText w:val="•"/>
      <w:lvlJc w:val="left"/>
      <w:pPr>
        <w:ind w:left="1631" w:hanging="360"/>
      </w:pPr>
      <w:rPr>
        <w:rFonts w:hint="default"/>
        <w:lang w:val="en-AU" w:eastAsia="en-AU" w:bidi="en-AU"/>
      </w:rPr>
    </w:lvl>
    <w:lvl w:ilvl="3" w:tplc="9CE4869E">
      <w:numFmt w:val="bullet"/>
      <w:lvlText w:val="•"/>
      <w:lvlJc w:val="left"/>
      <w:pPr>
        <w:ind w:left="2207" w:hanging="360"/>
      </w:pPr>
      <w:rPr>
        <w:rFonts w:hint="default"/>
        <w:lang w:val="en-AU" w:eastAsia="en-AU" w:bidi="en-AU"/>
      </w:rPr>
    </w:lvl>
    <w:lvl w:ilvl="4" w:tplc="EE62EC52">
      <w:numFmt w:val="bullet"/>
      <w:lvlText w:val="•"/>
      <w:lvlJc w:val="left"/>
      <w:pPr>
        <w:ind w:left="2783" w:hanging="360"/>
      </w:pPr>
      <w:rPr>
        <w:rFonts w:hint="default"/>
        <w:lang w:val="en-AU" w:eastAsia="en-AU" w:bidi="en-AU"/>
      </w:rPr>
    </w:lvl>
    <w:lvl w:ilvl="5" w:tplc="924AA540">
      <w:numFmt w:val="bullet"/>
      <w:lvlText w:val="•"/>
      <w:lvlJc w:val="left"/>
      <w:pPr>
        <w:ind w:left="3359" w:hanging="360"/>
      </w:pPr>
      <w:rPr>
        <w:rFonts w:hint="default"/>
        <w:lang w:val="en-AU" w:eastAsia="en-AU" w:bidi="en-AU"/>
      </w:rPr>
    </w:lvl>
    <w:lvl w:ilvl="6" w:tplc="FD4609F2">
      <w:numFmt w:val="bullet"/>
      <w:lvlText w:val="•"/>
      <w:lvlJc w:val="left"/>
      <w:pPr>
        <w:ind w:left="3934" w:hanging="360"/>
      </w:pPr>
      <w:rPr>
        <w:rFonts w:hint="default"/>
        <w:lang w:val="en-AU" w:eastAsia="en-AU" w:bidi="en-AU"/>
      </w:rPr>
    </w:lvl>
    <w:lvl w:ilvl="7" w:tplc="01020B1C">
      <w:numFmt w:val="bullet"/>
      <w:lvlText w:val="•"/>
      <w:lvlJc w:val="left"/>
      <w:pPr>
        <w:ind w:left="4510" w:hanging="360"/>
      </w:pPr>
      <w:rPr>
        <w:rFonts w:hint="default"/>
        <w:lang w:val="en-AU" w:eastAsia="en-AU" w:bidi="en-AU"/>
      </w:rPr>
    </w:lvl>
    <w:lvl w:ilvl="8" w:tplc="99A6256C">
      <w:numFmt w:val="bullet"/>
      <w:lvlText w:val="•"/>
      <w:lvlJc w:val="left"/>
      <w:pPr>
        <w:ind w:left="5086" w:hanging="360"/>
      </w:pPr>
      <w:rPr>
        <w:rFonts w:hint="default"/>
        <w:lang w:val="en-AU" w:eastAsia="en-AU" w:bidi="en-AU"/>
      </w:rPr>
    </w:lvl>
  </w:abstractNum>
  <w:abstractNum w:abstractNumId="19" w15:restartNumberingAfterBreak="0">
    <w:nsid w:val="57E829E4"/>
    <w:multiLevelType w:val="hybridMultilevel"/>
    <w:tmpl w:val="8992122C"/>
    <w:lvl w:ilvl="0" w:tplc="7C4017EE">
      <w:numFmt w:val="bullet"/>
      <w:lvlText w:val=""/>
      <w:lvlJc w:val="left"/>
      <w:pPr>
        <w:ind w:left="470" w:hanging="360"/>
      </w:pPr>
      <w:rPr>
        <w:rFonts w:ascii="Symbol" w:eastAsia="Symbol" w:hAnsi="Symbol" w:cs="Symbol" w:hint="default"/>
        <w:w w:val="99"/>
        <w:sz w:val="20"/>
        <w:szCs w:val="20"/>
        <w:lang w:val="en-AU" w:eastAsia="en-AU" w:bidi="en-AU"/>
      </w:rPr>
    </w:lvl>
    <w:lvl w:ilvl="1" w:tplc="4ABC81B2">
      <w:numFmt w:val="bullet"/>
      <w:lvlText w:val="•"/>
      <w:lvlJc w:val="left"/>
      <w:pPr>
        <w:ind w:left="1055" w:hanging="360"/>
      </w:pPr>
      <w:rPr>
        <w:rFonts w:hint="default"/>
        <w:lang w:val="en-AU" w:eastAsia="en-AU" w:bidi="en-AU"/>
      </w:rPr>
    </w:lvl>
    <w:lvl w:ilvl="2" w:tplc="F774D5B8">
      <w:numFmt w:val="bullet"/>
      <w:lvlText w:val="•"/>
      <w:lvlJc w:val="left"/>
      <w:pPr>
        <w:ind w:left="1631" w:hanging="360"/>
      </w:pPr>
      <w:rPr>
        <w:rFonts w:hint="default"/>
        <w:lang w:val="en-AU" w:eastAsia="en-AU" w:bidi="en-AU"/>
      </w:rPr>
    </w:lvl>
    <w:lvl w:ilvl="3" w:tplc="6F9C0C28">
      <w:numFmt w:val="bullet"/>
      <w:lvlText w:val="•"/>
      <w:lvlJc w:val="left"/>
      <w:pPr>
        <w:ind w:left="2207" w:hanging="360"/>
      </w:pPr>
      <w:rPr>
        <w:rFonts w:hint="default"/>
        <w:lang w:val="en-AU" w:eastAsia="en-AU" w:bidi="en-AU"/>
      </w:rPr>
    </w:lvl>
    <w:lvl w:ilvl="4" w:tplc="D4DC8FD0">
      <w:numFmt w:val="bullet"/>
      <w:lvlText w:val="•"/>
      <w:lvlJc w:val="left"/>
      <w:pPr>
        <w:ind w:left="2783" w:hanging="360"/>
      </w:pPr>
      <w:rPr>
        <w:rFonts w:hint="default"/>
        <w:lang w:val="en-AU" w:eastAsia="en-AU" w:bidi="en-AU"/>
      </w:rPr>
    </w:lvl>
    <w:lvl w:ilvl="5" w:tplc="B56435A4">
      <w:numFmt w:val="bullet"/>
      <w:lvlText w:val="•"/>
      <w:lvlJc w:val="left"/>
      <w:pPr>
        <w:ind w:left="3359" w:hanging="360"/>
      </w:pPr>
      <w:rPr>
        <w:rFonts w:hint="default"/>
        <w:lang w:val="en-AU" w:eastAsia="en-AU" w:bidi="en-AU"/>
      </w:rPr>
    </w:lvl>
    <w:lvl w:ilvl="6" w:tplc="66C4C834">
      <w:numFmt w:val="bullet"/>
      <w:lvlText w:val="•"/>
      <w:lvlJc w:val="left"/>
      <w:pPr>
        <w:ind w:left="3934" w:hanging="360"/>
      </w:pPr>
      <w:rPr>
        <w:rFonts w:hint="default"/>
        <w:lang w:val="en-AU" w:eastAsia="en-AU" w:bidi="en-AU"/>
      </w:rPr>
    </w:lvl>
    <w:lvl w:ilvl="7" w:tplc="EA44F07A">
      <w:numFmt w:val="bullet"/>
      <w:lvlText w:val="•"/>
      <w:lvlJc w:val="left"/>
      <w:pPr>
        <w:ind w:left="4510" w:hanging="360"/>
      </w:pPr>
      <w:rPr>
        <w:rFonts w:hint="default"/>
        <w:lang w:val="en-AU" w:eastAsia="en-AU" w:bidi="en-AU"/>
      </w:rPr>
    </w:lvl>
    <w:lvl w:ilvl="8" w:tplc="FABEF514">
      <w:numFmt w:val="bullet"/>
      <w:lvlText w:val="•"/>
      <w:lvlJc w:val="left"/>
      <w:pPr>
        <w:ind w:left="5086" w:hanging="360"/>
      </w:pPr>
      <w:rPr>
        <w:rFonts w:hint="default"/>
        <w:lang w:val="en-AU" w:eastAsia="en-AU" w:bidi="en-AU"/>
      </w:rPr>
    </w:lvl>
  </w:abstractNum>
  <w:abstractNum w:abstractNumId="20"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0455B"/>
    <w:multiLevelType w:val="hybridMultilevel"/>
    <w:tmpl w:val="CAD6E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10"/>
  </w:num>
  <w:num w:numId="4">
    <w:abstractNumId w:val="36"/>
  </w:num>
  <w:num w:numId="5">
    <w:abstractNumId w:val="15"/>
  </w:num>
  <w:num w:numId="6">
    <w:abstractNumId w:val="23"/>
  </w:num>
  <w:num w:numId="7">
    <w:abstractNumId w:val="26"/>
  </w:num>
  <w:num w:numId="8">
    <w:abstractNumId w:val="31"/>
  </w:num>
  <w:num w:numId="9">
    <w:abstractNumId w:val="34"/>
  </w:num>
  <w:num w:numId="10">
    <w:abstractNumId w:val="0"/>
  </w:num>
  <w:num w:numId="11">
    <w:abstractNumId w:val="16"/>
  </w:num>
  <w:num w:numId="12">
    <w:abstractNumId w:val="8"/>
  </w:num>
  <w:num w:numId="13">
    <w:abstractNumId w:val="5"/>
  </w:num>
  <w:num w:numId="14">
    <w:abstractNumId w:val="32"/>
  </w:num>
  <w:num w:numId="15">
    <w:abstractNumId w:val="29"/>
  </w:num>
  <w:num w:numId="16">
    <w:abstractNumId w:val="11"/>
  </w:num>
  <w:num w:numId="17">
    <w:abstractNumId w:val="1"/>
  </w:num>
  <w:num w:numId="18">
    <w:abstractNumId w:val="7"/>
  </w:num>
  <w:num w:numId="19">
    <w:abstractNumId w:val="33"/>
  </w:num>
  <w:num w:numId="20">
    <w:abstractNumId w:val="20"/>
  </w:num>
  <w:num w:numId="21">
    <w:abstractNumId w:val="35"/>
  </w:num>
  <w:num w:numId="22">
    <w:abstractNumId w:val="17"/>
  </w:num>
  <w:num w:numId="23">
    <w:abstractNumId w:val="12"/>
  </w:num>
  <w:num w:numId="24">
    <w:abstractNumId w:val="6"/>
  </w:num>
  <w:num w:numId="25">
    <w:abstractNumId w:val="3"/>
  </w:num>
  <w:num w:numId="26">
    <w:abstractNumId w:val="27"/>
  </w:num>
  <w:num w:numId="27">
    <w:abstractNumId w:val="22"/>
  </w:num>
  <w:num w:numId="28">
    <w:abstractNumId w:val="28"/>
  </w:num>
  <w:num w:numId="29">
    <w:abstractNumId w:val="21"/>
  </w:num>
  <w:num w:numId="30">
    <w:abstractNumId w:val="37"/>
  </w:num>
  <w:num w:numId="31">
    <w:abstractNumId w:val="25"/>
  </w:num>
  <w:num w:numId="32">
    <w:abstractNumId w:val="30"/>
  </w:num>
  <w:num w:numId="33">
    <w:abstractNumId w:val="9"/>
  </w:num>
  <w:num w:numId="34">
    <w:abstractNumId w:val="4"/>
  </w:num>
  <w:num w:numId="35">
    <w:abstractNumId w:val="2"/>
  </w:num>
  <w:num w:numId="36">
    <w:abstractNumId w:val="18"/>
  </w:num>
  <w:num w:numId="37">
    <w:abstractNumId w:val="1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0143B9"/>
    <w:rsid w:val="000C6EB3"/>
    <w:rsid w:val="0016120C"/>
    <w:rsid w:val="00162805"/>
    <w:rsid w:val="00167A37"/>
    <w:rsid w:val="00194464"/>
    <w:rsid w:val="00195902"/>
    <w:rsid w:val="001B3324"/>
    <w:rsid w:val="001C1A3B"/>
    <w:rsid w:val="002333B5"/>
    <w:rsid w:val="002558BD"/>
    <w:rsid w:val="00262E20"/>
    <w:rsid w:val="00271E4F"/>
    <w:rsid w:val="00281323"/>
    <w:rsid w:val="002853A4"/>
    <w:rsid w:val="002A29E5"/>
    <w:rsid w:val="002C1CB3"/>
    <w:rsid w:val="002E5DC9"/>
    <w:rsid w:val="00334EDB"/>
    <w:rsid w:val="00377270"/>
    <w:rsid w:val="003D3160"/>
    <w:rsid w:val="004529B7"/>
    <w:rsid w:val="004D7A2E"/>
    <w:rsid w:val="00502430"/>
    <w:rsid w:val="00502E45"/>
    <w:rsid w:val="00537811"/>
    <w:rsid w:val="00557A16"/>
    <w:rsid w:val="00565E39"/>
    <w:rsid w:val="00567E25"/>
    <w:rsid w:val="0058003F"/>
    <w:rsid w:val="00580BED"/>
    <w:rsid w:val="005D61FE"/>
    <w:rsid w:val="00617385"/>
    <w:rsid w:val="00620632"/>
    <w:rsid w:val="00651421"/>
    <w:rsid w:val="00661176"/>
    <w:rsid w:val="006C6ED3"/>
    <w:rsid w:val="0075109E"/>
    <w:rsid w:val="00757AE6"/>
    <w:rsid w:val="0076436D"/>
    <w:rsid w:val="00784781"/>
    <w:rsid w:val="007969D3"/>
    <w:rsid w:val="007B45A5"/>
    <w:rsid w:val="007C5B95"/>
    <w:rsid w:val="008139CB"/>
    <w:rsid w:val="00846F4E"/>
    <w:rsid w:val="008506CB"/>
    <w:rsid w:val="008A100A"/>
    <w:rsid w:val="008B6434"/>
    <w:rsid w:val="008B68F1"/>
    <w:rsid w:val="008F3326"/>
    <w:rsid w:val="00914508"/>
    <w:rsid w:val="009630DE"/>
    <w:rsid w:val="00987B5E"/>
    <w:rsid w:val="00A3013B"/>
    <w:rsid w:val="00A438A2"/>
    <w:rsid w:val="00A47D99"/>
    <w:rsid w:val="00A836C7"/>
    <w:rsid w:val="00AA2789"/>
    <w:rsid w:val="00AA4F69"/>
    <w:rsid w:val="00B06C6D"/>
    <w:rsid w:val="00B10981"/>
    <w:rsid w:val="00B4418A"/>
    <w:rsid w:val="00B9413A"/>
    <w:rsid w:val="00BF4CDE"/>
    <w:rsid w:val="00C35A23"/>
    <w:rsid w:val="00CA3932"/>
    <w:rsid w:val="00CC2CDB"/>
    <w:rsid w:val="00CD726F"/>
    <w:rsid w:val="00CF23F3"/>
    <w:rsid w:val="00D06C97"/>
    <w:rsid w:val="00D30707"/>
    <w:rsid w:val="00D61C42"/>
    <w:rsid w:val="00DC42A3"/>
    <w:rsid w:val="00DE38B7"/>
    <w:rsid w:val="00E56446"/>
    <w:rsid w:val="00EA0E73"/>
    <w:rsid w:val="00F50AD3"/>
    <w:rsid w:val="00F5514E"/>
    <w:rsid w:val="00F7547D"/>
    <w:rsid w:val="00F8247B"/>
    <w:rsid w:val="00FF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A5F2"/>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413A"/>
    <w:pPr>
      <w:ind w:left="720"/>
      <w:contextualSpacing/>
    </w:pPr>
  </w:style>
  <w:style w:type="paragraph" w:customStyle="1" w:styleId="TableParagraph">
    <w:name w:val="Table Paragraph"/>
    <w:basedOn w:val="Normal"/>
    <w:uiPriority w:val="1"/>
    <w:qFormat/>
    <w:rsid w:val="00A438A2"/>
    <w:pPr>
      <w:widowControl w:val="0"/>
      <w:autoSpaceDE w:val="0"/>
      <w:autoSpaceDN w:val="0"/>
      <w:spacing w:after="0" w:line="240" w:lineRule="auto"/>
      <w:ind w:left="468"/>
    </w:pPr>
    <w:rPr>
      <w:rFonts w:ascii="Calibri" w:eastAsia="Calibri" w:hAnsi="Calibri" w:cs="Calibri"/>
      <w:lang w:eastAsia="en-AU" w:bidi="en-AU"/>
    </w:rPr>
  </w:style>
  <w:style w:type="paragraph" w:styleId="BodyText">
    <w:name w:val="Body Text"/>
    <w:basedOn w:val="Normal"/>
    <w:link w:val="BodyTextChar"/>
    <w:uiPriority w:val="1"/>
    <w:qFormat/>
    <w:rsid w:val="00F7547D"/>
    <w:pPr>
      <w:widowControl w:val="0"/>
      <w:autoSpaceDE w:val="0"/>
      <w:autoSpaceDN w:val="0"/>
      <w:spacing w:after="0" w:line="240" w:lineRule="auto"/>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F7547D"/>
    <w:rPr>
      <w:rFonts w:ascii="Verdana" w:eastAsia="Verdana" w:hAnsi="Verdana" w:cs="Verdan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4138-B60C-4176-9AD2-88BAECDC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Karen Deschepper</cp:lastModifiedBy>
  <cp:revision>4</cp:revision>
  <dcterms:created xsi:type="dcterms:W3CDTF">2020-05-27T21:59:00Z</dcterms:created>
  <dcterms:modified xsi:type="dcterms:W3CDTF">2020-10-13T23:25:00Z</dcterms:modified>
</cp:coreProperties>
</file>