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43B32" w:rsidRDefault="00543B3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2" w14:textId="1E37C1BA" w:rsidR="00543B32" w:rsidRDefault="00AF4693">
      <w:pPr>
        <w:spacing w:after="0" w:line="240" w:lineRule="auto"/>
        <w:rPr>
          <w:rFonts w:ascii="Times New Roman" w:eastAsia="Times New Roman" w:hAnsi="Times New Roman" w:cs="Times New Roman"/>
          <w:sz w:val="24"/>
          <w:szCs w:val="24"/>
        </w:rPr>
      </w:pPr>
      <w:r>
        <w:rPr>
          <w:noProof/>
        </w:rPr>
        <w:drawing>
          <wp:inline distT="0" distB="0" distL="0" distR="0" wp14:anchorId="10EB079A" wp14:editId="18C37A4E">
            <wp:extent cx="43281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8160" cy="998220"/>
                    </a:xfrm>
                    <a:prstGeom prst="rect">
                      <a:avLst/>
                    </a:prstGeom>
                    <a:noFill/>
                    <a:ln>
                      <a:noFill/>
                    </a:ln>
                  </pic:spPr>
                </pic:pic>
              </a:graphicData>
            </a:graphic>
          </wp:inline>
        </w:drawing>
      </w:r>
    </w:p>
    <w:p w14:paraId="00000003" w14:textId="77777777" w:rsidR="00543B32" w:rsidRDefault="00543B32">
      <w:pPr>
        <w:spacing w:after="0" w:line="240" w:lineRule="auto"/>
        <w:rPr>
          <w:rFonts w:ascii="Times New Roman" w:eastAsia="Times New Roman" w:hAnsi="Times New Roman" w:cs="Times New Roman"/>
          <w:sz w:val="24"/>
          <w:szCs w:val="24"/>
        </w:rPr>
      </w:pPr>
    </w:p>
    <w:p w14:paraId="00000004" w14:textId="77777777" w:rsidR="00543B32" w:rsidRDefault="00543B32">
      <w:pPr>
        <w:spacing w:after="0" w:line="240" w:lineRule="auto"/>
        <w:rPr>
          <w:rFonts w:ascii="Times New Roman" w:eastAsia="Times New Roman" w:hAnsi="Times New Roman" w:cs="Times New Roman"/>
          <w:sz w:val="24"/>
          <w:szCs w:val="24"/>
        </w:rPr>
      </w:pPr>
    </w:p>
    <w:p w14:paraId="00000005" w14:textId="77777777" w:rsidR="00543B32" w:rsidRDefault="00543B32">
      <w:pPr>
        <w:spacing w:after="0" w:line="240" w:lineRule="auto"/>
        <w:rPr>
          <w:rFonts w:ascii="Times New Roman" w:eastAsia="Times New Roman" w:hAnsi="Times New Roman" w:cs="Times New Roman"/>
          <w:sz w:val="24"/>
          <w:szCs w:val="24"/>
        </w:rPr>
      </w:pPr>
    </w:p>
    <w:p w14:paraId="0000000C" w14:textId="77777777" w:rsidR="00543B32" w:rsidRDefault="00AF46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Marketing &amp; Office Coordinator</w:t>
      </w:r>
    </w:p>
    <w:p w14:paraId="0000000D" w14:textId="77777777" w:rsidR="00543B32" w:rsidRDefault="00543B32">
      <w:pPr>
        <w:spacing w:after="0" w:line="240" w:lineRule="auto"/>
        <w:rPr>
          <w:rFonts w:ascii="Times New Roman" w:eastAsia="Times New Roman" w:hAnsi="Times New Roman" w:cs="Times New Roman"/>
          <w:sz w:val="24"/>
          <w:szCs w:val="24"/>
        </w:rPr>
      </w:pPr>
    </w:p>
    <w:p w14:paraId="0000000E" w14:textId="77777777" w:rsidR="00543B32" w:rsidRDefault="00543B32">
      <w:pPr>
        <w:spacing w:after="72" w:line="240" w:lineRule="auto"/>
        <w:jc w:val="center"/>
        <w:rPr>
          <w:rFonts w:ascii="Arial" w:eastAsia="Arial" w:hAnsi="Arial" w:cs="Arial"/>
          <w:sz w:val="24"/>
          <w:szCs w:val="24"/>
        </w:rPr>
      </w:pPr>
    </w:p>
    <w:p w14:paraId="0000000F" w14:textId="77777777" w:rsidR="00543B32" w:rsidRDefault="00AF4693">
      <w:pPr>
        <w:spacing w:after="0" w:line="240" w:lineRule="auto"/>
        <w:ind w:right="-20"/>
        <w:rPr>
          <w:rFonts w:ascii="Arial" w:eastAsia="Arial" w:hAnsi="Arial" w:cs="Arial"/>
          <w:i/>
          <w:color w:val="000000"/>
          <w:sz w:val="20"/>
          <w:szCs w:val="20"/>
        </w:rPr>
      </w:pPr>
      <w:r>
        <w:rPr>
          <w:rFonts w:ascii="Arial" w:eastAsia="Arial" w:hAnsi="Arial" w:cs="Arial"/>
          <w:color w:val="000000"/>
          <w:sz w:val="20"/>
          <w:szCs w:val="20"/>
        </w:rPr>
        <w:t xml:space="preserve">1 x temporary, 24-month part-time appointment </w:t>
      </w:r>
      <w:r>
        <w:rPr>
          <w:rFonts w:ascii="Arial" w:eastAsia="Arial" w:hAnsi="Arial" w:cs="Arial"/>
          <w:i/>
          <w:color w:val="000000"/>
          <w:sz w:val="20"/>
          <w:szCs w:val="20"/>
        </w:rPr>
        <w:t>(with</w:t>
      </w:r>
      <w:r>
        <w:rPr>
          <w:rFonts w:ascii="Arial" w:eastAsia="Arial" w:hAnsi="Arial" w:cs="Arial"/>
          <w:color w:val="000000"/>
          <w:sz w:val="20"/>
          <w:szCs w:val="20"/>
        </w:rPr>
        <w:t xml:space="preserve"> </w:t>
      </w:r>
      <w:r>
        <w:rPr>
          <w:rFonts w:ascii="Arial" w:eastAsia="Arial" w:hAnsi="Arial" w:cs="Arial"/>
          <w:i/>
          <w:color w:val="000000"/>
          <w:sz w:val="20"/>
          <w:szCs w:val="20"/>
        </w:rPr>
        <w:t>contract</w:t>
      </w:r>
      <w:r>
        <w:rPr>
          <w:rFonts w:ascii="Arial" w:eastAsia="Arial" w:hAnsi="Arial" w:cs="Arial"/>
          <w:color w:val="000000"/>
          <w:sz w:val="20"/>
          <w:szCs w:val="20"/>
        </w:rPr>
        <w:t xml:space="preserve"> </w:t>
      </w:r>
      <w:r>
        <w:rPr>
          <w:rFonts w:ascii="Arial" w:eastAsia="Arial" w:hAnsi="Arial" w:cs="Arial"/>
          <w:i/>
          <w:color w:val="000000"/>
          <w:sz w:val="20"/>
          <w:szCs w:val="20"/>
        </w:rPr>
        <w:t>extension</w:t>
      </w:r>
      <w:r>
        <w:rPr>
          <w:rFonts w:ascii="Arial" w:eastAsia="Arial" w:hAnsi="Arial" w:cs="Arial"/>
          <w:color w:val="000000"/>
          <w:sz w:val="20"/>
          <w:szCs w:val="20"/>
        </w:rPr>
        <w:t xml:space="preserve"> </w:t>
      </w:r>
      <w:r>
        <w:rPr>
          <w:rFonts w:ascii="Arial" w:eastAsia="Arial" w:hAnsi="Arial" w:cs="Arial"/>
          <w:i/>
          <w:color w:val="000000"/>
          <w:sz w:val="20"/>
          <w:szCs w:val="20"/>
        </w:rPr>
        <w:t>available</w:t>
      </w:r>
      <w:r>
        <w:rPr>
          <w:rFonts w:ascii="Arial" w:eastAsia="Arial" w:hAnsi="Arial" w:cs="Arial"/>
          <w:color w:val="000000"/>
          <w:sz w:val="20"/>
          <w:szCs w:val="20"/>
        </w:rPr>
        <w:t xml:space="preserve"> </w:t>
      </w:r>
      <w:r>
        <w:rPr>
          <w:rFonts w:ascii="Arial" w:eastAsia="Arial" w:hAnsi="Arial" w:cs="Arial"/>
          <w:i/>
          <w:color w:val="000000"/>
          <w:sz w:val="20"/>
          <w:szCs w:val="20"/>
        </w:rPr>
        <w:t>upon</w:t>
      </w:r>
      <w:r>
        <w:rPr>
          <w:rFonts w:ascii="Arial" w:eastAsia="Arial" w:hAnsi="Arial" w:cs="Arial"/>
          <w:color w:val="000000"/>
          <w:sz w:val="20"/>
          <w:szCs w:val="20"/>
        </w:rPr>
        <w:t xml:space="preserve"> </w:t>
      </w:r>
      <w:r>
        <w:rPr>
          <w:rFonts w:ascii="Arial" w:eastAsia="Arial" w:hAnsi="Arial" w:cs="Arial"/>
          <w:i/>
          <w:color w:val="000000"/>
          <w:sz w:val="20"/>
          <w:szCs w:val="20"/>
        </w:rPr>
        <w:t>review)</w:t>
      </w:r>
    </w:p>
    <w:p w14:paraId="00000010" w14:textId="77777777" w:rsidR="00543B32" w:rsidRDefault="00543B32">
      <w:pPr>
        <w:spacing w:after="77" w:line="240" w:lineRule="auto"/>
        <w:rPr>
          <w:rFonts w:ascii="Arial" w:eastAsia="Arial" w:hAnsi="Arial" w:cs="Arial"/>
          <w:sz w:val="24"/>
          <w:szCs w:val="24"/>
        </w:rPr>
      </w:pPr>
    </w:p>
    <w:p w14:paraId="00000011" w14:textId="77777777" w:rsidR="00543B32" w:rsidRDefault="00AF4693">
      <w:pPr>
        <w:spacing w:after="0" w:line="240" w:lineRule="auto"/>
        <w:ind w:right="-20"/>
        <w:rPr>
          <w:rFonts w:ascii="Arial" w:eastAsia="Arial" w:hAnsi="Arial" w:cs="Arial"/>
          <w:b/>
          <w:color w:val="000000"/>
          <w:sz w:val="20"/>
          <w:szCs w:val="20"/>
        </w:rPr>
      </w:pPr>
      <w:r>
        <w:rPr>
          <w:rFonts w:ascii="Arial" w:eastAsia="Arial" w:hAnsi="Arial" w:cs="Arial"/>
          <w:b/>
          <w:color w:val="000000"/>
          <w:sz w:val="20"/>
          <w:szCs w:val="20"/>
        </w:rPr>
        <w:t>Job</w:t>
      </w:r>
      <w:r>
        <w:rPr>
          <w:rFonts w:ascii="Arial" w:eastAsia="Arial" w:hAnsi="Arial" w:cs="Arial"/>
          <w:color w:val="000000"/>
          <w:sz w:val="20"/>
          <w:szCs w:val="20"/>
        </w:rPr>
        <w:t xml:space="preserve"> </w:t>
      </w:r>
      <w:r>
        <w:rPr>
          <w:rFonts w:ascii="Arial" w:eastAsia="Arial" w:hAnsi="Arial" w:cs="Arial"/>
          <w:b/>
          <w:color w:val="000000"/>
          <w:sz w:val="20"/>
          <w:szCs w:val="20"/>
        </w:rPr>
        <w:t>Description</w:t>
      </w:r>
    </w:p>
    <w:p w14:paraId="00000012" w14:textId="77777777" w:rsidR="00543B32" w:rsidRDefault="00543B32">
      <w:pPr>
        <w:spacing w:after="15" w:line="240" w:lineRule="auto"/>
        <w:rPr>
          <w:rFonts w:ascii="Arial" w:eastAsia="Arial" w:hAnsi="Arial" w:cs="Arial"/>
          <w:sz w:val="24"/>
          <w:szCs w:val="24"/>
        </w:rPr>
      </w:pPr>
    </w:p>
    <w:p w14:paraId="3D06E317" w14:textId="4C42C96A" w:rsidR="003F0BA4" w:rsidRDefault="00AF4693" w:rsidP="003F0BA4">
      <w:pPr>
        <w:spacing w:after="0" w:line="240" w:lineRule="auto"/>
        <w:ind w:right="1685"/>
        <w:rPr>
          <w:rFonts w:ascii="Arial" w:eastAsia="Arial" w:hAnsi="Arial" w:cs="Arial"/>
          <w:color w:val="000000"/>
          <w:sz w:val="20"/>
          <w:szCs w:val="20"/>
        </w:rPr>
      </w:pPr>
      <w:r>
        <w:rPr>
          <w:rFonts w:ascii="Arial" w:eastAsia="Arial" w:hAnsi="Arial" w:cs="Arial"/>
          <w:b/>
          <w:color w:val="000000"/>
          <w:sz w:val="20"/>
          <w:szCs w:val="20"/>
        </w:rPr>
        <w:t>Work</w:t>
      </w:r>
      <w:r>
        <w:rPr>
          <w:rFonts w:ascii="Arial" w:eastAsia="Arial" w:hAnsi="Arial" w:cs="Arial"/>
          <w:color w:val="000000"/>
          <w:sz w:val="20"/>
          <w:szCs w:val="20"/>
        </w:rPr>
        <w:t xml:space="preserve"> </w:t>
      </w:r>
      <w:r>
        <w:rPr>
          <w:rFonts w:ascii="Arial" w:eastAsia="Arial" w:hAnsi="Arial" w:cs="Arial"/>
          <w:b/>
          <w:color w:val="000000"/>
          <w:sz w:val="20"/>
          <w:szCs w:val="20"/>
        </w:rPr>
        <w:t>Type</w:t>
      </w:r>
      <w:r>
        <w:rPr>
          <w:rFonts w:ascii="Arial" w:eastAsia="Arial" w:hAnsi="Arial" w:cs="Arial"/>
          <w:color w:val="000000"/>
          <w:sz w:val="20"/>
          <w:szCs w:val="20"/>
        </w:rPr>
        <w:t>: Part-time (32 hours per fortnight</w:t>
      </w:r>
      <w:r w:rsidR="003F0BA4">
        <w:rPr>
          <w:rFonts w:ascii="Arial" w:eastAsia="Arial" w:hAnsi="Arial" w:cs="Arial"/>
          <w:color w:val="000000"/>
          <w:sz w:val="20"/>
          <w:szCs w:val="20"/>
        </w:rPr>
        <w:t xml:space="preserve">) </w:t>
      </w:r>
      <w:r>
        <w:rPr>
          <w:rFonts w:ascii="Arial" w:eastAsia="Arial" w:hAnsi="Arial" w:cs="Arial"/>
          <w:color w:val="000000"/>
          <w:sz w:val="20"/>
          <w:szCs w:val="20"/>
        </w:rPr>
        <w:t>extension available upon review</w:t>
      </w:r>
    </w:p>
    <w:p w14:paraId="00000014" w14:textId="1EFBCD7C" w:rsidR="00543B32" w:rsidRDefault="00AF4693" w:rsidP="003F0BA4">
      <w:pPr>
        <w:spacing w:after="0" w:line="240" w:lineRule="auto"/>
        <w:ind w:right="1685"/>
        <w:rPr>
          <w:rFonts w:ascii="Arial" w:eastAsia="Arial" w:hAnsi="Arial" w:cs="Arial"/>
          <w:i/>
          <w:sz w:val="20"/>
          <w:szCs w:val="20"/>
        </w:rPr>
      </w:pPr>
      <w:r>
        <w:rPr>
          <w:rFonts w:ascii="Arial" w:eastAsia="Arial" w:hAnsi="Arial" w:cs="Arial"/>
          <w:b/>
          <w:sz w:val="20"/>
          <w:szCs w:val="20"/>
        </w:rPr>
        <w:t>Total</w:t>
      </w:r>
      <w:r>
        <w:rPr>
          <w:rFonts w:ascii="Arial" w:eastAsia="Arial" w:hAnsi="Arial" w:cs="Arial"/>
          <w:sz w:val="20"/>
          <w:szCs w:val="20"/>
        </w:rPr>
        <w:t xml:space="preserve"> </w:t>
      </w:r>
      <w:r>
        <w:rPr>
          <w:rFonts w:ascii="Arial" w:eastAsia="Arial" w:hAnsi="Arial" w:cs="Arial"/>
          <w:b/>
          <w:sz w:val="20"/>
          <w:szCs w:val="20"/>
        </w:rPr>
        <w:t>remuneration</w:t>
      </w:r>
      <w:r>
        <w:rPr>
          <w:rFonts w:ascii="Arial" w:eastAsia="Arial" w:hAnsi="Arial" w:cs="Arial"/>
          <w:sz w:val="20"/>
          <w:szCs w:val="20"/>
        </w:rPr>
        <w:t xml:space="preserve"> </w:t>
      </w:r>
      <w:r>
        <w:rPr>
          <w:rFonts w:ascii="Arial" w:eastAsia="Arial" w:hAnsi="Arial" w:cs="Arial"/>
          <w:b/>
          <w:sz w:val="20"/>
          <w:szCs w:val="20"/>
        </w:rPr>
        <w:t>Package</w:t>
      </w:r>
      <w:r>
        <w:rPr>
          <w:rFonts w:ascii="Arial" w:eastAsia="Arial" w:hAnsi="Arial" w:cs="Arial"/>
          <w:sz w:val="20"/>
          <w:szCs w:val="20"/>
        </w:rPr>
        <w:t>: $24960 - $33,280 (including superannuation</w:t>
      </w:r>
      <w:r>
        <w:rPr>
          <w:rFonts w:ascii="Arial" w:eastAsia="Arial" w:hAnsi="Arial" w:cs="Arial"/>
          <w:i/>
          <w:sz w:val="20"/>
          <w:szCs w:val="20"/>
        </w:rPr>
        <w:t xml:space="preserve">) Payment range based on level of qualification and experience.  </w:t>
      </w:r>
    </w:p>
    <w:p w14:paraId="00000015" w14:textId="77777777" w:rsidR="00543B32" w:rsidRDefault="00AF4693">
      <w:pPr>
        <w:spacing w:after="0" w:line="240" w:lineRule="auto"/>
        <w:ind w:right="1439"/>
        <w:rPr>
          <w:rFonts w:ascii="Arial" w:eastAsia="Arial" w:hAnsi="Arial" w:cs="Arial"/>
          <w:color w:val="000000"/>
          <w:sz w:val="20"/>
          <w:szCs w:val="20"/>
        </w:rPr>
      </w:pPr>
      <w:r>
        <w:rPr>
          <w:rFonts w:ascii="Arial" w:eastAsia="Arial" w:hAnsi="Arial" w:cs="Arial"/>
          <w:b/>
          <w:color w:val="000000"/>
          <w:sz w:val="20"/>
          <w:szCs w:val="20"/>
        </w:rPr>
        <w:t>Contact:</w:t>
      </w:r>
      <w:r>
        <w:rPr>
          <w:rFonts w:ascii="Arial" w:eastAsia="Arial" w:hAnsi="Arial" w:cs="Arial"/>
          <w:color w:val="000000"/>
          <w:sz w:val="20"/>
          <w:szCs w:val="20"/>
        </w:rPr>
        <w:t xml:space="preserve"> Tracy Puckeridge (02) 9787 5141 or tracy@achper.com.au</w:t>
      </w:r>
    </w:p>
    <w:p w14:paraId="00000016" w14:textId="5E806BBA" w:rsidR="00543B32" w:rsidRDefault="00AF4693">
      <w:pPr>
        <w:spacing w:after="0" w:line="240" w:lineRule="auto"/>
        <w:ind w:right="-20"/>
        <w:rPr>
          <w:rFonts w:ascii="Arial" w:eastAsia="Arial" w:hAnsi="Arial" w:cs="Arial"/>
          <w:color w:val="000000"/>
          <w:sz w:val="20"/>
          <w:szCs w:val="20"/>
        </w:rPr>
      </w:pPr>
      <w:r>
        <w:rPr>
          <w:rFonts w:ascii="Arial" w:eastAsia="Arial" w:hAnsi="Arial" w:cs="Arial"/>
          <w:b/>
          <w:color w:val="000000"/>
          <w:sz w:val="20"/>
          <w:szCs w:val="20"/>
        </w:rPr>
        <w:t>Closing</w:t>
      </w:r>
      <w:r>
        <w:rPr>
          <w:rFonts w:ascii="Arial" w:eastAsia="Arial" w:hAnsi="Arial" w:cs="Arial"/>
          <w:color w:val="000000"/>
          <w:sz w:val="20"/>
          <w:szCs w:val="20"/>
        </w:rPr>
        <w:t xml:space="preserve"> </w:t>
      </w:r>
      <w:r>
        <w:rPr>
          <w:rFonts w:ascii="Arial" w:eastAsia="Arial" w:hAnsi="Arial" w:cs="Arial"/>
          <w:b/>
          <w:color w:val="000000"/>
          <w:sz w:val="20"/>
          <w:szCs w:val="20"/>
        </w:rPr>
        <w:t>Date:</w:t>
      </w:r>
      <w:r>
        <w:rPr>
          <w:rFonts w:ascii="Arial" w:eastAsia="Arial" w:hAnsi="Arial" w:cs="Arial"/>
          <w:color w:val="000000"/>
          <w:sz w:val="20"/>
          <w:szCs w:val="20"/>
        </w:rPr>
        <w:t xml:space="preserve"> </w:t>
      </w:r>
      <w:r w:rsidR="00865CA2">
        <w:rPr>
          <w:rFonts w:ascii="Arial" w:eastAsia="Arial" w:hAnsi="Arial" w:cs="Arial"/>
          <w:sz w:val="20"/>
          <w:szCs w:val="20"/>
        </w:rPr>
        <w:t>Friday</w:t>
      </w:r>
      <w:r>
        <w:rPr>
          <w:rFonts w:ascii="Arial" w:eastAsia="Arial" w:hAnsi="Arial" w:cs="Arial"/>
          <w:color w:val="000000"/>
          <w:sz w:val="20"/>
          <w:szCs w:val="20"/>
        </w:rPr>
        <w:t xml:space="preserve"> </w:t>
      </w:r>
      <w:r>
        <w:rPr>
          <w:rFonts w:ascii="Arial" w:eastAsia="Arial" w:hAnsi="Arial" w:cs="Arial"/>
          <w:sz w:val="20"/>
          <w:szCs w:val="20"/>
        </w:rPr>
        <w:t>1</w:t>
      </w:r>
      <w:r w:rsidR="00865CA2">
        <w:rPr>
          <w:rFonts w:ascii="Arial" w:eastAsia="Arial" w:hAnsi="Arial" w:cs="Arial"/>
          <w:sz w:val="20"/>
          <w:szCs w:val="20"/>
        </w:rPr>
        <w:t>7</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July 2020 at 5pm.</w:t>
      </w:r>
    </w:p>
    <w:p w14:paraId="00000017" w14:textId="77777777" w:rsidR="00543B32" w:rsidRDefault="00AF4693">
      <w:pPr>
        <w:spacing w:after="0" w:line="240" w:lineRule="auto"/>
        <w:ind w:right="-20"/>
        <w:rPr>
          <w:rFonts w:ascii="Arial" w:eastAsia="Arial" w:hAnsi="Arial" w:cs="Arial"/>
          <w:color w:val="000000"/>
          <w:sz w:val="20"/>
          <w:szCs w:val="20"/>
        </w:rPr>
      </w:pPr>
      <w:r>
        <w:rPr>
          <w:rFonts w:ascii="Arial" w:eastAsia="Arial" w:hAnsi="Arial" w:cs="Arial"/>
          <w:b/>
          <w:color w:val="000000"/>
          <w:sz w:val="20"/>
          <w:szCs w:val="20"/>
        </w:rPr>
        <w:t>Organisation</w:t>
      </w:r>
      <w:r>
        <w:rPr>
          <w:rFonts w:ascii="Arial" w:eastAsia="Arial" w:hAnsi="Arial" w:cs="Arial"/>
          <w:color w:val="000000"/>
          <w:sz w:val="20"/>
          <w:szCs w:val="20"/>
        </w:rPr>
        <w:t>: The Australian Council for Health, Physical Education and Recreation (ACHPER) NSW</w:t>
      </w:r>
    </w:p>
    <w:p w14:paraId="00000018" w14:textId="77777777" w:rsidR="00543B32" w:rsidRDefault="00543B32">
      <w:pPr>
        <w:spacing w:after="10" w:line="220" w:lineRule="auto"/>
        <w:rPr>
          <w:rFonts w:ascii="Arial" w:eastAsia="Arial" w:hAnsi="Arial" w:cs="Arial"/>
        </w:rPr>
      </w:pPr>
    </w:p>
    <w:p w14:paraId="00000019" w14:textId="77777777" w:rsidR="00543B32" w:rsidRDefault="00AF4693">
      <w:pPr>
        <w:spacing w:after="0" w:line="240" w:lineRule="auto"/>
        <w:ind w:right="559"/>
        <w:rPr>
          <w:rFonts w:ascii="Arial" w:eastAsia="Arial" w:hAnsi="Arial" w:cs="Arial"/>
          <w:color w:val="000000"/>
          <w:sz w:val="20"/>
          <w:szCs w:val="20"/>
        </w:rPr>
      </w:pPr>
      <w:r>
        <w:rPr>
          <w:rFonts w:ascii="Arial" w:eastAsia="Arial" w:hAnsi="Arial" w:cs="Arial"/>
          <w:color w:val="000000"/>
          <w:sz w:val="20"/>
          <w:szCs w:val="20"/>
        </w:rPr>
        <w:t xml:space="preserve">The Australian Council for Health, Physical Education and Recreation (ACHPER) is a national professional association representing people who work in the areas of Health Education, Physical Education, Recreation, Sport, Dance, Community Fitness and Movement Sciences. ACHPER NSW is a membership based non-profit organisation, governed by a Volunteer Board comprising professionals from educational and community sectors. </w:t>
      </w:r>
    </w:p>
    <w:p w14:paraId="0000001A" w14:textId="77777777" w:rsidR="00543B32" w:rsidRDefault="00543B32">
      <w:pPr>
        <w:spacing w:after="14" w:line="240" w:lineRule="auto"/>
        <w:rPr>
          <w:rFonts w:ascii="Arial" w:eastAsia="Arial" w:hAnsi="Arial" w:cs="Arial"/>
          <w:sz w:val="24"/>
          <w:szCs w:val="24"/>
        </w:rPr>
      </w:pPr>
    </w:p>
    <w:p w14:paraId="0000001B" w14:textId="77777777" w:rsidR="00543B32" w:rsidRDefault="00AF4693">
      <w:pPr>
        <w:spacing w:after="0" w:line="240" w:lineRule="auto"/>
        <w:ind w:right="1221"/>
        <w:rPr>
          <w:rFonts w:ascii="Arial" w:eastAsia="Arial" w:hAnsi="Arial" w:cs="Arial"/>
          <w:color w:val="000000"/>
          <w:sz w:val="20"/>
          <w:szCs w:val="20"/>
        </w:rPr>
      </w:pPr>
      <w:r>
        <w:rPr>
          <w:rFonts w:ascii="Arial" w:eastAsia="Arial" w:hAnsi="Arial" w:cs="Arial"/>
          <w:color w:val="000000"/>
          <w:sz w:val="20"/>
          <w:szCs w:val="20"/>
        </w:rPr>
        <w:t>ACHPER is committed to programs and projects that are both commercial and educational. Funds generated from such activities are used for further projects and member services.</w:t>
      </w:r>
    </w:p>
    <w:p w14:paraId="0000001C" w14:textId="77777777" w:rsidR="00543B32" w:rsidRDefault="00543B32">
      <w:pPr>
        <w:spacing w:after="9" w:line="240" w:lineRule="auto"/>
        <w:rPr>
          <w:rFonts w:ascii="Arial" w:eastAsia="Arial" w:hAnsi="Arial" w:cs="Arial"/>
          <w:sz w:val="24"/>
          <w:szCs w:val="24"/>
        </w:rPr>
      </w:pPr>
    </w:p>
    <w:p w14:paraId="0000001D" w14:textId="77777777" w:rsidR="00543B32" w:rsidRDefault="00AF4693">
      <w:pPr>
        <w:spacing w:after="0" w:line="240" w:lineRule="auto"/>
        <w:ind w:right="622"/>
        <w:rPr>
          <w:rFonts w:ascii="Arial" w:eastAsia="Arial" w:hAnsi="Arial" w:cs="Arial"/>
          <w:color w:val="000000"/>
          <w:sz w:val="20"/>
          <w:szCs w:val="20"/>
        </w:rPr>
      </w:pPr>
      <w:r>
        <w:rPr>
          <w:rFonts w:ascii="Arial" w:eastAsia="Arial" w:hAnsi="Arial" w:cs="Arial"/>
          <w:color w:val="000000"/>
          <w:sz w:val="20"/>
          <w:szCs w:val="20"/>
        </w:rPr>
        <w:t>ACHPER NSW provides ongoing support and professional development activities for teachers, students, academics and others in Personal Development, Health and Physical Education throughout NSW. This includes currently offering over 40 face to face workshops, K-6 Conferences, 7-10 Conference, Stage 6 Conference, HSC Enrichment Days, webinars and more recently online learning workshops and resources to support courses under the PDHPE KLA.</w:t>
      </w:r>
    </w:p>
    <w:p w14:paraId="0000001E" w14:textId="77777777" w:rsidR="00543B32" w:rsidRDefault="00543B32">
      <w:pPr>
        <w:spacing w:after="0" w:line="240" w:lineRule="auto"/>
        <w:ind w:right="622"/>
        <w:rPr>
          <w:rFonts w:ascii="Arial" w:eastAsia="Arial" w:hAnsi="Arial" w:cs="Arial"/>
          <w:color w:val="000000"/>
          <w:sz w:val="20"/>
          <w:szCs w:val="20"/>
        </w:rPr>
      </w:pPr>
    </w:p>
    <w:p w14:paraId="0000001F" w14:textId="77777777" w:rsidR="00543B32" w:rsidRDefault="00AF4693">
      <w:pPr>
        <w:spacing w:after="0" w:line="240" w:lineRule="auto"/>
        <w:ind w:right="559"/>
        <w:rPr>
          <w:rFonts w:ascii="Arial" w:eastAsia="Arial" w:hAnsi="Arial" w:cs="Arial"/>
          <w:color w:val="000000"/>
          <w:sz w:val="20"/>
          <w:szCs w:val="20"/>
        </w:rPr>
      </w:pPr>
      <w:r>
        <w:rPr>
          <w:rFonts w:ascii="Arial" w:eastAsia="Arial" w:hAnsi="Arial" w:cs="Arial"/>
          <w:color w:val="000000"/>
          <w:sz w:val="20"/>
          <w:szCs w:val="20"/>
        </w:rPr>
        <w:t xml:space="preserve">The board is supported by a small operational team.  We have a strong work ethic embedded in a supportive culture.  We believe in work life balance and support flexible working arrangements.  </w:t>
      </w:r>
    </w:p>
    <w:p w14:paraId="00000020" w14:textId="77777777" w:rsidR="00543B32" w:rsidRDefault="00543B32">
      <w:pPr>
        <w:spacing w:after="0" w:line="240" w:lineRule="auto"/>
        <w:ind w:right="559"/>
        <w:rPr>
          <w:rFonts w:ascii="Arial" w:eastAsia="Arial" w:hAnsi="Arial" w:cs="Arial"/>
          <w:color w:val="000000"/>
          <w:sz w:val="20"/>
          <w:szCs w:val="20"/>
        </w:rPr>
      </w:pPr>
    </w:p>
    <w:p w14:paraId="00000021" w14:textId="77777777" w:rsidR="00543B32" w:rsidRDefault="00AF4693">
      <w:pPr>
        <w:spacing w:after="0" w:line="240" w:lineRule="auto"/>
        <w:ind w:right="559"/>
        <w:rPr>
          <w:rFonts w:ascii="Arial" w:eastAsia="Arial" w:hAnsi="Arial" w:cs="Arial"/>
          <w:color w:val="000000"/>
          <w:sz w:val="20"/>
          <w:szCs w:val="20"/>
        </w:rPr>
      </w:pPr>
      <w:r>
        <w:rPr>
          <w:rFonts w:ascii="Arial" w:eastAsia="Arial" w:hAnsi="Arial" w:cs="Arial"/>
          <w:color w:val="000000"/>
          <w:sz w:val="20"/>
          <w:szCs w:val="20"/>
        </w:rPr>
        <w:t xml:space="preserve">This role requires the services of a professional and energetic person, with excellent communication, project management and marketing skills to join a vibrant team culture. </w:t>
      </w:r>
    </w:p>
    <w:p w14:paraId="00000022" w14:textId="77777777" w:rsidR="00543B32" w:rsidRDefault="00543B32">
      <w:pPr>
        <w:spacing w:after="0" w:line="240" w:lineRule="auto"/>
        <w:ind w:right="559"/>
        <w:rPr>
          <w:rFonts w:ascii="Arial" w:eastAsia="Arial" w:hAnsi="Arial" w:cs="Arial"/>
          <w:sz w:val="24"/>
          <w:szCs w:val="24"/>
        </w:rPr>
      </w:pPr>
    </w:p>
    <w:p w14:paraId="00000023" w14:textId="77777777" w:rsidR="00543B32" w:rsidRDefault="00AF4693">
      <w:pPr>
        <w:spacing w:after="0" w:line="238" w:lineRule="auto"/>
        <w:ind w:right="764"/>
        <w:rPr>
          <w:rFonts w:ascii="Arial" w:eastAsia="Arial" w:hAnsi="Arial" w:cs="Arial"/>
          <w:color w:val="000000"/>
          <w:sz w:val="20"/>
          <w:szCs w:val="20"/>
        </w:rPr>
      </w:pPr>
      <w:r>
        <w:rPr>
          <w:rFonts w:ascii="Arial" w:eastAsia="Arial" w:hAnsi="Arial" w:cs="Arial"/>
          <w:color w:val="000000"/>
          <w:sz w:val="20"/>
          <w:szCs w:val="20"/>
        </w:rPr>
        <w:t xml:space="preserve">The successful candidate will be responsible for the delivery, development of the ACHPER NSW marketing and communication strategy. </w:t>
      </w:r>
    </w:p>
    <w:p w14:paraId="00000024" w14:textId="77777777" w:rsidR="00543B32" w:rsidRDefault="00543B32">
      <w:pPr>
        <w:spacing w:after="0" w:line="238" w:lineRule="auto"/>
        <w:ind w:right="764"/>
        <w:rPr>
          <w:rFonts w:ascii="Arial" w:eastAsia="Arial" w:hAnsi="Arial" w:cs="Arial"/>
          <w:color w:val="000000"/>
          <w:sz w:val="20"/>
          <w:szCs w:val="20"/>
        </w:rPr>
      </w:pPr>
    </w:p>
    <w:p w14:paraId="00000025" w14:textId="77777777" w:rsidR="00543B32" w:rsidRDefault="00543B32">
      <w:pPr>
        <w:spacing w:after="0" w:line="240" w:lineRule="auto"/>
        <w:rPr>
          <w:rFonts w:ascii="Arial" w:eastAsia="Arial" w:hAnsi="Arial" w:cs="Arial"/>
          <w:sz w:val="24"/>
          <w:szCs w:val="24"/>
        </w:rPr>
      </w:pPr>
    </w:p>
    <w:p w14:paraId="00000026" w14:textId="5C0FC9AC" w:rsidR="00AF4693" w:rsidRDefault="00AF4693">
      <w:pPr>
        <w:rPr>
          <w:rFonts w:ascii="Arial" w:eastAsia="Arial" w:hAnsi="Arial" w:cs="Arial"/>
          <w:sz w:val="24"/>
          <w:szCs w:val="24"/>
        </w:rPr>
      </w:pPr>
      <w:r>
        <w:rPr>
          <w:rFonts w:ascii="Arial" w:eastAsia="Arial" w:hAnsi="Arial" w:cs="Arial"/>
          <w:sz w:val="24"/>
          <w:szCs w:val="24"/>
        </w:rPr>
        <w:br w:type="page"/>
      </w:r>
    </w:p>
    <w:p w14:paraId="64B8A1CD" w14:textId="77777777" w:rsidR="00543B32" w:rsidRDefault="00543B32">
      <w:pPr>
        <w:spacing w:after="0" w:line="240" w:lineRule="auto"/>
        <w:rPr>
          <w:rFonts w:ascii="Arial" w:eastAsia="Arial" w:hAnsi="Arial" w:cs="Arial"/>
          <w:sz w:val="24"/>
          <w:szCs w:val="24"/>
        </w:rPr>
      </w:pPr>
    </w:p>
    <w:p w14:paraId="00000027" w14:textId="77777777" w:rsidR="00543B32" w:rsidRDefault="00543B32">
      <w:pPr>
        <w:spacing w:after="0" w:line="240" w:lineRule="auto"/>
        <w:rPr>
          <w:rFonts w:ascii="Arial" w:eastAsia="Arial" w:hAnsi="Arial" w:cs="Arial"/>
          <w:sz w:val="24"/>
          <w:szCs w:val="24"/>
        </w:rPr>
      </w:pPr>
    </w:p>
    <w:p w14:paraId="00000028" w14:textId="77777777" w:rsidR="00543B32" w:rsidRDefault="00543B32">
      <w:pPr>
        <w:spacing w:after="0" w:line="240" w:lineRule="auto"/>
        <w:rPr>
          <w:rFonts w:ascii="Arial" w:eastAsia="Arial" w:hAnsi="Arial" w:cs="Arial"/>
          <w:sz w:val="24"/>
          <w:szCs w:val="24"/>
        </w:rPr>
      </w:pPr>
    </w:p>
    <w:p w14:paraId="00000029" w14:textId="77777777" w:rsidR="00543B32" w:rsidRDefault="00543B32">
      <w:pPr>
        <w:spacing w:after="0" w:line="240" w:lineRule="auto"/>
        <w:rPr>
          <w:rFonts w:ascii="Arial" w:eastAsia="Arial" w:hAnsi="Arial" w:cs="Arial"/>
          <w:sz w:val="24"/>
          <w:szCs w:val="24"/>
        </w:rPr>
      </w:pPr>
    </w:p>
    <w:p w14:paraId="0000002A" w14:textId="77777777" w:rsidR="00543B32" w:rsidRDefault="00AF4693">
      <w:pPr>
        <w:spacing w:after="0" w:line="240" w:lineRule="auto"/>
        <w:ind w:right="-20"/>
        <w:rPr>
          <w:rFonts w:ascii="Arial" w:eastAsia="Arial" w:hAnsi="Arial" w:cs="Arial"/>
          <w:b/>
          <w:color w:val="000000"/>
        </w:rPr>
      </w:pPr>
      <w:r>
        <w:rPr>
          <w:rFonts w:ascii="Arial" w:eastAsia="Arial" w:hAnsi="Arial" w:cs="Arial"/>
          <w:b/>
          <w:color w:val="000000"/>
        </w:rPr>
        <w:t>Key</w:t>
      </w:r>
      <w:r>
        <w:rPr>
          <w:rFonts w:ascii="Arial" w:eastAsia="Arial" w:hAnsi="Arial" w:cs="Arial"/>
          <w:color w:val="000000"/>
        </w:rPr>
        <w:t xml:space="preserve"> </w:t>
      </w:r>
      <w:r>
        <w:rPr>
          <w:rFonts w:ascii="Arial" w:eastAsia="Arial" w:hAnsi="Arial" w:cs="Arial"/>
          <w:b/>
          <w:color w:val="000000"/>
        </w:rPr>
        <w:t>Selection</w:t>
      </w:r>
      <w:r>
        <w:rPr>
          <w:rFonts w:ascii="Arial" w:eastAsia="Arial" w:hAnsi="Arial" w:cs="Arial"/>
          <w:color w:val="000000"/>
        </w:rPr>
        <w:t xml:space="preserve"> </w:t>
      </w:r>
      <w:r>
        <w:rPr>
          <w:rFonts w:ascii="Arial" w:eastAsia="Arial" w:hAnsi="Arial" w:cs="Arial"/>
          <w:b/>
          <w:color w:val="000000"/>
        </w:rPr>
        <w:t>Criteria</w:t>
      </w:r>
    </w:p>
    <w:p w14:paraId="0000002B" w14:textId="77777777" w:rsidR="00543B32" w:rsidRDefault="00543B32">
      <w:pPr>
        <w:spacing w:after="0" w:line="240" w:lineRule="auto"/>
        <w:ind w:right="-20"/>
        <w:rPr>
          <w:rFonts w:ascii="Arial" w:eastAsia="Arial" w:hAnsi="Arial" w:cs="Arial"/>
          <w:b/>
          <w:color w:val="000000"/>
          <w:sz w:val="20"/>
          <w:szCs w:val="20"/>
        </w:rPr>
      </w:pPr>
    </w:p>
    <w:p w14:paraId="0000002C" w14:textId="77777777" w:rsidR="00543B32" w:rsidRDefault="00AF4693">
      <w:pPr>
        <w:spacing w:after="0" w:line="240" w:lineRule="auto"/>
        <w:ind w:right="-20"/>
        <w:rPr>
          <w:rFonts w:ascii="Arial" w:eastAsia="Arial" w:hAnsi="Arial" w:cs="Arial"/>
          <w:color w:val="000000"/>
          <w:sz w:val="20"/>
          <w:szCs w:val="20"/>
        </w:rPr>
      </w:pPr>
      <w:r>
        <w:rPr>
          <w:rFonts w:ascii="Arial" w:eastAsia="Arial" w:hAnsi="Arial" w:cs="Arial"/>
          <w:b/>
          <w:i/>
          <w:color w:val="000000"/>
          <w:sz w:val="20"/>
          <w:szCs w:val="20"/>
        </w:rPr>
        <w:t>Essential</w:t>
      </w:r>
    </w:p>
    <w:p w14:paraId="0000002D" w14:textId="77777777" w:rsidR="00543B32" w:rsidRDefault="00543B32">
      <w:pPr>
        <w:spacing w:after="19" w:line="240" w:lineRule="auto"/>
        <w:rPr>
          <w:rFonts w:ascii="Arial" w:eastAsia="Arial" w:hAnsi="Arial" w:cs="Arial"/>
          <w:sz w:val="24"/>
          <w:szCs w:val="24"/>
        </w:rPr>
      </w:pPr>
    </w:p>
    <w:p w14:paraId="0000002E" w14:textId="77777777" w:rsidR="00543B32" w:rsidRDefault="00AF4693">
      <w:pPr>
        <w:numPr>
          <w:ilvl w:val="0"/>
          <w:numId w:val="1"/>
        </w:numPr>
        <w:pBdr>
          <w:top w:val="nil"/>
          <w:left w:val="nil"/>
          <w:bottom w:val="nil"/>
          <w:right w:val="nil"/>
          <w:between w:val="nil"/>
        </w:pBdr>
        <w:spacing w:after="0" w:line="238" w:lineRule="auto"/>
        <w:ind w:right="589"/>
        <w:rPr>
          <w:rFonts w:ascii="Arial" w:eastAsia="Arial" w:hAnsi="Arial" w:cs="Arial"/>
          <w:color w:val="000000"/>
          <w:sz w:val="20"/>
          <w:szCs w:val="20"/>
        </w:rPr>
      </w:pPr>
      <w:r>
        <w:rPr>
          <w:rFonts w:ascii="Arial" w:eastAsia="Arial" w:hAnsi="Arial" w:cs="Arial"/>
          <w:color w:val="000000"/>
          <w:sz w:val="20"/>
          <w:szCs w:val="20"/>
        </w:rPr>
        <w:t>Relevant Experience in a similar role with tertiary qualifications in marketing, communications, or a related business discipline.</w:t>
      </w:r>
    </w:p>
    <w:p w14:paraId="0000002F" w14:textId="77777777" w:rsidR="00543B32" w:rsidRDefault="00AF4693">
      <w:pPr>
        <w:numPr>
          <w:ilvl w:val="0"/>
          <w:numId w:val="1"/>
        </w:numPr>
        <w:pBdr>
          <w:top w:val="nil"/>
          <w:left w:val="nil"/>
          <w:bottom w:val="nil"/>
          <w:right w:val="nil"/>
          <w:between w:val="nil"/>
        </w:pBdr>
        <w:spacing w:after="0" w:line="238" w:lineRule="auto"/>
        <w:ind w:right="589"/>
        <w:rPr>
          <w:rFonts w:ascii="Arial" w:eastAsia="Arial" w:hAnsi="Arial" w:cs="Arial"/>
          <w:color w:val="000000"/>
          <w:sz w:val="20"/>
          <w:szCs w:val="20"/>
        </w:rPr>
      </w:pPr>
      <w:r>
        <w:rPr>
          <w:rFonts w:ascii="Arial" w:eastAsia="Arial" w:hAnsi="Arial" w:cs="Arial"/>
          <w:color w:val="000000"/>
          <w:sz w:val="20"/>
          <w:szCs w:val="20"/>
        </w:rPr>
        <w:t>Experience in developing and implementing marketing &amp; communication strategies to meet the objectives.</w:t>
      </w:r>
    </w:p>
    <w:p w14:paraId="00000030" w14:textId="77777777" w:rsidR="00543B32" w:rsidRDefault="00AF4693">
      <w:pPr>
        <w:numPr>
          <w:ilvl w:val="0"/>
          <w:numId w:val="1"/>
        </w:numPr>
        <w:pBdr>
          <w:top w:val="nil"/>
          <w:left w:val="nil"/>
          <w:bottom w:val="nil"/>
          <w:right w:val="nil"/>
          <w:between w:val="nil"/>
        </w:pBdr>
        <w:spacing w:after="0" w:line="238" w:lineRule="auto"/>
        <w:ind w:right="589"/>
        <w:rPr>
          <w:rFonts w:ascii="Arial" w:eastAsia="Arial" w:hAnsi="Arial" w:cs="Arial"/>
          <w:color w:val="000000"/>
          <w:sz w:val="20"/>
          <w:szCs w:val="20"/>
        </w:rPr>
      </w:pPr>
      <w:r>
        <w:rPr>
          <w:rFonts w:ascii="Arial" w:eastAsia="Arial" w:hAnsi="Arial" w:cs="Arial"/>
          <w:color w:val="000000"/>
          <w:sz w:val="20"/>
          <w:szCs w:val="20"/>
        </w:rPr>
        <w:t>Experience in direct marketing using a range of mediums and channels, including segmentation and database marketing.</w:t>
      </w:r>
    </w:p>
    <w:p w14:paraId="00000031" w14:textId="77777777" w:rsidR="00543B32" w:rsidRDefault="00AF4693">
      <w:pPr>
        <w:numPr>
          <w:ilvl w:val="0"/>
          <w:numId w:val="1"/>
        </w:numPr>
        <w:pBdr>
          <w:top w:val="nil"/>
          <w:left w:val="nil"/>
          <w:bottom w:val="nil"/>
          <w:right w:val="nil"/>
          <w:between w:val="nil"/>
        </w:pBdr>
        <w:spacing w:after="0" w:line="238" w:lineRule="auto"/>
        <w:ind w:right="589"/>
        <w:rPr>
          <w:rFonts w:ascii="Arial" w:eastAsia="Arial" w:hAnsi="Arial" w:cs="Arial"/>
          <w:color w:val="000000"/>
          <w:sz w:val="20"/>
          <w:szCs w:val="20"/>
        </w:rPr>
      </w:pPr>
      <w:r>
        <w:rPr>
          <w:rFonts w:ascii="Arial" w:eastAsia="Arial" w:hAnsi="Arial" w:cs="Arial"/>
          <w:color w:val="000000"/>
          <w:sz w:val="20"/>
          <w:szCs w:val="20"/>
        </w:rPr>
        <w:t xml:space="preserve">Sound knowledge, skills &amp; experience with an array of communication platforms including websites, social </w:t>
      </w:r>
      <w:proofErr w:type="gramStart"/>
      <w:r>
        <w:rPr>
          <w:rFonts w:ascii="Arial" w:eastAsia="Arial" w:hAnsi="Arial" w:cs="Arial"/>
          <w:color w:val="000000"/>
          <w:sz w:val="20"/>
          <w:szCs w:val="20"/>
        </w:rPr>
        <w:t>media</w:t>
      </w:r>
      <w:proofErr w:type="gramEnd"/>
      <w:r>
        <w:rPr>
          <w:rFonts w:ascii="Arial" w:eastAsia="Arial" w:hAnsi="Arial" w:cs="Arial"/>
          <w:color w:val="000000"/>
          <w:sz w:val="20"/>
          <w:szCs w:val="20"/>
        </w:rPr>
        <w:t xml:space="preserve"> and e-marketing.</w:t>
      </w:r>
    </w:p>
    <w:p w14:paraId="00000032" w14:textId="77777777" w:rsidR="00543B32" w:rsidRDefault="00AF4693">
      <w:pPr>
        <w:numPr>
          <w:ilvl w:val="0"/>
          <w:numId w:val="1"/>
        </w:numPr>
        <w:pBdr>
          <w:top w:val="nil"/>
          <w:left w:val="nil"/>
          <w:bottom w:val="nil"/>
          <w:right w:val="nil"/>
          <w:between w:val="nil"/>
        </w:pBdr>
        <w:spacing w:after="0" w:line="238" w:lineRule="auto"/>
        <w:ind w:right="589"/>
        <w:rPr>
          <w:rFonts w:ascii="Arial" w:eastAsia="Arial" w:hAnsi="Arial" w:cs="Arial"/>
          <w:color w:val="000000"/>
          <w:sz w:val="20"/>
          <w:szCs w:val="20"/>
        </w:rPr>
      </w:pPr>
      <w:r>
        <w:rPr>
          <w:rFonts w:ascii="Arial" w:eastAsia="Arial" w:hAnsi="Arial" w:cs="Arial"/>
          <w:color w:val="000000"/>
          <w:sz w:val="20"/>
          <w:szCs w:val="20"/>
        </w:rPr>
        <w:t>Experience in developing, obtaining, and nurturing sponsorship and partnership agreements.</w:t>
      </w:r>
    </w:p>
    <w:p w14:paraId="00000033" w14:textId="77777777" w:rsidR="00543B32" w:rsidRDefault="00AF4693">
      <w:pPr>
        <w:numPr>
          <w:ilvl w:val="0"/>
          <w:numId w:val="1"/>
        </w:numPr>
        <w:pBdr>
          <w:top w:val="nil"/>
          <w:left w:val="nil"/>
          <w:bottom w:val="nil"/>
          <w:right w:val="nil"/>
          <w:between w:val="nil"/>
        </w:pBdr>
        <w:spacing w:after="0" w:line="238" w:lineRule="auto"/>
        <w:ind w:right="589"/>
        <w:rPr>
          <w:rFonts w:ascii="Arial" w:eastAsia="Arial" w:hAnsi="Arial" w:cs="Arial"/>
          <w:color w:val="000000"/>
          <w:sz w:val="20"/>
          <w:szCs w:val="20"/>
        </w:rPr>
      </w:pPr>
      <w:r>
        <w:rPr>
          <w:rFonts w:ascii="Arial" w:eastAsia="Arial" w:hAnsi="Arial" w:cs="Arial"/>
          <w:color w:val="000000"/>
          <w:sz w:val="20"/>
          <w:szCs w:val="20"/>
        </w:rPr>
        <w:t>Establish communities through market segmentation.</w:t>
      </w:r>
    </w:p>
    <w:p w14:paraId="00000034" w14:textId="77777777" w:rsidR="00543B32" w:rsidRDefault="00AF4693">
      <w:pPr>
        <w:numPr>
          <w:ilvl w:val="0"/>
          <w:numId w:val="1"/>
        </w:numPr>
        <w:pBdr>
          <w:top w:val="nil"/>
          <w:left w:val="nil"/>
          <w:bottom w:val="nil"/>
          <w:right w:val="nil"/>
          <w:between w:val="nil"/>
        </w:pBdr>
        <w:spacing w:after="0" w:line="238" w:lineRule="auto"/>
        <w:ind w:right="589"/>
        <w:rPr>
          <w:rFonts w:ascii="Arial" w:eastAsia="Arial" w:hAnsi="Arial" w:cs="Arial"/>
          <w:color w:val="000000"/>
          <w:sz w:val="20"/>
          <w:szCs w:val="20"/>
        </w:rPr>
      </w:pPr>
      <w:r>
        <w:rPr>
          <w:rFonts w:ascii="Arial" w:eastAsia="Arial" w:hAnsi="Arial" w:cs="Arial"/>
          <w:color w:val="000000"/>
          <w:sz w:val="20"/>
          <w:szCs w:val="20"/>
        </w:rPr>
        <w:t>Being able to work in a team environment effectively and collaboratively.</w:t>
      </w:r>
    </w:p>
    <w:p w14:paraId="00000035" w14:textId="77777777" w:rsidR="00543B32" w:rsidRDefault="00AF4693">
      <w:pPr>
        <w:numPr>
          <w:ilvl w:val="0"/>
          <w:numId w:val="1"/>
        </w:numPr>
        <w:pBdr>
          <w:top w:val="nil"/>
          <w:left w:val="nil"/>
          <w:bottom w:val="nil"/>
          <w:right w:val="nil"/>
          <w:between w:val="nil"/>
        </w:pBdr>
        <w:spacing w:after="0" w:line="238" w:lineRule="auto"/>
        <w:ind w:right="589"/>
        <w:rPr>
          <w:rFonts w:ascii="Arial" w:eastAsia="Arial" w:hAnsi="Arial" w:cs="Arial"/>
          <w:color w:val="000000"/>
          <w:sz w:val="20"/>
          <w:szCs w:val="20"/>
        </w:rPr>
      </w:pPr>
      <w:r>
        <w:rPr>
          <w:rFonts w:ascii="Arial" w:eastAsia="Arial" w:hAnsi="Arial" w:cs="Arial"/>
          <w:color w:val="000000"/>
          <w:sz w:val="20"/>
          <w:szCs w:val="20"/>
        </w:rPr>
        <w:t>Proven ability to liaise with a range of stakeholders, work independently and collaboratively across teams.</w:t>
      </w:r>
    </w:p>
    <w:p w14:paraId="00000036" w14:textId="77777777" w:rsidR="00543B32" w:rsidRDefault="00AF4693">
      <w:pPr>
        <w:numPr>
          <w:ilvl w:val="0"/>
          <w:numId w:val="1"/>
        </w:numPr>
        <w:pBdr>
          <w:top w:val="nil"/>
          <w:left w:val="nil"/>
          <w:bottom w:val="nil"/>
          <w:right w:val="nil"/>
          <w:between w:val="nil"/>
        </w:pBdr>
        <w:spacing w:after="0" w:line="238" w:lineRule="auto"/>
        <w:ind w:right="589"/>
        <w:rPr>
          <w:rFonts w:ascii="Arial" w:eastAsia="Arial" w:hAnsi="Arial" w:cs="Arial"/>
          <w:color w:val="000000"/>
          <w:sz w:val="20"/>
          <w:szCs w:val="20"/>
        </w:rPr>
      </w:pPr>
      <w:r>
        <w:rPr>
          <w:rFonts w:ascii="Arial" w:eastAsia="Arial" w:hAnsi="Arial" w:cs="Arial"/>
          <w:color w:val="000000"/>
          <w:sz w:val="20"/>
          <w:szCs w:val="20"/>
        </w:rPr>
        <w:t>Overse</w:t>
      </w:r>
      <w:r>
        <w:rPr>
          <w:rFonts w:ascii="Arial" w:eastAsia="Arial" w:hAnsi="Arial" w:cs="Arial"/>
          <w:sz w:val="20"/>
          <w:szCs w:val="20"/>
        </w:rPr>
        <w:t xml:space="preserve">e </w:t>
      </w:r>
      <w:r>
        <w:rPr>
          <w:rFonts w:ascii="Arial" w:eastAsia="Arial" w:hAnsi="Arial" w:cs="Arial"/>
          <w:color w:val="000000"/>
          <w:sz w:val="20"/>
          <w:szCs w:val="20"/>
        </w:rPr>
        <w:t>the maintenance of office equipment and office supplies.</w:t>
      </w:r>
    </w:p>
    <w:p w14:paraId="00000037" w14:textId="77777777" w:rsidR="00543B32" w:rsidRDefault="00AF4693">
      <w:pPr>
        <w:numPr>
          <w:ilvl w:val="0"/>
          <w:numId w:val="1"/>
        </w:numPr>
        <w:pBdr>
          <w:top w:val="nil"/>
          <w:left w:val="nil"/>
          <w:bottom w:val="nil"/>
          <w:right w:val="nil"/>
          <w:between w:val="nil"/>
        </w:pBdr>
        <w:spacing w:after="0" w:line="238" w:lineRule="auto"/>
        <w:ind w:right="-20"/>
        <w:rPr>
          <w:rFonts w:ascii="Arial" w:eastAsia="Arial" w:hAnsi="Arial" w:cs="Arial"/>
          <w:color w:val="000000"/>
          <w:sz w:val="20"/>
          <w:szCs w:val="20"/>
        </w:rPr>
      </w:pPr>
      <w:r>
        <w:rPr>
          <w:rFonts w:ascii="Arial" w:eastAsia="Arial" w:hAnsi="Arial" w:cs="Arial"/>
          <w:color w:val="000000"/>
          <w:sz w:val="20"/>
          <w:szCs w:val="20"/>
        </w:rPr>
        <w:t>High-level interpersonal, communication and administration skills.</w:t>
      </w:r>
    </w:p>
    <w:p w14:paraId="00000038" w14:textId="77777777" w:rsidR="00543B32" w:rsidRDefault="00543B32">
      <w:pPr>
        <w:spacing w:after="0" w:line="238" w:lineRule="auto"/>
        <w:ind w:right="-20"/>
        <w:rPr>
          <w:rFonts w:ascii="Arial" w:eastAsia="Arial" w:hAnsi="Arial" w:cs="Arial"/>
          <w:i/>
          <w:color w:val="000000"/>
          <w:sz w:val="20"/>
          <w:szCs w:val="20"/>
        </w:rPr>
      </w:pPr>
    </w:p>
    <w:p w14:paraId="00000039" w14:textId="77777777" w:rsidR="00543B32" w:rsidRDefault="00AF4693">
      <w:pPr>
        <w:spacing w:after="0" w:line="238" w:lineRule="auto"/>
        <w:ind w:right="-20"/>
        <w:rPr>
          <w:rFonts w:ascii="Arial" w:eastAsia="Arial" w:hAnsi="Arial" w:cs="Arial"/>
          <w:i/>
          <w:color w:val="000000"/>
          <w:sz w:val="20"/>
          <w:szCs w:val="20"/>
        </w:rPr>
      </w:pPr>
      <w:r>
        <w:rPr>
          <w:rFonts w:ascii="Arial" w:eastAsia="Arial" w:hAnsi="Arial" w:cs="Arial"/>
          <w:i/>
          <w:color w:val="000000"/>
          <w:sz w:val="20"/>
          <w:szCs w:val="20"/>
        </w:rPr>
        <w:t>Desirable</w:t>
      </w:r>
    </w:p>
    <w:p w14:paraId="0000003A" w14:textId="77777777" w:rsidR="00543B32" w:rsidRDefault="00AF4693">
      <w:pPr>
        <w:spacing w:after="0" w:line="240" w:lineRule="auto"/>
        <w:ind w:left="57" w:right="-20"/>
        <w:rPr>
          <w:rFonts w:ascii="Arial" w:eastAsia="Arial" w:hAnsi="Arial" w:cs="Arial"/>
          <w:color w:val="000000"/>
          <w:sz w:val="20"/>
          <w:szCs w:val="20"/>
        </w:rPr>
      </w:pPr>
      <w:r>
        <w:rPr>
          <w:rFonts w:ascii="Arial" w:eastAsia="Arial" w:hAnsi="Arial" w:cs="Arial"/>
          <w:color w:val="000000"/>
          <w:sz w:val="20"/>
          <w:szCs w:val="20"/>
        </w:rPr>
        <w:t xml:space="preserve">      </w:t>
      </w:r>
    </w:p>
    <w:p w14:paraId="0000003B" w14:textId="77777777" w:rsidR="00543B32" w:rsidRDefault="00AF4693">
      <w:pPr>
        <w:numPr>
          <w:ilvl w:val="0"/>
          <w:numId w:val="1"/>
        </w:numPr>
        <w:pBdr>
          <w:top w:val="nil"/>
          <w:left w:val="nil"/>
          <w:bottom w:val="nil"/>
          <w:right w:val="nil"/>
          <w:between w:val="nil"/>
        </w:pBd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Experience working within the education sector.</w:t>
      </w:r>
    </w:p>
    <w:p w14:paraId="0000003C" w14:textId="77777777" w:rsidR="00543B32" w:rsidRDefault="00AF4693">
      <w:pPr>
        <w:numPr>
          <w:ilvl w:val="0"/>
          <w:numId w:val="1"/>
        </w:numPr>
        <w:pBdr>
          <w:top w:val="nil"/>
          <w:left w:val="nil"/>
          <w:bottom w:val="nil"/>
          <w:right w:val="nil"/>
          <w:between w:val="nil"/>
        </w:pBd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Experience working within a membership association.</w:t>
      </w:r>
    </w:p>
    <w:p w14:paraId="0000003D" w14:textId="77777777" w:rsidR="00543B32" w:rsidRDefault="00543B32">
      <w:pPr>
        <w:spacing w:after="0" w:line="240" w:lineRule="auto"/>
        <w:ind w:left="57" w:right="-20"/>
        <w:rPr>
          <w:rFonts w:ascii="Arial" w:eastAsia="Arial" w:hAnsi="Arial" w:cs="Arial"/>
          <w:b/>
          <w:i/>
          <w:color w:val="000000"/>
          <w:sz w:val="20"/>
          <w:szCs w:val="20"/>
        </w:rPr>
      </w:pPr>
    </w:p>
    <w:p w14:paraId="0000003E" w14:textId="77777777" w:rsidR="00543B32" w:rsidRDefault="00AF4693">
      <w:pPr>
        <w:spacing w:after="0" w:line="240" w:lineRule="auto"/>
        <w:ind w:left="57" w:right="-20"/>
        <w:rPr>
          <w:rFonts w:ascii="Arial" w:eastAsia="Arial" w:hAnsi="Arial" w:cs="Arial"/>
          <w:b/>
          <w:i/>
          <w:color w:val="000000"/>
          <w:sz w:val="20"/>
          <w:szCs w:val="20"/>
        </w:rPr>
      </w:pPr>
      <w:r>
        <w:rPr>
          <w:rFonts w:ascii="Arial" w:eastAsia="Arial" w:hAnsi="Arial" w:cs="Arial"/>
          <w:b/>
          <w:i/>
          <w:color w:val="000000"/>
          <w:sz w:val="20"/>
          <w:szCs w:val="20"/>
        </w:rPr>
        <w:t>Key</w:t>
      </w:r>
      <w:r>
        <w:rPr>
          <w:rFonts w:ascii="Arial" w:eastAsia="Arial" w:hAnsi="Arial" w:cs="Arial"/>
          <w:color w:val="000000"/>
          <w:sz w:val="20"/>
          <w:szCs w:val="20"/>
        </w:rPr>
        <w:t xml:space="preserve"> </w:t>
      </w:r>
      <w:r>
        <w:rPr>
          <w:rFonts w:ascii="Arial" w:eastAsia="Arial" w:hAnsi="Arial" w:cs="Arial"/>
          <w:b/>
          <w:i/>
          <w:color w:val="000000"/>
          <w:sz w:val="20"/>
          <w:szCs w:val="20"/>
        </w:rPr>
        <w:t>Outcomes</w:t>
      </w:r>
    </w:p>
    <w:p w14:paraId="0000003F" w14:textId="77777777" w:rsidR="00543B32" w:rsidRDefault="00AF4693">
      <w:pPr>
        <w:numPr>
          <w:ilvl w:val="0"/>
          <w:numId w:val="2"/>
        </w:numPr>
        <w:pBdr>
          <w:top w:val="nil"/>
          <w:left w:val="nil"/>
          <w:bottom w:val="nil"/>
          <w:right w:val="nil"/>
          <w:between w:val="nil"/>
        </w:pBdr>
        <w:spacing w:before="34" w:after="0" w:line="240" w:lineRule="auto"/>
        <w:ind w:right="712"/>
        <w:rPr>
          <w:rFonts w:ascii="Arial" w:eastAsia="Arial" w:hAnsi="Arial" w:cs="Arial"/>
          <w:color w:val="000000"/>
          <w:sz w:val="20"/>
          <w:szCs w:val="20"/>
        </w:rPr>
      </w:pPr>
      <w:r>
        <w:rPr>
          <w:rFonts w:ascii="Arial" w:eastAsia="Arial" w:hAnsi="Arial" w:cs="Arial"/>
          <w:color w:val="000000"/>
          <w:sz w:val="20"/>
          <w:szCs w:val="20"/>
        </w:rPr>
        <w:t xml:space="preserve">Develop, </w:t>
      </w:r>
      <w:proofErr w:type="gramStart"/>
      <w:r>
        <w:rPr>
          <w:rFonts w:ascii="Arial" w:eastAsia="Arial" w:hAnsi="Arial" w:cs="Arial"/>
          <w:color w:val="000000"/>
          <w:sz w:val="20"/>
          <w:szCs w:val="20"/>
        </w:rPr>
        <w:t>review</w:t>
      </w:r>
      <w:proofErr w:type="gramEnd"/>
      <w:r>
        <w:rPr>
          <w:rFonts w:ascii="Arial" w:eastAsia="Arial" w:hAnsi="Arial" w:cs="Arial"/>
          <w:color w:val="000000"/>
          <w:sz w:val="20"/>
          <w:szCs w:val="20"/>
        </w:rPr>
        <w:t xml:space="preserve"> and analyse the organisations marketing and communication strategy.</w:t>
      </w:r>
    </w:p>
    <w:p w14:paraId="00000040" w14:textId="77777777" w:rsidR="00543B32" w:rsidRDefault="00AF4693">
      <w:pPr>
        <w:numPr>
          <w:ilvl w:val="0"/>
          <w:numId w:val="2"/>
        </w:numPr>
        <w:pBdr>
          <w:top w:val="nil"/>
          <w:left w:val="nil"/>
          <w:bottom w:val="nil"/>
          <w:right w:val="nil"/>
          <w:between w:val="nil"/>
        </w:pBdr>
        <w:spacing w:after="0" w:line="240" w:lineRule="auto"/>
        <w:ind w:right="712"/>
        <w:rPr>
          <w:rFonts w:ascii="Arial" w:eastAsia="Arial" w:hAnsi="Arial" w:cs="Arial"/>
          <w:color w:val="000000"/>
          <w:sz w:val="20"/>
          <w:szCs w:val="20"/>
        </w:rPr>
      </w:pPr>
      <w:r>
        <w:rPr>
          <w:rFonts w:ascii="Arial" w:eastAsia="Arial" w:hAnsi="Arial" w:cs="Arial"/>
          <w:color w:val="000000"/>
          <w:sz w:val="20"/>
          <w:szCs w:val="20"/>
        </w:rPr>
        <w:t>Implement the marketing and communication strategy, measure results, analyse outcomes and review effectiveness against strategic goals.</w:t>
      </w:r>
    </w:p>
    <w:p w14:paraId="00000041" w14:textId="77777777" w:rsidR="00543B32" w:rsidRDefault="00AF4693">
      <w:pPr>
        <w:numPr>
          <w:ilvl w:val="0"/>
          <w:numId w:val="2"/>
        </w:numPr>
        <w:pBdr>
          <w:top w:val="nil"/>
          <w:left w:val="nil"/>
          <w:bottom w:val="nil"/>
          <w:right w:val="nil"/>
          <w:between w:val="nil"/>
        </w:pBdr>
        <w:spacing w:after="0" w:line="240" w:lineRule="auto"/>
        <w:ind w:right="712"/>
        <w:rPr>
          <w:rFonts w:ascii="Arial" w:eastAsia="Arial" w:hAnsi="Arial" w:cs="Arial"/>
          <w:color w:val="000000"/>
          <w:sz w:val="20"/>
          <w:szCs w:val="20"/>
        </w:rPr>
      </w:pPr>
      <w:r>
        <w:rPr>
          <w:rFonts w:ascii="Arial" w:eastAsia="Arial" w:hAnsi="Arial" w:cs="Arial"/>
          <w:color w:val="000000"/>
          <w:sz w:val="20"/>
          <w:szCs w:val="20"/>
        </w:rPr>
        <w:t>Contribute to enhanc</w:t>
      </w:r>
      <w:r>
        <w:rPr>
          <w:rFonts w:ascii="Arial" w:eastAsia="Arial" w:hAnsi="Arial" w:cs="Arial"/>
          <w:sz w:val="20"/>
          <w:szCs w:val="20"/>
        </w:rPr>
        <w:t xml:space="preserve">ing </w:t>
      </w:r>
      <w:r>
        <w:rPr>
          <w:rFonts w:ascii="Arial" w:eastAsia="Arial" w:hAnsi="Arial" w:cs="Arial"/>
          <w:color w:val="000000"/>
          <w:sz w:val="20"/>
          <w:szCs w:val="20"/>
        </w:rPr>
        <w:t>the organisations website, community forums and other online presences</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t</w:t>
      </w:r>
      <w:r>
        <w:rPr>
          <w:rFonts w:ascii="Arial" w:eastAsia="Arial" w:hAnsi="Arial" w:cs="Arial"/>
          <w:color w:val="000000"/>
          <w:sz w:val="20"/>
          <w:szCs w:val="20"/>
        </w:rPr>
        <w:t>o ensure they are meeting the needs of the members and contributing to the marketing and communication goals.</w:t>
      </w:r>
    </w:p>
    <w:p w14:paraId="00000042" w14:textId="77777777" w:rsidR="00543B32" w:rsidRDefault="00AF4693">
      <w:pPr>
        <w:numPr>
          <w:ilvl w:val="0"/>
          <w:numId w:val="2"/>
        </w:numPr>
        <w:pBdr>
          <w:top w:val="nil"/>
          <w:left w:val="nil"/>
          <w:bottom w:val="nil"/>
          <w:right w:val="nil"/>
          <w:between w:val="nil"/>
        </w:pBdr>
        <w:spacing w:after="0" w:line="240" w:lineRule="auto"/>
        <w:ind w:right="712"/>
        <w:rPr>
          <w:rFonts w:ascii="Arial" w:eastAsia="Arial" w:hAnsi="Arial" w:cs="Arial"/>
          <w:color w:val="000000"/>
          <w:sz w:val="20"/>
          <w:szCs w:val="20"/>
        </w:rPr>
      </w:pPr>
      <w:r>
        <w:rPr>
          <w:rFonts w:ascii="Arial" w:eastAsia="Arial" w:hAnsi="Arial" w:cs="Arial"/>
          <w:color w:val="000000"/>
          <w:sz w:val="20"/>
          <w:szCs w:val="20"/>
        </w:rPr>
        <w:t>Coordinate and create engaging marketing campaigns.</w:t>
      </w:r>
    </w:p>
    <w:p w14:paraId="00000043" w14:textId="77777777" w:rsidR="00543B32" w:rsidRDefault="00AF4693">
      <w:pPr>
        <w:numPr>
          <w:ilvl w:val="0"/>
          <w:numId w:val="2"/>
        </w:numPr>
        <w:pBdr>
          <w:top w:val="nil"/>
          <w:left w:val="nil"/>
          <w:bottom w:val="nil"/>
          <w:right w:val="nil"/>
          <w:between w:val="nil"/>
        </w:pBdr>
        <w:spacing w:after="0" w:line="240" w:lineRule="auto"/>
        <w:ind w:right="712"/>
        <w:rPr>
          <w:rFonts w:ascii="Arial" w:eastAsia="Arial" w:hAnsi="Arial" w:cs="Arial"/>
          <w:color w:val="000000"/>
          <w:sz w:val="20"/>
          <w:szCs w:val="20"/>
        </w:rPr>
      </w:pPr>
      <w:r>
        <w:rPr>
          <w:rFonts w:ascii="Arial" w:eastAsia="Arial" w:hAnsi="Arial" w:cs="Arial"/>
          <w:color w:val="000000"/>
          <w:sz w:val="20"/>
          <w:szCs w:val="20"/>
        </w:rPr>
        <w:t>Engage &amp; evaluate market segments to increase conversion rates and return on investment.</w:t>
      </w:r>
    </w:p>
    <w:p w14:paraId="00000044" w14:textId="77777777" w:rsidR="00543B32" w:rsidRDefault="00AF4693">
      <w:pPr>
        <w:numPr>
          <w:ilvl w:val="0"/>
          <w:numId w:val="2"/>
        </w:numPr>
        <w:pBdr>
          <w:top w:val="nil"/>
          <w:left w:val="nil"/>
          <w:bottom w:val="nil"/>
          <w:right w:val="nil"/>
          <w:between w:val="nil"/>
        </w:pBdr>
        <w:spacing w:after="0" w:line="240" w:lineRule="auto"/>
        <w:ind w:right="712"/>
        <w:rPr>
          <w:rFonts w:ascii="Arial" w:eastAsia="Arial" w:hAnsi="Arial" w:cs="Arial"/>
          <w:color w:val="000000"/>
          <w:sz w:val="20"/>
          <w:szCs w:val="20"/>
        </w:rPr>
      </w:pPr>
      <w:r>
        <w:rPr>
          <w:rFonts w:ascii="Arial" w:eastAsia="Arial" w:hAnsi="Arial" w:cs="Arial"/>
          <w:color w:val="000000"/>
          <w:sz w:val="20"/>
          <w:szCs w:val="20"/>
        </w:rPr>
        <w:t>Develop and maintain policies &amp; procedures relating to marketing and communication functions of the organisation.</w:t>
      </w:r>
    </w:p>
    <w:p w14:paraId="00000045" w14:textId="77777777" w:rsidR="00543B32" w:rsidRDefault="00AF4693">
      <w:pPr>
        <w:numPr>
          <w:ilvl w:val="0"/>
          <w:numId w:val="2"/>
        </w:numPr>
        <w:pBdr>
          <w:top w:val="nil"/>
          <w:left w:val="nil"/>
          <w:bottom w:val="nil"/>
          <w:right w:val="nil"/>
          <w:between w:val="nil"/>
        </w:pBdr>
        <w:spacing w:after="0" w:line="240" w:lineRule="auto"/>
        <w:ind w:right="712"/>
        <w:rPr>
          <w:rFonts w:ascii="Arial" w:eastAsia="Arial" w:hAnsi="Arial" w:cs="Arial"/>
          <w:color w:val="000000"/>
          <w:sz w:val="20"/>
          <w:szCs w:val="20"/>
        </w:rPr>
      </w:pPr>
      <w:r>
        <w:rPr>
          <w:rFonts w:ascii="Arial" w:eastAsia="Arial" w:hAnsi="Arial" w:cs="Arial"/>
          <w:color w:val="000000"/>
          <w:sz w:val="20"/>
          <w:szCs w:val="20"/>
        </w:rPr>
        <w:t>Manage projects with high attention to detail.</w:t>
      </w:r>
    </w:p>
    <w:p w14:paraId="00000046" w14:textId="77777777" w:rsidR="00543B32" w:rsidRDefault="00AF4693">
      <w:pPr>
        <w:numPr>
          <w:ilvl w:val="0"/>
          <w:numId w:val="2"/>
        </w:numPr>
        <w:pBdr>
          <w:top w:val="nil"/>
          <w:left w:val="nil"/>
          <w:bottom w:val="nil"/>
          <w:right w:val="nil"/>
          <w:between w:val="nil"/>
        </w:pBdr>
        <w:spacing w:after="0" w:line="240" w:lineRule="auto"/>
        <w:ind w:right="712"/>
        <w:rPr>
          <w:rFonts w:ascii="Arial" w:eastAsia="Arial" w:hAnsi="Arial" w:cs="Arial"/>
          <w:color w:val="000000"/>
          <w:sz w:val="20"/>
          <w:szCs w:val="20"/>
        </w:rPr>
      </w:pPr>
      <w:r>
        <w:rPr>
          <w:rFonts w:ascii="Arial" w:eastAsia="Arial" w:hAnsi="Arial" w:cs="Arial"/>
          <w:color w:val="000000"/>
          <w:sz w:val="20"/>
          <w:szCs w:val="20"/>
        </w:rPr>
        <w:t>Develop &amp; maintain sustainable and mutual beneficial relationships with key stakeholders both within and external to education.</w:t>
      </w:r>
    </w:p>
    <w:p w14:paraId="00000047" w14:textId="77777777" w:rsidR="00543B32" w:rsidRDefault="00AF4693">
      <w:pPr>
        <w:numPr>
          <w:ilvl w:val="0"/>
          <w:numId w:val="2"/>
        </w:numPr>
        <w:pBdr>
          <w:top w:val="nil"/>
          <w:left w:val="nil"/>
          <w:bottom w:val="nil"/>
          <w:right w:val="nil"/>
          <w:between w:val="nil"/>
        </w:pBdr>
        <w:spacing w:after="0" w:line="240" w:lineRule="auto"/>
        <w:ind w:right="712"/>
        <w:rPr>
          <w:rFonts w:ascii="Arial" w:eastAsia="Arial" w:hAnsi="Arial" w:cs="Arial"/>
          <w:color w:val="000000"/>
          <w:sz w:val="20"/>
          <w:szCs w:val="20"/>
        </w:rPr>
      </w:pPr>
      <w:r>
        <w:rPr>
          <w:rFonts w:ascii="Arial" w:eastAsia="Arial" w:hAnsi="Arial" w:cs="Arial"/>
          <w:color w:val="000000"/>
          <w:sz w:val="20"/>
          <w:szCs w:val="20"/>
        </w:rPr>
        <w:t>Assist in developing new sponsorship &amp; advertising revenue opportunities which align to the Strategic Plan.</w:t>
      </w:r>
    </w:p>
    <w:p w14:paraId="00000048" w14:textId="77777777" w:rsidR="00543B32" w:rsidRDefault="00543B32">
      <w:pPr>
        <w:spacing w:after="0" w:line="240" w:lineRule="auto"/>
        <w:ind w:left="720" w:right="656" w:hanging="360"/>
        <w:rPr>
          <w:rFonts w:ascii="Arial" w:eastAsia="Arial" w:hAnsi="Arial" w:cs="Arial"/>
          <w:color w:val="000000"/>
          <w:sz w:val="20"/>
          <w:szCs w:val="20"/>
        </w:rPr>
      </w:pPr>
    </w:p>
    <w:p w14:paraId="00000049" w14:textId="77777777" w:rsidR="00543B32" w:rsidRDefault="00543B32">
      <w:pPr>
        <w:spacing w:after="6" w:line="220" w:lineRule="auto"/>
        <w:rPr>
          <w:rFonts w:ascii="Arial" w:eastAsia="Arial" w:hAnsi="Arial" w:cs="Arial"/>
        </w:rPr>
      </w:pPr>
    </w:p>
    <w:p w14:paraId="0000004A" w14:textId="77777777" w:rsidR="00543B32" w:rsidRDefault="00AF4693">
      <w:pPr>
        <w:spacing w:after="0" w:line="240" w:lineRule="auto"/>
        <w:ind w:right="-20"/>
        <w:rPr>
          <w:rFonts w:ascii="Arial" w:eastAsia="Arial" w:hAnsi="Arial" w:cs="Arial"/>
          <w:b/>
          <w:color w:val="000000"/>
          <w:sz w:val="20"/>
          <w:szCs w:val="20"/>
        </w:rPr>
      </w:pPr>
      <w:r>
        <w:rPr>
          <w:rFonts w:ascii="Arial" w:eastAsia="Arial" w:hAnsi="Arial" w:cs="Arial"/>
          <w:b/>
          <w:color w:val="000000"/>
          <w:sz w:val="20"/>
          <w:szCs w:val="20"/>
        </w:rPr>
        <w:t>Application</w:t>
      </w:r>
      <w:r>
        <w:rPr>
          <w:rFonts w:ascii="Arial" w:eastAsia="Arial" w:hAnsi="Arial" w:cs="Arial"/>
          <w:color w:val="000000"/>
          <w:sz w:val="20"/>
          <w:szCs w:val="20"/>
        </w:rPr>
        <w:t xml:space="preserve"> </w:t>
      </w:r>
      <w:r>
        <w:rPr>
          <w:rFonts w:ascii="Arial" w:eastAsia="Arial" w:hAnsi="Arial" w:cs="Arial"/>
          <w:b/>
          <w:color w:val="000000"/>
          <w:sz w:val="20"/>
          <w:szCs w:val="20"/>
        </w:rPr>
        <w:t>process</w:t>
      </w:r>
    </w:p>
    <w:p w14:paraId="0000004B" w14:textId="77777777" w:rsidR="00543B32" w:rsidRDefault="00AF4693">
      <w:pPr>
        <w:spacing w:before="38" w:after="0" w:line="238" w:lineRule="auto"/>
        <w:ind w:right="858"/>
        <w:rPr>
          <w:rFonts w:ascii="Arial" w:eastAsia="Arial" w:hAnsi="Arial" w:cs="Arial"/>
          <w:color w:val="000000"/>
          <w:sz w:val="20"/>
          <w:szCs w:val="20"/>
        </w:rPr>
      </w:pPr>
      <w:r>
        <w:rPr>
          <w:rFonts w:ascii="Arial" w:eastAsia="Arial" w:hAnsi="Arial" w:cs="Arial"/>
          <w:color w:val="000000"/>
          <w:sz w:val="20"/>
          <w:szCs w:val="20"/>
        </w:rPr>
        <w:t>Please email your application (maximum 2 pages, minimum font size 10) outlining your suitability for this role against the key outcomes 1 to 9 above.</w:t>
      </w:r>
    </w:p>
    <w:p w14:paraId="0000004C" w14:textId="77777777" w:rsidR="00543B32" w:rsidRDefault="00543B32">
      <w:pPr>
        <w:spacing w:before="38" w:after="0" w:line="238" w:lineRule="auto"/>
        <w:ind w:right="858"/>
        <w:rPr>
          <w:rFonts w:ascii="Arial" w:eastAsia="Arial" w:hAnsi="Arial" w:cs="Arial"/>
          <w:color w:val="000000"/>
          <w:sz w:val="20"/>
          <w:szCs w:val="20"/>
        </w:rPr>
      </w:pPr>
    </w:p>
    <w:p w14:paraId="0000004D" w14:textId="698D6868" w:rsidR="00543B32" w:rsidRDefault="00AF4693">
      <w:pPr>
        <w:spacing w:before="38" w:after="0" w:line="238" w:lineRule="auto"/>
        <w:ind w:right="858"/>
        <w:rPr>
          <w:rFonts w:ascii="Arial" w:eastAsia="Arial" w:hAnsi="Arial" w:cs="Arial"/>
          <w:color w:val="000000"/>
          <w:sz w:val="20"/>
          <w:szCs w:val="20"/>
        </w:rPr>
      </w:pPr>
      <w:r>
        <w:rPr>
          <w:rFonts w:ascii="Arial" w:eastAsia="Arial" w:hAnsi="Arial" w:cs="Arial"/>
          <w:color w:val="000000"/>
          <w:sz w:val="20"/>
          <w:szCs w:val="20"/>
        </w:rPr>
        <w:t xml:space="preserve">Applications close by </w:t>
      </w:r>
      <w:r w:rsidR="00865CA2">
        <w:rPr>
          <w:rFonts w:ascii="Arial" w:eastAsia="Arial" w:hAnsi="Arial" w:cs="Arial"/>
          <w:color w:val="000000"/>
          <w:sz w:val="20"/>
          <w:szCs w:val="20"/>
        </w:rPr>
        <w:t>Friday</w:t>
      </w:r>
      <w:r>
        <w:rPr>
          <w:rFonts w:ascii="Arial" w:eastAsia="Arial" w:hAnsi="Arial" w:cs="Arial"/>
          <w:sz w:val="20"/>
          <w:szCs w:val="20"/>
        </w:rPr>
        <w:t xml:space="preserve"> 1</w:t>
      </w:r>
      <w:r w:rsidR="00865CA2">
        <w:rPr>
          <w:rFonts w:ascii="Arial" w:eastAsia="Arial" w:hAnsi="Arial" w:cs="Arial"/>
          <w:sz w:val="20"/>
          <w:szCs w:val="20"/>
        </w:rPr>
        <w:t>7</w:t>
      </w:r>
      <w:r>
        <w:rPr>
          <w:rFonts w:ascii="Arial" w:eastAsia="Arial" w:hAnsi="Arial" w:cs="Arial"/>
          <w:color w:val="000000"/>
          <w:sz w:val="20"/>
          <w:szCs w:val="20"/>
        </w:rPr>
        <w:t xml:space="preserve">th July, 2020. </w:t>
      </w:r>
      <w:r>
        <w:rPr>
          <w:rFonts w:ascii="Arial" w:eastAsia="Arial" w:hAnsi="Arial" w:cs="Arial"/>
          <w:b/>
          <w:color w:val="000000"/>
          <w:sz w:val="20"/>
          <w:szCs w:val="20"/>
        </w:rPr>
        <w:t>Applications</w:t>
      </w:r>
      <w:r>
        <w:rPr>
          <w:rFonts w:ascii="Arial" w:eastAsia="Arial" w:hAnsi="Arial" w:cs="Arial"/>
          <w:color w:val="000000"/>
          <w:sz w:val="20"/>
          <w:szCs w:val="20"/>
        </w:rPr>
        <w:t xml:space="preserve"> </w:t>
      </w:r>
      <w:r>
        <w:rPr>
          <w:rFonts w:ascii="Arial" w:eastAsia="Arial" w:hAnsi="Arial" w:cs="Arial"/>
          <w:b/>
          <w:color w:val="000000"/>
          <w:sz w:val="20"/>
          <w:szCs w:val="20"/>
        </w:rPr>
        <w:t>not</w:t>
      </w:r>
      <w:r>
        <w:rPr>
          <w:rFonts w:ascii="Arial" w:eastAsia="Arial" w:hAnsi="Arial" w:cs="Arial"/>
          <w:color w:val="000000"/>
          <w:sz w:val="20"/>
          <w:szCs w:val="20"/>
        </w:rPr>
        <w:t xml:space="preserve"> </w:t>
      </w:r>
      <w:r>
        <w:rPr>
          <w:rFonts w:ascii="Arial" w:eastAsia="Arial" w:hAnsi="Arial" w:cs="Arial"/>
          <w:b/>
          <w:color w:val="000000"/>
          <w:sz w:val="20"/>
          <w:szCs w:val="20"/>
        </w:rPr>
        <w:t>addressing</w:t>
      </w:r>
      <w:r>
        <w:rPr>
          <w:rFonts w:ascii="Arial" w:eastAsia="Arial" w:hAnsi="Arial" w:cs="Arial"/>
          <w:color w:val="000000"/>
          <w:sz w:val="20"/>
          <w:szCs w:val="20"/>
        </w:rPr>
        <w:t xml:space="preserve"> </w:t>
      </w:r>
      <w:r>
        <w:rPr>
          <w:rFonts w:ascii="Arial" w:eastAsia="Arial" w:hAnsi="Arial" w:cs="Arial"/>
          <w:b/>
          <w:color w:val="000000"/>
          <w:sz w:val="20"/>
          <w:szCs w:val="20"/>
        </w:rPr>
        <w:t>the</w:t>
      </w:r>
      <w:r>
        <w:rPr>
          <w:rFonts w:ascii="Arial" w:eastAsia="Arial" w:hAnsi="Arial" w:cs="Arial"/>
          <w:color w:val="000000"/>
          <w:sz w:val="20"/>
          <w:szCs w:val="20"/>
        </w:rPr>
        <w:t xml:space="preserve"> </w:t>
      </w:r>
      <w:r>
        <w:rPr>
          <w:rFonts w:ascii="Arial" w:eastAsia="Arial" w:hAnsi="Arial" w:cs="Arial"/>
          <w:b/>
          <w:color w:val="000000"/>
          <w:sz w:val="20"/>
          <w:szCs w:val="20"/>
        </w:rPr>
        <w:t>Key</w:t>
      </w:r>
      <w:r>
        <w:rPr>
          <w:rFonts w:ascii="Arial" w:eastAsia="Arial" w:hAnsi="Arial" w:cs="Arial"/>
          <w:color w:val="000000"/>
          <w:sz w:val="20"/>
          <w:szCs w:val="20"/>
        </w:rPr>
        <w:t xml:space="preserve"> </w:t>
      </w:r>
      <w:r>
        <w:rPr>
          <w:rFonts w:ascii="Arial" w:eastAsia="Arial" w:hAnsi="Arial" w:cs="Arial"/>
          <w:b/>
          <w:color w:val="000000"/>
          <w:sz w:val="20"/>
          <w:szCs w:val="20"/>
        </w:rPr>
        <w:t>Outcomes will</w:t>
      </w:r>
      <w:r>
        <w:rPr>
          <w:rFonts w:ascii="Arial" w:eastAsia="Arial" w:hAnsi="Arial" w:cs="Arial"/>
          <w:color w:val="000000"/>
          <w:sz w:val="20"/>
          <w:szCs w:val="20"/>
        </w:rPr>
        <w:t xml:space="preserve"> </w:t>
      </w:r>
      <w:r>
        <w:rPr>
          <w:rFonts w:ascii="Arial" w:eastAsia="Arial" w:hAnsi="Arial" w:cs="Arial"/>
          <w:b/>
          <w:color w:val="000000"/>
          <w:sz w:val="20"/>
          <w:szCs w:val="20"/>
        </w:rPr>
        <w:t>not</w:t>
      </w:r>
      <w:r>
        <w:rPr>
          <w:rFonts w:ascii="Arial" w:eastAsia="Arial" w:hAnsi="Arial" w:cs="Arial"/>
          <w:color w:val="000000"/>
          <w:sz w:val="20"/>
          <w:szCs w:val="20"/>
        </w:rPr>
        <w:t xml:space="preserve"> </w:t>
      </w:r>
      <w:r>
        <w:rPr>
          <w:rFonts w:ascii="Arial" w:eastAsia="Arial" w:hAnsi="Arial" w:cs="Arial"/>
          <w:b/>
          <w:color w:val="000000"/>
          <w:sz w:val="20"/>
          <w:szCs w:val="20"/>
        </w:rPr>
        <w:t>be</w:t>
      </w:r>
      <w:r>
        <w:rPr>
          <w:rFonts w:ascii="Arial" w:eastAsia="Arial" w:hAnsi="Arial" w:cs="Arial"/>
          <w:color w:val="000000"/>
          <w:sz w:val="20"/>
          <w:szCs w:val="20"/>
        </w:rPr>
        <w:t xml:space="preserve"> </w:t>
      </w:r>
      <w:r>
        <w:rPr>
          <w:rFonts w:ascii="Arial" w:eastAsia="Arial" w:hAnsi="Arial" w:cs="Arial"/>
          <w:b/>
          <w:color w:val="000000"/>
          <w:sz w:val="20"/>
          <w:szCs w:val="20"/>
        </w:rPr>
        <w:t>considered.</w:t>
      </w:r>
      <w:r>
        <w:rPr>
          <w:rFonts w:ascii="Arial" w:eastAsia="Arial" w:hAnsi="Arial" w:cs="Arial"/>
          <w:color w:val="000000"/>
          <w:sz w:val="20"/>
          <w:szCs w:val="20"/>
        </w:rPr>
        <w:t xml:space="preserve"> Please also indicate your availability to start.</w:t>
      </w:r>
    </w:p>
    <w:p w14:paraId="0000004E" w14:textId="77777777" w:rsidR="00543B32" w:rsidRDefault="00AF4693">
      <w:pPr>
        <w:spacing w:after="0" w:line="237" w:lineRule="auto"/>
        <w:ind w:right="-20"/>
        <w:rPr>
          <w:rFonts w:ascii="Arial" w:eastAsia="Arial" w:hAnsi="Arial" w:cs="Arial"/>
          <w:color w:val="000000"/>
          <w:sz w:val="20"/>
          <w:szCs w:val="20"/>
        </w:rPr>
      </w:pPr>
      <w:r>
        <w:rPr>
          <w:rFonts w:ascii="Arial" w:eastAsia="Arial" w:hAnsi="Arial" w:cs="Arial"/>
          <w:color w:val="000000"/>
          <w:sz w:val="20"/>
          <w:szCs w:val="20"/>
        </w:rPr>
        <w:t>Email your application to Tracy Puckeridge (Executive Officer, ACHPER NSW) tracy@achper.com.au</w:t>
      </w:r>
    </w:p>
    <w:p w14:paraId="0000004F" w14:textId="77777777" w:rsidR="00543B32" w:rsidRDefault="00543B32">
      <w:pPr>
        <w:spacing w:after="0" w:line="240" w:lineRule="auto"/>
        <w:rPr>
          <w:rFonts w:ascii="Arial" w:eastAsia="Arial" w:hAnsi="Arial" w:cs="Arial"/>
          <w:sz w:val="24"/>
          <w:szCs w:val="24"/>
        </w:rPr>
      </w:pPr>
    </w:p>
    <w:sectPr w:rsidR="00543B32">
      <w:pgSz w:w="12240" w:h="15840"/>
      <w:pgMar w:top="1134" w:right="850" w:bottom="753"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76CFF"/>
    <w:multiLevelType w:val="multilevel"/>
    <w:tmpl w:val="765C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28425E"/>
    <w:multiLevelType w:val="multilevel"/>
    <w:tmpl w:val="951E2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B32"/>
    <w:rsid w:val="003F0BA4"/>
    <w:rsid w:val="00543B32"/>
    <w:rsid w:val="00865CA2"/>
    <w:rsid w:val="009202A3"/>
    <w:rsid w:val="00AF4693"/>
    <w:rsid w:val="00EE1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9ACE"/>
  <w15:docId w15:val="{CBB33EA3-987E-49B1-8B8F-42AAACD1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187B6DB80934F9CD2F0A38039D928" ma:contentTypeVersion="4" ma:contentTypeDescription="Create a new document." ma:contentTypeScope="" ma:versionID="dabcc3d777161da7e1088dd7ec46ee83">
  <xsd:schema xmlns:xsd="http://www.w3.org/2001/XMLSchema" xmlns:xs="http://www.w3.org/2001/XMLSchema" xmlns:p="http://schemas.microsoft.com/office/2006/metadata/properties" xmlns:ns3="7cc03b7b-87b9-4536-b462-79ece5a8755e" targetNamespace="http://schemas.microsoft.com/office/2006/metadata/properties" ma:root="true" ma:fieldsID="e237213b319c3829051bbe03ae806d76" ns3:_="">
    <xsd:import namespace="7cc03b7b-87b9-4536-b462-79ece5a875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03b7b-87b9-4536-b462-79ece5a87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AF594-B29D-4AD5-849C-5FD56EE11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797B6-B942-413C-9405-A88D0B417637}">
  <ds:schemaRefs>
    <ds:schemaRef ds:uri="http://schemas.microsoft.com/sharepoint/v3/contenttype/forms"/>
  </ds:schemaRefs>
</ds:datastoreItem>
</file>

<file path=customXml/itemProps3.xml><?xml version="1.0" encoding="utf-8"?>
<ds:datastoreItem xmlns:ds="http://schemas.openxmlformats.org/officeDocument/2006/customXml" ds:itemID="{009B1114-0A07-41C2-8CBB-9EFBA910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03b7b-87b9-4536-b462-79ece5a87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Puckeridge</dc:creator>
  <cp:lastModifiedBy>Tracy Puckeridge</cp:lastModifiedBy>
  <cp:revision>4</cp:revision>
  <dcterms:created xsi:type="dcterms:W3CDTF">2020-06-29T05:33:00Z</dcterms:created>
  <dcterms:modified xsi:type="dcterms:W3CDTF">2020-06-29T05:37:00Z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0x010100639187B6DB80934F9CD2F0A38039D928</vt:lpwstr>
  </property>
</Properties>
</file>