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23353" w14:textId="21F4E43E" w:rsidR="00472E94" w:rsidRPr="00472E94" w:rsidRDefault="00472E94" w:rsidP="00472E94">
      <w:r w:rsidRPr="00472E94">
        <w:fldChar w:fldCharType="begin"/>
      </w:r>
      <w:r w:rsidR="00D2577C">
        <w:instrText xml:space="preserve"> INCLUDEPICTURE "C:\\var\\folders\\y7\\x54jc_xx1j93v4b31mzzzb3r0000gn\\T\\com.microsoft.Word\\WebArchiveCopyPasteTempFiles\\page1image16239248" \* MERGEFORMAT </w:instrText>
      </w:r>
      <w:r w:rsidRPr="00472E94">
        <w:fldChar w:fldCharType="separate"/>
      </w:r>
      <w:r w:rsidRPr="00472E94">
        <w:rPr>
          <w:noProof/>
        </w:rPr>
        <w:drawing>
          <wp:inline distT="0" distB="0" distL="0" distR="0" wp14:anchorId="35503285" wp14:editId="3B13BECA">
            <wp:extent cx="3352800" cy="812800"/>
            <wp:effectExtent l="0" t="0" r="0" b="0"/>
            <wp:docPr id="120" name="Picture 120" descr="page1image1623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page1image162392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2800" cy="812800"/>
                    </a:xfrm>
                    <a:prstGeom prst="rect">
                      <a:avLst/>
                    </a:prstGeom>
                    <a:noFill/>
                    <a:ln>
                      <a:noFill/>
                    </a:ln>
                  </pic:spPr>
                </pic:pic>
              </a:graphicData>
            </a:graphic>
          </wp:inline>
        </w:drawing>
      </w:r>
      <w:r w:rsidRPr="00472E94">
        <w:fldChar w:fldCharType="end"/>
      </w:r>
    </w:p>
    <w:p w14:paraId="0E792C51" w14:textId="77777777" w:rsidR="003D5CB8" w:rsidRDefault="003D5CB8" w:rsidP="00472E94">
      <w:pPr>
        <w:rPr>
          <w:b/>
          <w:bCs/>
        </w:rPr>
      </w:pPr>
    </w:p>
    <w:p w14:paraId="45B3C5EA" w14:textId="088398A9" w:rsidR="002F240B" w:rsidRDefault="002F240B" w:rsidP="002F240B">
      <w:pPr>
        <w:pStyle w:val="Heading1"/>
        <w:jc w:val="center"/>
      </w:pPr>
      <w:r>
        <w:t xml:space="preserve">Position Description: </w:t>
      </w:r>
      <w:r w:rsidR="00144E3F">
        <w:t>Student Welfare</w:t>
      </w:r>
      <w:r w:rsidR="003D0CED">
        <w:t xml:space="preserve"> </w:t>
      </w:r>
      <w:r w:rsidR="00DB5365">
        <w:t>Intake</w:t>
      </w:r>
      <w:r w:rsidR="00144E3F">
        <w:t xml:space="preserve"> </w:t>
      </w:r>
      <w:r w:rsidR="00DB5365">
        <w:t>M</w:t>
      </w:r>
      <w:r w:rsidR="00144E3F">
        <w:t>anager</w:t>
      </w:r>
    </w:p>
    <w:p w14:paraId="4AC68C03" w14:textId="77777777" w:rsidR="003D5CB8" w:rsidRDefault="003D5CB8" w:rsidP="00472E94">
      <w:pPr>
        <w:rPr>
          <w:b/>
          <w:bCs/>
        </w:rPr>
      </w:pPr>
    </w:p>
    <w:tbl>
      <w:tblPr>
        <w:tblW w:w="8364"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15"/>
        <w:gridCol w:w="4649"/>
      </w:tblGrid>
      <w:tr w:rsidR="00EA5E3F" w:rsidRPr="00A20063" w14:paraId="0A792F23" w14:textId="77777777" w:rsidTr="00EA5E3F">
        <w:tc>
          <w:tcPr>
            <w:tcW w:w="3715" w:type="dxa"/>
          </w:tcPr>
          <w:p w14:paraId="48B4C0F1" w14:textId="77777777" w:rsidR="00EA5E3F" w:rsidRPr="00A20063" w:rsidRDefault="00EA5E3F" w:rsidP="00CB1E96">
            <w:pPr>
              <w:spacing w:before="60" w:after="60"/>
              <w:rPr>
                <w:rFonts w:ascii="Tahoma" w:hAnsi="Tahoma" w:cs="Tahoma"/>
                <w:b/>
                <w:szCs w:val="22"/>
              </w:rPr>
            </w:pPr>
            <w:r w:rsidRPr="00A20063">
              <w:rPr>
                <w:rFonts w:ascii="Tahoma" w:hAnsi="Tahoma" w:cs="Tahoma"/>
                <w:b/>
                <w:szCs w:val="22"/>
              </w:rPr>
              <w:t>Name of position holder:</w:t>
            </w:r>
          </w:p>
        </w:tc>
        <w:tc>
          <w:tcPr>
            <w:tcW w:w="4649" w:type="dxa"/>
          </w:tcPr>
          <w:p w14:paraId="595AC660" w14:textId="6225CECC" w:rsidR="00EA5E3F" w:rsidRPr="00A20063" w:rsidRDefault="002F240B" w:rsidP="00CB1E96">
            <w:pPr>
              <w:spacing w:before="60" w:after="60"/>
              <w:rPr>
                <w:rFonts w:ascii="Tahoma" w:hAnsi="Tahoma" w:cs="Tahoma"/>
                <w:szCs w:val="22"/>
              </w:rPr>
            </w:pPr>
            <w:r>
              <w:rPr>
                <w:rFonts w:ascii="Tahoma" w:hAnsi="Tahoma" w:cs="Tahoma"/>
                <w:szCs w:val="22"/>
              </w:rPr>
              <w:t>Vacant</w:t>
            </w:r>
          </w:p>
        </w:tc>
      </w:tr>
      <w:tr w:rsidR="00EA5E3F" w:rsidRPr="00A20063" w14:paraId="3F558523" w14:textId="77777777" w:rsidTr="00EA5E3F">
        <w:tc>
          <w:tcPr>
            <w:tcW w:w="3715" w:type="dxa"/>
          </w:tcPr>
          <w:p w14:paraId="66121885" w14:textId="77777777" w:rsidR="00EA5E3F" w:rsidRPr="00A20063" w:rsidRDefault="00EA5E3F" w:rsidP="00CB1E96">
            <w:pPr>
              <w:spacing w:before="60" w:after="60"/>
              <w:rPr>
                <w:rFonts w:ascii="Tahoma" w:hAnsi="Tahoma" w:cs="Tahoma"/>
                <w:b/>
                <w:szCs w:val="22"/>
              </w:rPr>
            </w:pPr>
            <w:r>
              <w:rPr>
                <w:rFonts w:ascii="Tahoma" w:hAnsi="Tahoma" w:cs="Tahoma"/>
                <w:b/>
                <w:szCs w:val="22"/>
              </w:rPr>
              <w:t>Date created / reviewed:</w:t>
            </w:r>
          </w:p>
        </w:tc>
        <w:tc>
          <w:tcPr>
            <w:tcW w:w="4649" w:type="dxa"/>
          </w:tcPr>
          <w:p w14:paraId="5F43991B" w14:textId="32A064C1" w:rsidR="00EA5E3F" w:rsidRPr="00A20063" w:rsidRDefault="00EA5E3F" w:rsidP="00CB1E96">
            <w:pPr>
              <w:spacing w:before="60" w:after="60"/>
              <w:rPr>
                <w:rFonts w:ascii="Tahoma" w:hAnsi="Tahoma" w:cs="Tahoma"/>
                <w:szCs w:val="22"/>
              </w:rPr>
            </w:pPr>
            <w:r>
              <w:rPr>
                <w:rFonts w:ascii="Tahoma" w:hAnsi="Tahoma" w:cs="Tahoma"/>
                <w:szCs w:val="22"/>
              </w:rPr>
              <w:t>May 2020</w:t>
            </w:r>
          </w:p>
        </w:tc>
      </w:tr>
      <w:tr w:rsidR="00EA5E3F" w:rsidRPr="00A20063" w14:paraId="07382D3C" w14:textId="77777777" w:rsidTr="00EA5E3F">
        <w:tc>
          <w:tcPr>
            <w:tcW w:w="3715" w:type="dxa"/>
          </w:tcPr>
          <w:p w14:paraId="4EE171DF" w14:textId="77777777" w:rsidR="00EA5E3F" w:rsidRDefault="00EA5E3F" w:rsidP="00CB1E96">
            <w:pPr>
              <w:spacing w:before="60" w:after="60"/>
              <w:rPr>
                <w:rFonts w:ascii="Tahoma" w:hAnsi="Tahoma" w:cs="Tahoma"/>
                <w:b/>
                <w:szCs w:val="22"/>
              </w:rPr>
            </w:pPr>
            <w:r w:rsidRPr="00F107DE">
              <w:rPr>
                <w:rFonts w:ascii="Tahoma" w:hAnsi="Tahoma" w:cs="Tahoma"/>
                <w:b/>
                <w:szCs w:val="22"/>
              </w:rPr>
              <w:t>Employment Status</w:t>
            </w:r>
          </w:p>
        </w:tc>
        <w:tc>
          <w:tcPr>
            <w:tcW w:w="4649" w:type="dxa"/>
          </w:tcPr>
          <w:p w14:paraId="39DA4FE7" w14:textId="546F0E83" w:rsidR="00EA5E3F" w:rsidRDefault="00EA5E3F" w:rsidP="00CB1E96">
            <w:pPr>
              <w:spacing w:before="60" w:after="60"/>
              <w:rPr>
                <w:rFonts w:ascii="Tahoma" w:hAnsi="Tahoma" w:cs="Tahoma"/>
                <w:szCs w:val="22"/>
              </w:rPr>
            </w:pPr>
            <w:r>
              <w:rPr>
                <w:rFonts w:ascii="Tahoma" w:hAnsi="Tahoma" w:cs="Tahoma"/>
                <w:szCs w:val="22"/>
              </w:rPr>
              <w:t xml:space="preserve">Part Time </w:t>
            </w:r>
          </w:p>
        </w:tc>
      </w:tr>
    </w:tbl>
    <w:p w14:paraId="753B4005" w14:textId="77777777" w:rsidR="00472E94" w:rsidRDefault="00472E94" w:rsidP="00472E94"/>
    <w:p w14:paraId="2B227D89" w14:textId="29A68B50" w:rsidR="00472E94" w:rsidRPr="00472E94" w:rsidRDefault="00472E94" w:rsidP="00472E94">
      <w:r w:rsidRPr="00472E94">
        <w:rPr>
          <w:b/>
          <w:bCs/>
        </w:rPr>
        <w:t xml:space="preserve">THE ORGANISATION </w:t>
      </w:r>
    </w:p>
    <w:p w14:paraId="6536AEA9" w14:textId="48776B01" w:rsidR="00472E94" w:rsidRDefault="00472E94" w:rsidP="00472E94">
      <w:r w:rsidRPr="00472E94">
        <w:t xml:space="preserve">Kids Like Us (KLU) is an entrepreneurial community organisation providing support, opportunity and understanding for twice exceptional (2e) young people. Through engagement with young people, families, educational providers and the wider community, we work to increase the awareness and acceptance of 2e profiles in young people. </w:t>
      </w:r>
    </w:p>
    <w:p w14:paraId="2850F323" w14:textId="77777777" w:rsidR="00472E94" w:rsidRPr="00472E94" w:rsidRDefault="00472E94" w:rsidP="00472E94"/>
    <w:p w14:paraId="7DD76494" w14:textId="448C3D29" w:rsidR="00472E94" w:rsidRDefault="00472E94" w:rsidP="00472E94">
      <w:r w:rsidRPr="00472E94">
        <w:t xml:space="preserve">Over our years of operation, Kids Like Us has developed a range of services to help twice-exceptional (2e) young people and those around them. </w:t>
      </w:r>
    </w:p>
    <w:p w14:paraId="5313379E" w14:textId="77777777" w:rsidR="00472E94" w:rsidRPr="00472E94" w:rsidRDefault="00472E94" w:rsidP="00472E94"/>
    <w:p w14:paraId="4B3A8424" w14:textId="23498D8E" w:rsidR="00472E94" w:rsidRDefault="00472E94" w:rsidP="00472E94">
      <w:r w:rsidRPr="00472E94">
        <w:t xml:space="preserve">We’re constantly looking into new and interesting strategies, and are deeply committed to helping create the best possible world for 2e students to grow and thrive in. </w:t>
      </w:r>
    </w:p>
    <w:p w14:paraId="57C83C4D" w14:textId="77777777" w:rsidR="00472E94" w:rsidRPr="00472E94" w:rsidRDefault="00472E94" w:rsidP="00472E94"/>
    <w:p w14:paraId="1EEC3504" w14:textId="37BE4D42" w:rsidR="00472E94" w:rsidRDefault="00472E94" w:rsidP="00472E94">
      <w:r w:rsidRPr="00472E94">
        <w:t xml:space="preserve">All of the programs at Kids Like Us are based on research and best practice from around the world, combined with experience of working specifically with 2e young people. Our program offering is continually evolving and includes academic, family, educator and peer-to-peer support, counselling and advocacy. </w:t>
      </w:r>
    </w:p>
    <w:p w14:paraId="1AA6BD69" w14:textId="77777777" w:rsidR="00472E94" w:rsidRPr="00472E94" w:rsidRDefault="00472E94" w:rsidP="00472E94"/>
    <w:p w14:paraId="66BAAF6B" w14:textId="09BD3638" w:rsidR="00472E94" w:rsidRDefault="00472E94" w:rsidP="00472E94">
      <w:r w:rsidRPr="00472E94">
        <w:t xml:space="preserve">KLU is an Equal Opportunity Employer and provides a smoke-free environment. KLU encourages people with a disability to apply and encourages full disclosure of illness or disability. </w:t>
      </w:r>
    </w:p>
    <w:p w14:paraId="3AD5CA5A" w14:textId="77777777" w:rsidR="00472E94" w:rsidRPr="00472E94" w:rsidRDefault="00472E94" w:rsidP="00472E94"/>
    <w:p w14:paraId="22E89B54" w14:textId="6C7B0116" w:rsidR="00472E94" w:rsidRDefault="00DB5365" w:rsidP="00472E94">
      <w:hyperlink r:id="rId8" w:history="1">
        <w:r w:rsidR="00472E94" w:rsidRPr="00472E94">
          <w:rPr>
            <w:rStyle w:val="Hyperlink"/>
          </w:rPr>
          <w:t>www.kidslikeus.org.au</w:t>
        </w:r>
      </w:hyperlink>
      <w:r w:rsidR="00472E94" w:rsidRPr="00472E94">
        <w:t xml:space="preserve"> </w:t>
      </w:r>
    </w:p>
    <w:p w14:paraId="17E7AECD" w14:textId="77777777" w:rsidR="00472E94" w:rsidRPr="00472E94" w:rsidRDefault="00472E94" w:rsidP="00472E94"/>
    <w:p w14:paraId="509B97DE" w14:textId="77777777" w:rsidR="00472E94" w:rsidRPr="00472E94" w:rsidRDefault="00472E94" w:rsidP="00472E94">
      <w:r w:rsidRPr="00472E94">
        <w:rPr>
          <w:b/>
          <w:bCs/>
        </w:rPr>
        <w:t xml:space="preserve">THE POSITION </w:t>
      </w:r>
    </w:p>
    <w:p w14:paraId="4C4EA972" w14:textId="358A5037" w:rsidR="00465022" w:rsidRDefault="00B3678C" w:rsidP="00762934">
      <w:r>
        <w:t xml:space="preserve">As part of the Wellbeing Team, the </w:t>
      </w:r>
      <w:r w:rsidR="00144E3F">
        <w:t xml:space="preserve">Student Case manager </w:t>
      </w:r>
      <w:r>
        <w:t xml:space="preserve">will </w:t>
      </w:r>
      <w:r w:rsidR="00762934">
        <w:t xml:space="preserve">play a crucial role in </w:t>
      </w:r>
      <w:r w:rsidR="00940295">
        <w:t xml:space="preserve">forming </w:t>
      </w:r>
      <w:r w:rsidR="006A0E2D">
        <w:t>the initial</w:t>
      </w:r>
      <w:r w:rsidR="00940295">
        <w:t xml:space="preserve"> relationship with </w:t>
      </w:r>
      <w:r w:rsidR="002A6A72">
        <w:t>students and their families</w:t>
      </w:r>
      <w:r w:rsidR="006A0E2D">
        <w:t xml:space="preserve">. Through gaining </w:t>
      </w:r>
      <w:r w:rsidR="002A6A72">
        <w:t xml:space="preserve">a clear </w:t>
      </w:r>
      <w:r w:rsidR="007D5D1A" w:rsidRPr="007D5D1A">
        <w:t xml:space="preserve">understanding of the client’s needs </w:t>
      </w:r>
      <w:r w:rsidR="006A0E2D">
        <w:t xml:space="preserve">the </w:t>
      </w:r>
      <w:r w:rsidR="00144E3F">
        <w:t xml:space="preserve">Student Case manager </w:t>
      </w:r>
      <w:r w:rsidR="00A7619C">
        <w:t>will</w:t>
      </w:r>
      <w:r w:rsidR="007E040E">
        <w:t xml:space="preserve"> oversee the</w:t>
      </w:r>
      <w:r w:rsidR="00A7619C">
        <w:t xml:space="preserve"> intake process to</w:t>
      </w:r>
      <w:r w:rsidR="006A0E2D">
        <w:t xml:space="preserve"> </w:t>
      </w:r>
      <w:r w:rsidR="00465022">
        <w:t>optimis</w:t>
      </w:r>
      <w:r w:rsidR="002A6A72">
        <w:t>e</w:t>
      </w:r>
      <w:r w:rsidR="00465022">
        <w:t xml:space="preserve"> </w:t>
      </w:r>
      <w:r w:rsidR="00845F20">
        <w:t>the services and support provided to the client</w:t>
      </w:r>
      <w:r w:rsidR="00465022">
        <w:t>.</w:t>
      </w:r>
    </w:p>
    <w:p w14:paraId="00C75562" w14:textId="77777777" w:rsidR="00465022" w:rsidRDefault="00465022" w:rsidP="00465022"/>
    <w:p w14:paraId="7A233158" w14:textId="2A302B8A" w:rsidR="00465022" w:rsidRDefault="00465022" w:rsidP="00465022">
      <w:r>
        <w:t xml:space="preserve">The purpose of the position is to improve outcomes for </w:t>
      </w:r>
      <w:r w:rsidR="00845F20">
        <w:t xml:space="preserve">2e students </w:t>
      </w:r>
      <w:r>
        <w:t xml:space="preserve">by </w:t>
      </w:r>
      <w:r w:rsidR="0070755C">
        <w:t xml:space="preserve">coordinating and managing a range of </w:t>
      </w:r>
      <w:r>
        <w:t>support</w:t>
      </w:r>
      <w:r w:rsidR="0070755C">
        <w:t xml:space="preserve"> and programs </w:t>
      </w:r>
      <w:r w:rsidR="0063778E">
        <w:t>based on their unique needs</w:t>
      </w:r>
      <w:r>
        <w:t>.</w:t>
      </w:r>
    </w:p>
    <w:p w14:paraId="3328E545" w14:textId="77777777" w:rsidR="00465022" w:rsidRDefault="00465022" w:rsidP="00465022"/>
    <w:p w14:paraId="43557CBB" w14:textId="77777777" w:rsidR="00465022" w:rsidRDefault="00465022" w:rsidP="00472E94"/>
    <w:p w14:paraId="09303295" w14:textId="77777777" w:rsidR="00465022" w:rsidRDefault="00465022" w:rsidP="00472E94"/>
    <w:p w14:paraId="15438946" w14:textId="68A54171" w:rsidR="00472E94" w:rsidRPr="00472E94" w:rsidRDefault="00472E94" w:rsidP="00472E94"/>
    <w:p w14:paraId="5AF60856" w14:textId="77777777" w:rsidR="00472E94" w:rsidRPr="00472E94" w:rsidRDefault="00472E94" w:rsidP="00472E94">
      <w:r w:rsidRPr="00472E94">
        <w:rPr>
          <w:b/>
          <w:bCs/>
        </w:rPr>
        <w:t xml:space="preserve">KEY RESPONSIBILITY AREAS </w:t>
      </w:r>
    </w:p>
    <w:p w14:paraId="2BAAB724" w14:textId="200460BA" w:rsidR="00472E94" w:rsidRDefault="003A2BBB" w:rsidP="003A2BBB">
      <w:pPr>
        <w:pStyle w:val="ListParagraph"/>
        <w:numPr>
          <w:ilvl w:val="0"/>
          <w:numId w:val="14"/>
        </w:numPr>
      </w:pPr>
      <w:r w:rsidRPr="003A2BBB">
        <w:rPr>
          <w:b/>
          <w:bCs/>
        </w:rPr>
        <w:t>Undertake</w:t>
      </w:r>
      <w:r w:rsidRPr="003A2BBB">
        <w:t xml:space="preserve"> </w:t>
      </w:r>
      <w:r w:rsidR="00144E3F">
        <w:t>baseline academic</w:t>
      </w:r>
      <w:r w:rsidRPr="003A2BBB">
        <w:t xml:space="preserve"> assessments of students with complex needs to develop a clear understanding of their needs.</w:t>
      </w:r>
    </w:p>
    <w:p w14:paraId="62FF80FB" w14:textId="7BFE3D77" w:rsidR="00144E3F" w:rsidRPr="003A2BBB" w:rsidRDefault="00144E3F" w:rsidP="003A2BBB">
      <w:pPr>
        <w:pStyle w:val="ListParagraph"/>
        <w:numPr>
          <w:ilvl w:val="0"/>
          <w:numId w:val="14"/>
        </w:numPr>
      </w:pPr>
      <w:r>
        <w:rPr>
          <w:b/>
          <w:bCs/>
        </w:rPr>
        <w:t xml:space="preserve">Interpret </w:t>
      </w:r>
      <w:r>
        <w:t>external assessment reports such as WISC V, CELF, CTOPP</w:t>
      </w:r>
    </w:p>
    <w:p w14:paraId="4F40A922" w14:textId="3BA67F0A" w:rsidR="00472E94" w:rsidRPr="003A2BBB" w:rsidRDefault="00472E94" w:rsidP="003A2BBB">
      <w:pPr>
        <w:pStyle w:val="ListParagraph"/>
        <w:numPr>
          <w:ilvl w:val="0"/>
          <w:numId w:val="14"/>
        </w:numPr>
      </w:pPr>
      <w:r w:rsidRPr="003A2BBB">
        <w:rPr>
          <w:b/>
          <w:bCs/>
        </w:rPr>
        <w:t xml:space="preserve">Preparing </w:t>
      </w:r>
      <w:r w:rsidRPr="003A2BBB">
        <w:t>for client sessions, using a variety of resources.</w:t>
      </w:r>
    </w:p>
    <w:p w14:paraId="7EA55B02" w14:textId="025396FA" w:rsidR="00472E94" w:rsidRPr="003A2BBB" w:rsidRDefault="00472E94" w:rsidP="003A2BBB">
      <w:pPr>
        <w:pStyle w:val="ListParagraph"/>
        <w:numPr>
          <w:ilvl w:val="0"/>
          <w:numId w:val="14"/>
        </w:numPr>
      </w:pPr>
      <w:r w:rsidRPr="003A2BBB">
        <w:rPr>
          <w:b/>
          <w:bCs/>
        </w:rPr>
        <w:t xml:space="preserve">Engaging </w:t>
      </w:r>
      <w:r w:rsidRPr="003A2BBB">
        <w:t xml:space="preserve">clients to </w:t>
      </w:r>
      <w:r w:rsidR="007E50E8" w:rsidRPr="003A2BBB">
        <w:t>access a range of services at KLU (or externally as needed).</w:t>
      </w:r>
    </w:p>
    <w:p w14:paraId="4D2011C5" w14:textId="595E873C" w:rsidR="00472E94" w:rsidRPr="003A2BBB" w:rsidRDefault="00472E94" w:rsidP="006A33D4">
      <w:pPr>
        <w:pStyle w:val="ListParagraph"/>
        <w:numPr>
          <w:ilvl w:val="0"/>
          <w:numId w:val="14"/>
        </w:numPr>
      </w:pPr>
      <w:r w:rsidRPr="003A2BBB">
        <w:rPr>
          <w:b/>
          <w:bCs/>
        </w:rPr>
        <w:t xml:space="preserve">Nurturing relationships, providing advocacy and liaising </w:t>
      </w:r>
      <w:r w:rsidRPr="003A2BBB">
        <w:t xml:space="preserve">with parents, </w:t>
      </w:r>
      <w:r w:rsidR="003D7CAB">
        <w:t>KLU specialists (including psychologists)</w:t>
      </w:r>
      <w:r w:rsidR="00DA76D3">
        <w:t>,</w:t>
      </w:r>
      <w:r w:rsidR="003D7CAB">
        <w:t xml:space="preserve"> </w:t>
      </w:r>
      <w:r w:rsidRPr="003A2BBB">
        <w:t xml:space="preserve">other service providers, GPs, paediatrician, educators/schools and other organisations as required. </w:t>
      </w:r>
    </w:p>
    <w:p w14:paraId="2C6F4DCD" w14:textId="7D646CA9" w:rsidR="00472E94" w:rsidRDefault="00472E94" w:rsidP="006B774A">
      <w:pPr>
        <w:pStyle w:val="ListParagraph"/>
        <w:numPr>
          <w:ilvl w:val="0"/>
          <w:numId w:val="14"/>
        </w:numPr>
      </w:pPr>
      <w:r w:rsidRPr="003A2BBB">
        <w:t xml:space="preserve">Performing </w:t>
      </w:r>
      <w:r w:rsidRPr="003A2BBB">
        <w:rPr>
          <w:b/>
          <w:bCs/>
        </w:rPr>
        <w:t xml:space="preserve">administrative tasks </w:t>
      </w:r>
      <w:r w:rsidRPr="003A2BBB">
        <w:t xml:space="preserve">commensurate with position responsibilities including client preparation and notes, report writing, etc. </w:t>
      </w:r>
    </w:p>
    <w:p w14:paraId="10A97AEB" w14:textId="246F2E9E" w:rsidR="00144E3F" w:rsidRPr="003A2BBB" w:rsidRDefault="00144E3F" w:rsidP="006B774A">
      <w:pPr>
        <w:pStyle w:val="ListParagraph"/>
        <w:numPr>
          <w:ilvl w:val="0"/>
          <w:numId w:val="14"/>
        </w:numPr>
      </w:pPr>
      <w:r>
        <w:t xml:space="preserve">Supporting clients to access </w:t>
      </w:r>
      <w:r w:rsidRPr="00144E3F">
        <w:rPr>
          <w:b/>
          <w:bCs/>
        </w:rPr>
        <w:t>NDI</w:t>
      </w:r>
      <w:r>
        <w:rPr>
          <w:b/>
          <w:bCs/>
        </w:rPr>
        <w:t>A funding.</w:t>
      </w:r>
    </w:p>
    <w:p w14:paraId="716E2968" w14:textId="1014FD09" w:rsidR="00472E94" w:rsidRPr="003A2BBB" w:rsidRDefault="00472E94" w:rsidP="00786B84">
      <w:pPr>
        <w:pStyle w:val="ListParagraph"/>
        <w:numPr>
          <w:ilvl w:val="0"/>
          <w:numId w:val="14"/>
        </w:numPr>
      </w:pPr>
      <w:r w:rsidRPr="003A2BBB">
        <w:rPr>
          <w:b/>
          <w:bCs/>
        </w:rPr>
        <w:t xml:space="preserve">Contributing </w:t>
      </w:r>
      <w:r w:rsidRPr="003A2BBB">
        <w:t xml:space="preserve">to program development at KLU by providing innovative ideas and strategic thinking. </w:t>
      </w:r>
    </w:p>
    <w:p w14:paraId="2A377A16" w14:textId="1281D369" w:rsidR="00472E94" w:rsidRPr="003A2BBB" w:rsidRDefault="00AA6094" w:rsidP="003A2BBB">
      <w:pPr>
        <w:pStyle w:val="ListParagraph"/>
        <w:numPr>
          <w:ilvl w:val="0"/>
          <w:numId w:val="14"/>
        </w:numPr>
      </w:pPr>
      <w:r>
        <w:rPr>
          <w:b/>
          <w:bCs/>
        </w:rPr>
        <w:t xml:space="preserve">Continuous </w:t>
      </w:r>
      <w:r w:rsidR="00472E94" w:rsidRPr="003A2BBB">
        <w:rPr>
          <w:b/>
          <w:bCs/>
        </w:rPr>
        <w:t xml:space="preserve">Professional Development </w:t>
      </w:r>
      <w:r w:rsidR="00472E94" w:rsidRPr="003A2BBB">
        <w:t xml:space="preserve">as required. </w:t>
      </w:r>
    </w:p>
    <w:p w14:paraId="2D5368D9" w14:textId="26CC8C1B" w:rsidR="00472E94" w:rsidRPr="003A2BBB" w:rsidRDefault="00472E94" w:rsidP="003A2BBB">
      <w:pPr>
        <w:pStyle w:val="ListParagraph"/>
        <w:numPr>
          <w:ilvl w:val="0"/>
          <w:numId w:val="14"/>
        </w:numPr>
      </w:pPr>
      <w:r w:rsidRPr="003A2BBB">
        <w:t xml:space="preserve">Participation in group, peer and/or individual </w:t>
      </w:r>
      <w:r w:rsidRPr="003A2BBB">
        <w:rPr>
          <w:b/>
          <w:bCs/>
        </w:rPr>
        <w:t>supervision</w:t>
      </w:r>
      <w:r w:rsidRPr="003A2BBB">
        <w:t xml:space="preserve">. </w:t>
      </w:r>
    </w:p>
    <w:p w14:paraId="1027AB8C" w14:textId="5CECD520" w:rsidR="00472E94" w:rsidRDefault="00472E94" w:rsidP="00472E94"/>
    <w:p w14:paraId="04B92078" w14:textId="77777777" w:rsidR="00472E94" w:rsidRPr="00472E94" w:rsidRDefault="00472E94" w:rsidP="00472E94"/>
    <w:p w14:paraId="73EA11EA" w14:textId="77777777" w:rsidR="00472E94" w:rsidRPr="00472E94" w:rsidRDefault="00472E94" w:rsidP="00472E94">
      <w:r w:rsidRPr="00472E94">
        <w:rPr>
          <w:b/>
          <w:bCs/>
        </w:rPr>
        <w:t xml:space="preserve">SKILLS, EXPERIENCE AND ATTRIBUTES </w:t>
      </w:r>
    </w:p>
    <w:p w14:paraId="26E6B321" w14:textId="77777777" w:rsidR="005F6E90" w:rsidRDefault="005F6E90" w:rsidP="00472E94">
      <w:pPr>
        <w:rPr>
          <w:b/>
          <w:bCs/>
        </w:rPr>
      </w:pPr>
    </w:p>
    <w:p w14:paraId="75BE29FA" w14:textId="538B6D23" w:rsidR="00472E94" w:rsidRPr="005F6E90" w:rsidRDefault="00472E94" w:rsidP="00472E94">
      <w:r w:rsidRPr="005F6E90">
        <w:t xml:space="preserve">Communication and interpersonal skills </w:t>
      </w:r>
    </w:p>
    <w:p w14:paraId="662A74BD" w14:textId="4F19AE04" w:rsidR="00472E94" w:rsidRPr="00472E94" w:rsidRDefault="00472E94" w:rsidP="003A2BBB">
      <w:pPr>
        <w:pStyle w:val="ListParagraph"/>
        <w:numPr>
          <w:ilvl w:val="0"/>
          <w:numId w:val="15"/>
        </w:numPr>
      </w:pPr>
      <w:r w:rsidRPr="00472E94">
        <w:t xml:space="preserve">Excellent </w:t>
      </w:r>
      <w:r w:rsidR="00144E3F">
        <w:t xml:space="preserve">long term </w:t>
      </w:r>
      <w:r w:rsidRPr="00472E94">
        <w:t xml:space="preserve">communication and interpersonal skills including the ability to develop rapport, display empathy and demonstrate effective listening skills. </w:t>
      </w:r>
    </w:p>
    <w:p w14:paraId="05CD55AC" w14:textId="0EFF8A0D" w:rsidR="00472E94" w:rsidRPr="00472E94" w:rsidRDefault="00472E94" w:rsidP="003A2BBB">
      <w:pPr>
        <w:pStyle w:val="ListParagraph"/>
        <w:numPr>
          <w:ilvl w:val="0"/>
          <w:numId w:val="15"/>
        </w:numPr>
      </w:pPr>
      <w:r w:rsidRPr="00472E94">
        <w:t xml:space="preserve">Personal skills and ability / </w:t>
      </w:r>
      <w:r w:rsidR="00A42A11">
        <w:t>t</w:t>
      </w:r>
      <w:r w:rsidRPr="00472E94">
        <w:t>eamwork and cooperation</w:t>
      </w:r>
      <w:r w:rsidR="003D5CB8">
        <w:t>.</w:t>
      </w:r>
    </w:p>
    <w:p w14:paraId="40F1CBD4" w14:textId="744542CA" w:rsidR="00472E94" w:rsidRPr="00472E94" w:rsidRDefault="00472E94" w:rsidP="003A2BBB">
      <w:pPr>
        <w:pStyle w:val="ListParagraph"/>
        <w:numPr>
          <w:ilvl w:val="0"/>
          <w:numId w:val="15"/>
        </w:numPr>
      </w:pPr>
      <w:r w:rsidRPr="00472E94">
        <w:t xml:space="preserve">Excellent organisational skills and the ability to perform multiple tasks in an environment that may have </w:t>
      </w:r>
      <w:r w:rsidR="00AE044E">
        <w:t>competing</w:t>
      </w:r>
      <w:r w:rsidRPr="00472E94">
        <w:t xml:space="preserve"> and changing priorities. </w:t>
      </w:r>
    </w:p>
    <w:p w14:paraId="17256C18" w14:textId="10CDF13E" w:rsidR="00472E94" w:rsidRPr="00472E94" w:rsidRDefault="00472E94" w:rsidP="003A2BBB">
      <w:pPr>
        <w:pStyle w:val="ListParagraph"/>
        <w:numPr>
          <w:ilvl w:val="0"/>
          <w:numId w:val="15"/>
        </w:numPr>
      </w:pPr>
      <w:r w:rsidRPr="00472E94">
        <w:t xml:space="preserve">Ability to set priorities and monitor workload. </w:t>
      </w:r>
    </w:p>
    <w:p w14:paraId="3E1D840D" w14:textId="19981BF1" w:rsidR="00472E94" w:rsidRDefault="00472E94" w:rsidP="003A2BBB">
      <w:pPr>
        <w:pStyle w:val="ListParagraph"/>
        <w:numPr>
          <w:ilvl w:val="0"/>
          <w:numId w:val="15"/>
        </w:numPr>
      </w:pPr>
      <w:r w:rsidRPr="00472E94">
        <w:t xml:space="preserve">Ability to be accountable for oneself and contribute to the broader team </w:t>
      </w:r>
      <w:r w:rsidR="00AE044E">
        <w:t>e</w:t>
      </w:r>
      <w:r w:rsidRPr="00472E94">
        <w:t xml:space="preserve">nvironment. </w:t>
      </w:r>
    </w:p>
    <w:p w14:paraId="7B74BA40" w14:textId="625CED7E" w:rsidR="00AA6094" w:rsidRPr="00472E94" w:rsidRDefault="00AA6094" w:rsidP="003A2BBB">
      <w:pPr>
        <w:pStyle w:val="ListParagraph"/>
        <w:numPr>
          <w:ilvl w:val="0"/>
          <w:numId w:val="15"/>
        </w:numPr>
      </w:pPr>
      <w:r>
        <w:t>Desire to access support from KLU peers</w:t>
      </w:r>
    </w:p>
    <w:p w14:paraId="7CC47B11" w14:textId="77777777" w:rsidR="005F6E90" w:rsidRDefault="005F6E90" w:rsidP="00472E94">
      <w:pPr>
        <w:rPr>
          <w:b/>
          <w:bCs/>
        </w:rPr>
      </w:pPr>
    </w:p>
    <w:p w14:paraId="0D5FAF68" w14:textId="7B72C38A" w:rsidR="00472E94" w:rsidRPr="005F6E90" w:rsidRDefault="00472E94" w:rsidP="00472E94">
      <w:r w:rsidRPr="005F6E90">
        <w:t xml:space="preserve">Values and professionalism </w:t>
      </w:r>
    </w:p>
    <w:p w14:paraId="2AD8E39A" w14:textId="17537B84" w:rsidR="00472E94" w:rsidRPr="00472E94" w:rsidRDefault="00472E94" w:rsidP="003A2BBB">
      <w:pPr>
        <w:pStyle w:val="ListParagraph"/>
        <w:numPr>
          <w:ilvl w:val="0"/>
          <w:numId w:val="16"/>
        </w:numPr>
      </w:pPr>
      <w:r w:rsidRPr="00472E94">
        <w:t xml:space="preserve">Maintain professional ethics and establish professional boundaries adequately. </w:t>
      </w:r>
    </w:p>
    <w:p w14:paraId="6AE8BFFA" w14:textId="4A46F1C3" w:rsidR="00472E94" w:rsidRPr="00472E94" w:rsidRDefault="00472E94" w:rsidP="003A2BBB">
      <w:pPr>
        <w:pStyle w:val="ListParagraph"/>
        <w:numPr>
          <w:ilvl w:val="0"/>
          <w:numId w:val="16"/>
        </w:numPr>
      </w:pPr>
      <w:r w:rsidRPr="00472E94">
        <w:t xml:space="preserve">Demonstrate personal qualities of integrity, credibility, and a passion for improving the lives of KLU’s beneficiaries. </w:t>
      </w:r>
    </w:p>
    <w:p w14:paraId="3ED120E4" w14:textId="220FE4B9" w:rsidR="00472E94" w:rsidRDefault="00472E94" w:rsidP="003A2BBB">
      <w:pPr>
        <w:pStyle w:val="ListParagraph"/>
        <w:numPr>
          <w:ilvl w:val="0"/>
          <w:numId w:val="16"/>
        </w:numPr>
      </w:pPr>
      <w:r w:rsidRPr="00472E94">
        <w:t xml:space="preserve">Demonstrated capacity and willingness to work in accordance with KLU’s philosophy, mission and values. </w:t>
      </w:r>
    </w:p>
    <w:p w14:paraId="56C660E7" w14:textId="70E2AA9C" w:rsidR="00AA6094" w:rsidRPr="00472E94" w:rsidRDefault="00AA6094" w:rsidP="003A2BBB">
      <w:pPr>
        <w:pStyle w:val="ListParagraph"/>
        <w:numPr>
          <w:ilvl w:val="0"/>
          <w:numId w:val="16"/>
        </w:numPr>
      </w:pPr>
      <w:r>
        <w:t>Counselling supervision as required by accredited bodies</w:t>
      </w:r>
    </w:p>
    <w:p w14:paraId="0812D032" w14:textId="77777777" w:rsidR="005F6E90" w:rsidRDefault="005F6E90" w:rsidP="00472E94">
      <w:pPr>
        <w:rPr>
          <w:b/>
          <w:bCs/>
        </w:rPr>
      </w:pPr>
    </w:p>
    <w:p w14:paraId="77E7B2C0" w14:textId="18B237C9" w:rsidR="00472E94" w:rsidRPr="005F6E90" w:rsidRDefault="00472E94" w:rsidP="00472E94">
      <w:r w:rsidRPr="005F6E90">
        <w:t xml:space="preserve">Technical and functional knowledge </w:t>
      </w:r>
    </w:p>
    <w:p w14:paraId="2D91D9BB" w14:textId="3449D5A2" w:rsidR="00472E94" w:rsidRPr="00472E94" w:rsidRDefault="00472E94" w:rsidP="003A2BBB">
      <w:pPr>
        <w:pStyle w:val="ListParagraph"/>
        <w:numPr>
          <w:ilvl w:val="0"/>
          <w:numId w:val="17"/>
        </w:numPr>
      </w:pPr>
      <w:r w:rsidRPr="00472E94">
        <w:t xml:space="preserve">Identify the need and where necessary, provide parenting interventions and in-school advocacy. </w:t>
      </w:r>
    </w:p>
    <w:p w14:paraId="10B93F4A" w14:textId="1669882E" w:rsidR="001A325E" w:rsidRDefault="00472E94" w:rsidP="003A2BBB">
      <w:pPr>
        <w:pStyle w:val="ListParagraph"/>
        <w:numPr>
          <w:ilvl w:val="0"/>
          <w:numId w:val="17"/>
        </w:numPr>
      </w:pPr>
      <w:r w:rsidRPr="00472E94">
        <w:t>Demonstrated</w:t>
      </w:r>
      <w:r w:rsidR="001A325E">
        <w:t xml:space="preserve"> skills in casework</w:t>
      </w:r>
      <w:r w:rsidR="00C25285">
        <w:t xml:space="preserve"> and the</w:t>
      </w:r>
      <w:r w:rsidRPr="00472E94">
        <w:t xml:space="preserve"> ability to provide support to young people, their families and people with complex needs. </w:t>
      </w:r>
    </w:p>
    <w:p w14:paraId="2DBDB035" w14:textId="7773F406" w:rsidR="001A325E" w:rsidRDefault="001A325E" w:rsidP="003A2BBB">
      <w:pPr>
        <w:pStyle w:val="ListParagraph"/>
        <w:numPr>
          <w:ilvl w:val="0"/>
          <w:numId w:val="17"/>
        </w:numPr>
      </w:pPr>
      <w:r>
        <w:lastRenderedPageBreak/>
        <w:t xml:space="preserve">Demonstrated knowledge of relevant </w:t>
      </w:r>
      <w:r w:rsidR="00C25285">
        <w:t xml:space="preserve">education systems, </w:t>
      </w:r>
      <w:r>
        <w:t>pol</w:t>
      </w:r>
      <w:r w:rsidR="00C25285">
        <w:t>ices</w:t>
      </w:r>
      <w:r>
        <w:t xml:space="preserve"> and practice frameworks and legislation</w:t>
      </w:r>
      <w:r w:rsidR="00D65FC3">
        <w:t>.</w:t>
      </w:r>
    </w:p>
    <w:p w14:paraId="653D8874" w14:textId="42B80534" w:rsidR="00472E94" w:rsidRDefault="001A325E" w:rsidP="003A2BBB">
      <w:pPr>
        <w:pStyle w:val="ListParagraph"/>
        <w:numPr>
          <w:ilvl w:val="0"/>
          <w:numId w:val="17"/>
        </w:numPr>
      </w:pPr>
      <w:r>
        <w:t xml:space="preserve">Demonstrated experience in preparing written reports, maintaining records, including case notes </w:t>
      </w:r>
    </w:p>
    <w:p w14:paraId="468B37AD" w14:textId="77777777" w:rsidR="00A038F9" w:rsidRDefault="00C03BF8" w:rsidP="003A2BBB">
      <w:pPr>
        <w:pStyle w:val="ListParagraph"/>
        <w:numPr>
          <w:ilvl w:val="0"/>
          <w:numId w:val="17"/>
        </w:numPr>
      </w:pPr>
      <w:r>
        <w:t xml:space="preserve">Intermediate knowledge of Office365 </w:t>
      </w:r>
    </w:p>
    <w:p w14:paraId="0CAD851B" w14:textId="2A82E869" w:rsidR="00652054" w:rsidRPr="00472E94" w:rsidRDefault="001F5680" w:rsidP="00B44C5C">
      <w:pPr>
        <w:pStyle w:val="ListParagraph"/>
        <w:numPr>
          <w:ilvl w:val="0"/>
          <w:numId w:val="17"/>
        </w:numPr>
      </w:pPr>
      <w:r>
        <w:t xml:space="preserve">Demonstrated </w:t>
      </w:r>
      <w:r w:rsidR="00FE752F">
        <w:t xml:space="preserve">experience </w:t>
      </w:r>
      <w:r>
        <w:t xml:space="preserve">working </w:t>
      </w:r>
      <w:r w:rsidR="00FE752F">
        <w:t>i</w:t>
      </w:r>
      <w:r w:rsidR="00C03BF8">
        <w:t xml:space="preserve">n a virtual environment (utilising </w:t>
      </w:r>
      <w:r w:rsidR="00B93AE4">
        <w:t xml:space="preserve">unified communication </w:t>
      </w:r>
      <w:r w:rsidR="0072475B">
        <w:t xml:space="preserve">and collaboration tools such as </w:t>
      </w:r>
      <w:r w:rsidR="00D4764E">
        <w:t>video conferencing</w:t>
      </w:r>
      <w:r w:rsidR="0072475B">
        <w:t xml:space="preserve">, instant </w:t>
      </w:r>
      <w:r w:rsidR="00A038F9">
        <w:t>messaging and other virtual teaching tools</w:t>
      </w:r>
      <w:r w:rsidR="0072475B">
        <w:t>)</w:t>
      </w:r>
      <w:r w:rsidR="00FE752F">
        <w:t>.</w:t>
      </w:r>
    </w:p>
    <w:p w14:paraId="511609BF" w14:textId="27676259" w:rsidR="00472E94" w:rsidRDefault="00472E94" w:rsidP="00472E94"/>
    <w:p w14:paraId="4434B20B" w14:textId="77777777" w:rsidR="003D5CB8" w:rsidRPr="00472E94" w:rsidRDefault="003D5CB8" w:rsidP="00472E94"/>
    <w:p w14:paraId="22C4B8AE" w14:textId="77777777" w:rsidR="003D5CB8" w:rsidRDefault="00472E94" w:rsidP="00472E94">
      <w:pPr>
        <w:rPr>
          <w:b/>
          <w:bCs/>
        </w:rPr>
      </w:pPr>
      <w:r w:rsidRPr="00472E94">
        <w:rPr>
          <w:b/>
          <w:bCs/>
        </w:rPr>
        <w:t xml:space="preserve">PERSON SPECIFICATION </w:t>
      </w:r>
    </w:p>
    <w:p w14:paraId="7411101C" w14:textId="699FE148" w:rsidR="00855C31" w:rsidRDefault="00855C31" w:rsidP="00472E94">
      <w:pPr>
        <w:rPr>
          <w:b/>
          <w:bCs/>
        </w:rPr>
      </w:pPr>
    </w:p>
    <w:tbl>
      <w:tblPr>
        <w:tblW w:w="8552" w:type="dxa"/>
        <w:tblInd w:w="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87"/>
        <w:gridCol w:w="4265"/>
      </w:tblGrid>
      <w:tr w:rsidR="00855C31" w:rsidRPr="00F05457" w14:paraId="718DFC4D" w14:textId="77777777" w:rsidTr="00CB1E96">
        <w:trPr>
          <w:trHeight w:val="270"/>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F5FFD1D" w14:textId="77777777" w:rsidR="00855C31" w:rsidRPr="00F05457" w:rsidRDefault="00855C31" w:rsidP="00F05457">
            <w:pPr>
              <w:rPr>
                <w:sz w:val="22"/>
                <w:szCs w:val="22"/>
              </w:rPr>
            </w:pPr>
            <w:r w:rsidRPr="00F05457">
              <w:rPr>
                <w:sz w:val="22"/>
                <w:szCs w:val="22"/>
              </w:rPr>
              <w:t>Must have</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307E1F92" w14:textId="77777777" w:rsidR="00855C31" w:rsidRPr="00F05457" w:rsidRDefault="00855C31" w:rsidP="00F05457">
            <w:pPr>
              <w:rPr>
                <w:sz w:val="22"/>
                <w:szCs w:val="22"/>
              </w:rPr>
            </w:pPr>
            <w:r w:rsidRPr="00F05457">
              <w:rPr>
                <w:sz w:val="22"/>
                <w:szCs w:val="22"/>
              </w:rPr>
              <w:t>Great to have</w:t>
            </w:r>
          </w:p>
        </w:tc>
      </w:tr>
      <w:tr w:rsidR="00855C31" w:rsidRPr="00F05457" w14:paraId="037E44B0" w14:textId="77777777" w:rsidTr="00CB1E96">
        <w:trPr>
          <w:trHeight w:val="270"/>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F151520" w14:textId="236AB694" w:rsidR="00855C31" w:rsidRPr="00F05457" w:rsidRDefault="00A61DD0" w:rsidP="00F05457">
            <w:pPr>
              <w:rPr>
                <w:sz w:val="22"/>
                <w:szCs w:val="22"/>
              </w:rPr>
            </w:pPr>
            <w:proofErr w:type="spellStart"/>
            <w:r w:rsidRPr="00F05457">
              <w:rPr>
                <w:sz w:val="22"/>
                <w:szCs w:val="22"/>
              </w:rPr>
              <w:t>Honors</w:t>
            </w:r>
            <w:proofErr w:type="spellEnd"/>
            <w:r w:rsidRPr="00F05457">
              <w:rPr>
                <w:sz w:val="22"/>
                <w:szCs w:val="22"/>
              </w:rPr>
              <w:t xml:space="preserve"> degree in teaching or student welfare</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6D84FE8" w14:textId="77777777" w:rsidR="00855C31" w:rsidRPr="00F05457" w:rsidRDefault="00855C31" w:rsidP="00F05457">
            <w:pPr>
              <w:rPr>
                <w:sz w:val="22"/>
                <w:szCs w:val="22"/>
              </w:rPr>
            </w:pPr>
            <w:r w:rsidRPr="00F05457">
              <w:rPr>
                <w:sz w:val="22"/>
                <w:szCs w:val="22"/>
              </w:rPr>
              <w:t>Experience working in multi-disciplinary teams.</w:t>
            </w:r>
          </w:p>
        </w:tc>
      </w:tr>
      <w:tr w:rsidR="00855C31" w:rsidRPr="00F05457" w14:paraId="4416078C" w14:textId="77777777" w:rsidTr="00CB1E96">
        <w:trPr>
          <w:trHeight w:val="1208"/>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E1DB967" w14:textId="0CDDCB57" w:rsidR="00855C31" w:rsidRPr="00F05457" w:rsidRDefault="00A61DD0" w:rsidP="00F05457">
            <w:pPr>
              <w:rPr>
                <w:sz w:val="22"/>
                <w:szCs w:val="22"/>
              </w:rPr>
            </w:pPr>
            <w:r w:rsidRPr="00F05457">
              <w:rPr>
                <w:sz w:val="22"/>
                <w:szCs w:val="22"/>
              </w:rPr>
              <w:t>Additional qualifications or lived experience in gifted education</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755E775C" w14:textId="77777777" w:rsidR="00855C31" w:rsidRPr="00F05457" w:rsidRDefault="00855C31" w:rsidP="00F05457">
            <w:pPr>
              <w:rPr>
                <w:sz w:val="22"/>
                <w:szCs w:val="22"/>
              </w:rPr>
            </w:pPr>
            <w:r w:rsidRPr="00F05457">
              <w:rPr>
                <w:sz w:val="22"/>
                <w:szCs w:val="22"/>
              </w:rPr>
              <w:t>Experience working with complex presentations.</w:t>
            </w:r>
          </w:p>
        </w:tc>
      </w:tr>
      <w:tr w:rsidR="004A1015" w:rsidRPr="00F05457" w14:paraId="0B455E6B" w14:textId="77777777" w:rsidTr="00CB1E96">
        <w:trPr>
          <w:trHeight w:val="1050"/>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0407473" w14:textId="77777777" w:rsidR="004A1015" w:rsidRPr="00F05457" w:rsidRDefault="004A1015" w:rsidP="00F05457">
            <w:pPr>
              <w:rPr>
                <w:sz w:val="22"/>
                <w:szCs w:val="22"/>
              </w:rPr>
            </w:pPr>
            <w:r w:rsidRPr="00F05457">
              <w:rPr>
                <w:sz w:val="22"/>
                <w:szCs w:val="22"/>
              </w:rPr>
              <w:t>Other professional development in areas such as:</w:t>
            </w:r>
          </w:p>
          <w:p w14:paraId="2B54191B" w14:textId="77777777" w:rsidR="004A1015" w:rsidRPr="00F05457" w:rsidRDefault="004A1015" w:rsidP="00F05457">
            <w:pPr>
              <w:pStyle w:val="ListParagraph"/>
              <w:numPr>
                <w:ilvl w:val="0"/>
                <w:numId w:val="19"/>
              </w:numPr>
              <w:rPr>
                <w:sz w:val="22"/>
                <w:szCs w:val="22"/>
              </w:rPr>
            </w:pPr>
            <w:r w:rsidRPr="00F05457">
              <w:rPr>
                <w:sz w:val="22"/>
                <w:szCs w:val="22"/>
              </w:rPr>
              <w:t>Child safe</w:t>
            </w:r>
          </w:p>
          <w:p w14:paraId="5453EA8A" w14:textId="77777777" w:rsidR="004A1015" w:rsidRPr="00F05457" w:rsidRDefault="004A1015" w:rsidP="00F05457">
            <w:pPr>
              <w:pStyle w:val="ListParagraph"/>
              <w:numPr>
                <w:ilvl w:val="0"/>
                <w:numId w:val="19"/>
              </w:numPr>
              <w:rPr>
                <w:sz w:val="22"/>
                <w:szCs w:val="22"/>
              </w:rPr>
            </w:pPr>
            <w:r w:rsidRPr="00F05457">
              <w:rPr>
                <w:sz w:val="22"/>
                <w:szCs w:val="22"/>
              </w:rPr>
              <w:t>School refusal</w:t>
            </w:r>
          </w:p>
          <w:p w14:paraId="32597FC8" w14:textId="3463E1E1" w:rsidR="004A1015" w:rsidRPr="00F05457" w:rsidRDefault="00945AB6" w:rsidP="00F05457">
            <w:pPr>
              <w:pStyle w:val="ListParagraph"/>
              <w:numPr>
                <w:ilvl w:val="0"/>
                <w:numId w:val="19"/>
              </w:numPr>
              <w:rPr>
                <w:sz w:val="22"/>
                <w:szCs w:val="22"/>
              </w:rPr>
            </w:pPr>
            <w:r w:rsidRPr="00F05457">
              <w:rPr>
                <w:sz w:val="22"/>
                <w:szCs w:val="22"/>
              </w:rPr>
              <w:t>Self-harm</w:t>
            </w:r>
          </w:p>
          <w:p w14:paraId="2E87F8B8" w14:textId="77777777" w:rsidR="004A1015" w:rsidRPr="00F05457" w:rsidRDefault="004A1015" w:rsidP="00F05457">
            <w:pPr>
              <w:pStyle w:val="ListParagraph"/>
              <w:numPr>
                <w:ilvl w:val="0"/>
                <w:numId w:val="19"/>
              </w:numPr>
              <w:rPr>
                <w:sz w:val="22"/>
                <w:szCs w:val="22"/>
              </w:rPr>
            </w:pPr>
            <w:r w:rsidRPr="00F05457">
              <w:rPr>
                <w:sz w:val="22"/>
                <w:szCs w:val="22"/>
              </w:rPr>
              <w:t>Suicide support</w:t>
            </w:r>
          </w:p>
          <w:p w14:paraId="315D7540" w14:textId="77777777" w:rsidR="004A1015" w:rsidRPr="00F05457" w:rsidRDefault="004A1015" w:rsidP="00F05457">
            <w:pPr>
              <w:pStyle w:val="ListParagraph"/>
              <w:numPr>
                <w:ilvl w:val="0"/>
                <w:numId w:val="19"/>
              </w:numPr>
              <w:rPr>
                <w:sz w:val="22"/>
                <w:szCs w:val="22"/>
              </w:rPr>
            </w:pPr>
            <w:r w:rsidRPr="00F05457">
              <w:rPr>
                <w:sz w:val="22"/>
                <w:szCs w:val="22"/>
              </w:rPr>
              <w:t>Family Violence</w:t>
            </w:r>
          </w:p>
          <w:p w14:paraId="6967D9E3" w14:textId="77777777" w:rsidR="004A1015" w:rsidRPr="00F05457" w:rsidRDefault="004A1015" w:rsidP="00F05457">
            <w:pPr>
              <w:pStyle w:val="ListParagraph"/>
              <w:numPr>
                <w:ilvl w:val="0"/>
                <w:numId w:val="19"/>
              </w:numPr>
              <w:rPr>
                <w:sz w:val="22"/>
                <w:szCs w:val="22"/>
              </w:rPr>
            </w:pPr>
            <w:r w:rsidRPr="00F05457">
              <w:rPr>
                <w:sz w:val="22"/>
                <w:szCs w:val="22"/>
              </w:rPr>
              <w:t>Resilience</w:t>
            </w:r>
          </w:p>
          <w:p w14:paraId="501EB7CD" w14:textId="77777777" w:rsidR="004A1015" w:rsidRPr="00F05457" w:rsidRDefault="004A1015" w:rsidP="00F05457">
            <w:pPr>
              <w:pStyle w:val="ListParagraph"/>
              <w:numPr>
                <w:ilvl w:val="0"/>
                <w:numId w:val="19"/>
              </w:numPr>
              <w:rPr>
                <w:sz w:val="22"/>
                <w:szCs w:val="22"/>
              </w:rPr>
            </w:pPr>
            <w:r w:rsidRPr="00F05457">
              <w:rPr>
                <w:sz w:val="22"/>
                <w:szCs w:val="22"/>
              </w:rPr>
              <w:t>Anxiety in young people</w:t>
            </w:r>
          </w:p>
          <w:p w14:paraId="457E0140" w14:textId="77777777" w:rsidR="004A1015" w:rsidRPr="00F05457" w:rsidRDefault="004A1015" w:rsidP="00F05457">
            <w:pPr>
              <w:pStyle w:val="ListParagraph"/>
              <w:numPr>
                <w:ilvl w:val="0"/>
                <w:numId w:val="19"/>
              </w:numPr>
              <w:rPr>
                <w:sz w:val="22"/>
                <w:szCs w:val="22"/>
              </w:rPr>
            </w:pPr>
            <w:r w:rsidRPr="00F05457">
              <w:rPr>
                <w:sz w:val="22"/>
                <w:szCs w:val="22"/>
              </w:rPr>
              <w:t>Depression in young people</w:t>
            </w:r>
          </w:p>
          <w:p w14:paraId="0E02BC8F" w14:textId="77777777" w:rsidR="004A1015" w:rsidRPr="00F05457" w:rsidRDefault="004A1015" w:rsidP="00F05457">
            <w:pPr>
              <w:pStyle w:val="ListParagraph"/>
              <w:numPr>
                <w:ilvl w:val="0"/>
                <w:numId w:val="19"/>
              </w:numPr>
              <w:rPr>
                <w:sz w:val="22"/>
                <w:szCs w:val="22"/>
              </w:rPr>
            </w:pPr>
            <w:r w:rsidRPr="00F05457">
              <w:rPr>
                <w:sz w:val="22"/>
                <w:szCs w:val="22"/>
              </w:rPr>
              <w:t>ADHD</w:t>
            </w:r>
          </w:p>
          <w:p w14:paraId="1A08784B" w14:textId="77777777" w:rsidR="004A1015" w:rsidRPr="00F05457" w:rsidRDefault="004A1015" w:rsidP="00F05457">
            <w:pPr>
              <w:pStyle w:val="ListParagraph"/>
              <w:numPr>
                <w:ilvl w:val="0"/>
                <w:numId w:val="19"/>
              </w:numPr>
              <w:rPr>
                <w:sz w:val="22"/>
                <w:szCs w:val="22"/>
              </w:rPr>
            </w:pPr>
            <w:r w:rsidRPr="00F05457">
              <w:rPr>
                <w:sz w:val="22"/>
                <w:szCs w:val="22"/>
              </w:rPr>
              <w:t>ASD</w:t>
            </w:r>
          </w:p>
          <w:p w14:paraId="1C2C5AE8" w14:textId="51FB8D84" w:rsidR="004A1015" w:rsidRPr="00F05457" w:rsidRDefault="004A1015" w:rsidP="00F05457">
            <w:pPr>
              <w:pStyle w:val="ListParagraph"/>
              <w:numPr>
                <w:ilvl w:val="0"/>
                <w:numId w:val="19"/>
              </w:numPr>
              <w:rPr>
                <w:sz w:val="22"/>
                <w:szCs w:val="22"/>
              </w:rPr>
            </w:pPr>
            <w:r w:rsidRPr="00F05457">
              <w:rPr>
                <w:sz w:val="22"/>
                <w:szCs w:val="22"/>
              </w:rPr>
              <w:t>Learning differences incl: dyslexia, dyscalculia, dysgraphia</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616575C6" w14:textId="77777777" w:rsidR="004A1015" w:rsidRPr="00F05457" w:rsidRDefault="004A1015" w:rsidP="00F05457">
            <w:pPr>
              <w:rPr>
                <w:sz w:val="22"/>
                <w:szCs w:val="22"/>
              </w:rPr>
            </w:pPr>
            <w:r w:rsidRPr="00F05457">
              <w:rPr>
                <w:sz w:val="22"/>
                <w:szCs w:val="22"/>
              </w:rPr>
              <w:t>Evidence of experience in:</w:t>
            </w:r>
          </w:p>
          <w:p w14:paraId="0C640BF1" w14:textId="77777777" w:rsidR="004A1015" w:rsidRPr="00F05457" w:rsidRDefault="004A1015" w:rsidP="00F05457">
            <w:pPr>
              <w:pStyle w:val="ListParagraph"/>
              <w:numPr>
                <w:ilvl w:val="0"/>
                <w:numId w:val="20"/>
              </w:numPr>
              <w:rPr>
                <w:sz w:val="22"/>
                <w:szCs w:val="22"/>
              </w:rPr>
            </w:pPr>
            <w:r w:rsidRPr="00F05457">
              <w:rPr>
                <w:sz w:val="22"/>
                <w:szCs w:val="22"/>
              </w:rPr>
              <w:t>Student welfare</w:t>
            </w:r>
          </w:p>
          <w:p w14:paraId="752ADC50" w14:textId="77777777" w:rsidR="004A1015" w:rsidRPr="00F05457" w:rsidRDefault="004A1015" w:rsidP="00F05457">
            <w:pPr>
              <w:pStyle w:val="ListParagraph"/>
              <w:numPr>
                <w:ilvl w:val="0"/>
                <w:numId w:val="20"/>
              </w:numPr>
              <w:rPr>
                <w:sz w:val="22"/>
                <w:szCs w:val="22"/>
              </w:rPr>
            </w:pPr>
            <w:r w:rsidRPr="00F05457">
              <w:rPr>
                <w:sz w:val="22"/>
                <w:szCs w:val="22"/>
              </w:rPr>
              <w:t>Case management</w:t>
            </w:r>
          </w:p>
          <w:p w14:paraId="0852D902" w14:textId="77777777" w:rsidR="004A1015" w:rsidRPr="00F05457" w:rsidRDefault="004A1015" w:rsidP="00F05457">
            <w:pPr>
              <w:pStyle w:val="ListParagraph"/>
              <w:numPr>
                <w:ilvl w:val="0"/>
                <w:numId w:val="20"/>
              </w:numPr>
              <w:rPr>
                <w:sz w:val="22"/>
                <w:szCs w:val="22"/>
              </w:rPr>
            </w:pPr>
            <w:r w:rsidRPr="00F05457">
              <w:rPr>
                <w:sz w:val="22"/>
                <w:szCs w:val="22"/>
              </w:rPr>
              <w:t>Working in a virtual environment</w:t>
            </w:r>
          </w:p>
          <w:p w14:paraId="4C04FF50" w14:textId="77777777" w:rsidR="004A1015" w:rsidRPr="00F05457" w:rsidRDefault="004A1015" w:rsidP="00F05457">
            <w:pPr>
              <w:pStyle w:val="ListParagraph"/>
              <w:numPr>
                <w:ilvl w:val="0"/>
                <w:numId w:val="20"/>
              </w:numPr>
              <w:rPr>
                <w:sz w:val="22"/>
                <w:szCs w:val="22"/>
              </w:rPr>
            </w:pPr>
            <w:r w:rsidRPr="00F05457">
              <w:rPr>
                <w:sz w:val="22"/>
                <w:szCs w:val="22"/>
              </w:rPr>
              <w:t>Careers/educational pathway counselling</w:t>
            </w:r>
          </w:p>
          <w:p w14:paraId="6CA82FF9" w14:textId="79945EC7" w:rsidR="004A1015" w:rsidRPr="00F05457" w:rsidRDefault="004A1015" w:rsidP="00F05457">
            <w:pPr>
              <w:pStyle w:val="ListParagraph"/>
              <w:numPr>
                <w:ilvl w:val="0"/>
                <w:numId w:val="20"/>
              </w:numPr>
              <w:rPr>
                <w:sz w:val="22"/>
                <w:szCs w:val="22"/>
              </w:rPr>
            </w:pPr>
            <w:r w:rsidRPr="00F05457">
              <w:rPr>
                <w:sz w:val="22"/>
                <w:szCs w:val="22"/>
              </w:rPr>
              <w:t>Working in multi-disciplinary team</w:t>
            </w:r>
          </w:p>
        </w:tc>
      </w:tr>
      <w:tr w:rsidR="004A1015" w:rsidRPr="00F05457" w14:paraId="3A19CBD8" w14:textId="77777777" w:rsidTr="00CB1E96">
        <w:trPr>
          <w:trHeight w:val="287"/>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F8CE506" w14:textId="0D993972" w:rsidR="004A1015" w:rsidRPr="00F05457" w:rsidRDefault="00945AB6" w:rsidP="00F05457">
            <w:pPr>
              <w:rPr>
                <w:sz w:val="22"/>
                <w:szCs w:val="22"/>
              </w:rPr>
            </w:pPr>
            <w:r>
              <w:rPr>
                <w:sz w:val="22"/>
                <w:szCs w:val="22"/>
              </w:rPr>
              <w:t xml:space="preserve">Have or working towards </w:t>
            </w:r>
            <w:r w:rsidR="00DA76D3" w:rsidRPr="00F05457">
              <w:rPr>
                <w:sz w:val="22"/>
                <w:szCs w:val="22"/>
              </w:rPr>
              <w:t>Counselling qualifications (to level 3)</w:t>
            </w:r>
            <w:r>
              <w:rPr>
                <w:sz w:val="22"/>
                <w:szCs w:val="22"/>
              </w:rPr>
              <w:t xml:space="preserve"> </w:t>
            </w:r>
            <w:r w:rsidR="006D2711" w:rsidRPr="00F05457">
              <w:rPr>
                <w:sz w:val="22"/>
                <w:szCs w:val="22"/>
              </w:rPr>
              <w:t>and additional study in either:</w:t>
            </w:r>
          </w:p>
          <w:p w14:paraId="2FCBC788" w14:textId="77777777" w:rsidR="006D2711" w:rsidRPr="00F05457" w:rsidRDefault="006D2711" w:rsidP="00F05457">
            <w:pPr>
              <w:pStyle w:val="ListParagraph"/>
              <w:numPr>
                <w:ilvl w:val="0"/>
                <w:numId w:val="21"/>
              </w:numPr>
              <w:rPr>
                <w:sz w:val="22"/>
                <w:szCs w:val="22"/>
              </w:rPr>
            </w:pPr>
            <w:r w:rsidRPr="00F05457">
              <w:rPr>
                <w:sz w:val="22"/>
                <w:szCs w:val="22"/>
              </w:rPr>
              <w:t>Sand / play / art therapy</w:t>
            </w:r>
          </w:p>
          <w:p w14:paraId="1A3C086A" w14:textId="77777777" w:rsidR="006D2711" w:rsidRPr="00F05457" w:rsidRDefault="006D2711" w:rsidP="00F05457">
            <w:pPr>
              <w:pStyle w:val="ListParagraph"/>
              <w:numPr>
                <w:ilvl w:val="0"/>
                <w:numId w:val="21"/>
              </w:numPr>
              <w:rPr>
                <w:sz w:val="22"/>
                <w:szCs w:val="22"/>
              </w:rPr>
            </w:pPr>
            <w:r w:rsidRPr="00F05457">
              <w:rPr>
                <w:sz w:val="22"/>
                <w:szCs w:val="22"/>
              </w:rPr>
              <w:t>Narrative therapy</w:t>
            </w:r>
          </w:p>
          <w:p w14:paraId="1405170C" w14:textId="48F59AEF" w:rsidR="006D2711" w:rsidRPr="00F05457" w:rsidRDefault="006D2711" w:rsidP="00F05457">
            <w:pPr>
              <w:pStyle w:val="ListParagraph"/>
              <w:numPr>
                <w:ilvl w:val="0"/>
                <w:numId w:val="21"/>
              </w:numPr>
              <w:rPr>
                <w:sz w:val="22"/>
                <w:szCs w:val="22"/>
              </w:rPr>
            </w:pPr>
            <w:r w:rsidRPr="00F05457">
              <w:rPr>
                <w:sz w:val="22"/>
                <w:szCs w:val="22"/>
              </w:rPr>
              <w:t>ACT</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2251E062" w14:textId="2A721D9E" w:rsidR="004A1015" w:rsidRPr="00F05457" w:rsidRDefault="004A1015" w:rsidP="00F05457">
            <w:pPr>
              <w:rPr>
                <w:sz w:val="22"/>
                <w:szCs w:val="22"/>
              </w:rPr>
            </w:pPr>
            <w:r w:rsidRPr="00F05457">
              <w:rPr>
                <w:sz w:val="22"/>
                <w:szCs w:val="22"/>
              </w:rPr>
              <w:t>Knowledge and experience of giftedness, special learning needs and the principles of specialised learning interventions.</w:t>
            </w:r>
          </w:p>
        </w:tc>
      </w:tr>
      <w:tr w:rsidR="004A1015" w:rsidRPr="00F05457" w14:paraId="547252B7" w14:textId="77777777" w:rsidTr="00CB1E96">
        <w:trPr>
          <w:trHeight w:val="530"/>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AADF8CF" w14:textId="77777777" w:rsidR="004A1015" w:rsidRPr="00F05457" w:rsidRDefault="004A1015" w:rsidP="00F05457">
            <w:pPr>
              <w:rPr>
                <w:sz w:val="22"/>
                <w:szCs w:val="22"/>
              </w:rPr>
            </w:pPr>
            <w:r w:rsidRPr="00F05457">
              <w:rPr>
                <w:sz w:val="22"/>
                <w:szCs w:val="22"/>
              </w:rPr>
              <w:t>Excellent interpersonal and communications skills with the ability to develop and maintain strong professional relationships with students, peers and parents</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3DA32B71" w14:textId="77777777" w:rsidR="004A1015" w:rsidRPr="00F05457" w:rsidRDefault="00A2582A" w:rsidP="00F05457">
            <w:pPr>
              <w:rPr>
                <w:sz w:val="22"/>
                <w:szCs w:val="22"/>
              </w:rPr>
            </w:pPr>
            <w:r w:rsidRPr="00F05457">
              <w:rPr>
                <w:sz w:val="22"/>
                <w:szCs w:val="22"/>
              </w:rPr>
              <w:t>Personal attributes include:</w:t>
            </w:r>
          </w:p>
          <w:p w14:paraId="05AD3832" w14:textId="77777777" w:rsidR="007964F0" w:rsidRPr="00F05457" w:rsidRDefault="007964F0" w:rsidP="00F05457">
            <w:pPr>
              <w:pStyle w:val="ListParagraph"/>
              <w:numPr>
                <w:ilvl w:val="0"/>
                <w:numId w:val="22"/>
              </w:numPr>
              <w:rPr>
                <w:sz w:val="22"/>
                <w:szCs w:val="22"/>
              </w:rPr>
            </w:pPr>
            <w:r w:rsidRPr="00F05457">
              <w:rPr>
                <w:sz w:val="22"/>
                <w:szCs w:val="22"/>
              </w:rPr>
              <w:t>Finds engaging with young people fun</w:t>
            </w:r>
          </w:p>
          <w:p w14:paraId="61519A46" w14:textId="77777777" w:rsidR="007964F0" w:rsidRPr="00F05457" w:rsidRDefault="007964F0" w:rsidP="00F05457">
            <w:pPr>
              <w:pStyle w:val="ListParagraph"/>
              <w:numPr>
                <w:ilvl w:val="0"/>
                <w:numId w:val="22"/>
              </w:numPr>
              <w:rPr>
                <w:sz w:val="22"/>
                <w:szCs w:val="22"/>
              </w:rPr>
            </w:pPr>
            <w:r w:rsidRPr="00F05457">
              <w:rPr>
                <w:sz w:val="22"/>
                <w:szCs w:val="22"/>
              </w:rPr>
              <w:t>Has lived experience of 2e</w:t>
            </w:r>
          </w:p>
          <w:p w14:paraId="12984D8B" w14:textId="77777777" w:rsidR="007964F0" w:rsidRPr="00F05457" w:rsidRDefault="007964F0" w:rsidP="00F05457">
            <w:pPr>
              <w:pStyle w:val="ListParagraph"/>
              <w:numPr>
                <w:ilvl w:val="0"/>
                <w:numId w:val="22"/>
              </w:numPr>
              <w:rPr>
                <w:sz w:val="22"/>
                <w:szCs w:val="22"/>
              </w:rPr>
            </w:pPr>
            <w:r w:rsidRPr="00F05457">
              <w:rPr>
                <w:sz w:val="22"/>
                <w:szCs w:val="22"/>
              </w:rPr>
              <w:t>Passionate about young people</w:t>
            </w:r>
          </w:p>
          <w:p w14:paraId="77E3865D" w14:textId="784680EE" w:rsidR="007964F0" w:rsidRPr="00F05457" w:rsidRDefault="007964F0" w:rsidP="00F05457">
            <w:pPr>
              <w:pStyle w:val="ListParagraph"/>
              <w:numPr>
                <w:ilvl w:val="0"/>
                <w:numId w:val="22"/>
              </w:numPr>
              <w:rPr>
                <w:sz w:val="22"/>
                <w:szCs w:val="22"/>
              </w:rPr>
            </w:pPr>
            <w:r w:rsidRPr="00F05457">
              <w:rPr>
                <w:sz w:val="22"/>
                <w:szCs w:val="22"/>
              </w:rPr>
              <w:t>Being a “jack of all trades”</w:t>
            </w:r>
          </w:p>
          <w:p w14:paraId="6EA698D1" w14:textId="77777777" w:rsidR="007964F0" w:rsidRPr="00F05457" w:rsidRDefault="007964F0" w:rsidP="00F05457">
            <w:pPr>
              <w:pStyle w:val="ListParagraph"/>
              <w:numPr>
                <w:ilvl w:val="0"/>
                <w:numId w:val="22"/>
              </w:numPr>
              <w:rPr>
                <w:sz w:val="22"/>
                <w:szCs w:val="22"/>
              </w:rPr>
            </w:pPr>
            <w:r w:rsidRPr="00F05457">
              <w:rPr>
                <w:sz w:val="22"/>
                <w:szCs w:val="22"/>
              </w:rPr>
              <w:lastRenderedPageBreak/>
              <w:t>Quirky</w:t>
            </w:r>
          </w:p>
          <w:p w14:paraId="08416DA9" w14:textId="77777777" w:rsidR="007964F0" w:rsidRPr="00F05457" w:rsidRDefault="007964F0" w:rsidP="00F05457">
            <w:pPr>
              <w:pStyle w:val="ListParagraph"/>
              <w:numPr>
                <w:ilvl w:val="0"/>
                <w:numId w:val="22"/>
              </w:numPr>
              <w:rPr>
                <w:sz w:val="22"/>
                <w:szCs w:val="22"/>
              </w:rPr>
            </w:pPr>
            <w:r w:rsidRPr="00F05457">
              <w:rPr>
                <w:sz w:val="22"/>
                <w:szCs w:val="22"/>
              </w:rPr>
              <w:t>No ego</w:t>
            </w:r>
          </w:p>
          <w:p w14:paraId="511896E1" w14:textId="77777777" w:rsidR="007964F0" w:rsidRPr="00F05457" w:rsidRDefault="007964F0" w:rsidP="00F05457">
            <w:pPr>
              <w:pStyle w:val="ListParagraph"/>
              <w:numPr>
                <w:ilvl w:val="0"/>
                <w:numId w:val="22"/>
              </w:numPr>
              <w:rPr>
                <w:sz w:val="22"/>
                <w:szCs w:val="22"/>
              </w:rPr>
            </w:pPr>
            <w:r w:rsidRPr="00F05457">
              <w:rPr>
                <w:sz w:val="22"/>
                <w:szCs w:val="22"/>
              </w:rPr>
              <w:t>Risk taker</w:t>
            </w:r>
          </w:p>
          <w:p w14:paraId="4F2EE0C9" w14:textId="17A0AA96" w:rsidR="00A2582A" w:rsidRPr="00144E3F" w:rsidRDefault="007964F0" w:rsidP="00144E3F">
            <w:pPr>
              <w:pStyle w:val="ListParagraph"/>
              <w:numPr>
                <w:ilvl w:val="0"/>
                <w:numId w:val="22"/>
              </w:numPr>
              <w:rPr>
                <w:sz w:val="22"/>
                <w:szCs w:val="22"/>
              </w:rPr>
            </w:pPr>
            <w:r w:rsidRPr="00F05457">
              <w:rPr>
                <w:sz w:val="22"/>
                <w:szCs w:val="22"/>
              </w:rPr>
              <w:t>Has an awareness that how you present yourself effects the outcome</w:t>
            </w:r>
          </w:p>
        </w:tc>
      </w:tr>
      <w:tr w:rsidR="004A1015" w:rsidRPr="00F05457" w14:paraId="50B72745" w14:textId="77777777" w:rsidTr="00CB1E96">
        <w:trPr>
          <w:trHeight w:val="530"/>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40DC0C33" w14:textId="77777777" w:rsidR="004A1015" w:rsidRPr="00F05457" w:rsidRDefault="004A1015" w:rsidP="00F05457">
            <w:pPr>
              <w:rPr>
                <w:sz w:val="22"/>
                <w:szCs w:val="22"/>
              </w:rPr>
            </w:pPr>
            <w:r w:rsidRPr="00F05457">
              <w:rPr>
                <w:sz w:val="22"/>
                <w:szCs w:val="22"/>
              </w:rPr>
              <w:lastRenderedPageBreak/>
              <w:t>Satisfactory “Working with Children” and “National Police” Check</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4CCD293" w14:textId="77777777" w:rsidR="004A1015" w:rsidRPr="00F05457" w:rsidRDefault="004A1015" w:rsidP="00F05457">
            <w:pPr>
              <w:rPr>
                <w:sz w:val="22"/>
                <w:szCs w:val="22"/>
              </w:rPr>
            </w:pPr>
          </w:p>
        </w:tc>
      </w:tr>
      <w:tr w:rsidR="004A1015" w:rsidRPr="00F05457" w14:paraId="60D6E910" w14:textId="77777777" w:rsidTr="00CB1E96">
        <w:trPr>
          <w:trHeight w:val="530"/>
        </w:trPr>
        <w:tc>
          <w:tcPr>
            <w:tcW w:w="4287"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D6A620D" w14:textId="77777777" w:rsidR="004A1015" w:rsidRPr="00F05457" w:rsidRDefault="004A1015" w:rsidP="00F05457">
            <w:pPr>
              <w:rPr>
                <w:sz w:val="22"/>
                <w:szCs w:val="22"/>
              </w:rPr>
            </w:pPr>
            <w:r w:rsidRPr="00F05457">
              <w:rPr>
                <w:sz w:val="22"/>
                <w:szCs w:val="22"/>
              </w:rPr>
              <w:t>First Aid Certificate Level 2 and CPR refresher</w:t>
            </w:r>
          </w:p>
        </w:tc>
        <w:tc>
          <w:tcPr>
            <w:tcW w:w="426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5405A5A" w14:textId="77777777" w:rsidR="004A1015" w:rsidRPr="00F05457" w:rsidRDefault="004A1015" w:rsidP="00F05457">
            <w:pPr>
              <w:rPr>
                <w:sz w:val="22"/>
                <w:szCs w:val="22"/>
              </w:rPr>
            </w:pPr>
          </w:p>
        </w:tc>
      </w:tr>
    </w:tbl>
    <w:p w14:paraId="35927A06" w14:textId="77777777" w:rsidR="00855C31" w:rsidRDefault="00855C31" w:rsidP="00472E94">
      <w:pPr>
        <w:rPr>
          <w:b/>
          <w:bCs/>
        </w:rPr>
      </w:pPr>
    </w:p>
    <w:p w14:paraId="270799B1" w14:textId="77777777" w:rsidR="00855C31" w:rsidRDefault="00855C31" w:rsidP="00472E94">
      <w:pPr>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4633"/>
      </w:tblGrid>
      <w:tr w:rsidR="009B5225" w:rsidRPr="00F05457" w14:paraId="07093B10" w14:textId="77777777" w:rsidTr="00CB1E96">
        <w:tc>
          <w:tcPr>
            <w:tcW w:w="8364" w:type="dxa"/>
            <w:gridSpan w:val="2"/>
            <w:tcBorders>
              <w:top w:val="nil"/>
              <w:left w:val="nil"/>
              <w:bottom w:val="single" w:sz="4" w:space="0" w:color="999999"/>
              <w:right w:val="nil"/>
            </w:tcBorders>
          </w:tcPr>
          <w:p w14:paraId="5B2DCC73" w14:textId="77777777" w:rsidR="009B5225" w:rsidRPr="00F05457" w:rsidRDefault="009B5225" w:rsidP="009B5225">
            <w:pPr>
              <w:rPr>
                <w:sz w:val="22"/>
                <w:szCs w:val="22"/>
              </w:rPr>
            </w:pPr>
            <w:r w:rsidRPr="00F05457">
              <w:rPr>
                <w:b/>
                <w:bCs/>
                <w:sz w:val="22"/>
                <w:szCs w:val="22"/>
              </w:rPr>
              <w:t>Position Scope</w:t>
            </w:r>
          </w:p>
        </w:tc>
      </w:tr>
      <w:tr w:rsidR="009B5225" w:rsidRPr="00F05457" w14:paraId="14E81D3D" w14:textId="77777777" w:rsidTr="00CB1E96">
        <w:tc>
          <w:tcPr>
            <w:tcW w:w="3731" w:type="dxa"/>
            <w:tcBorders>
              <w:top w:val="single" w:sz="4" w:space="0" w:color="999999"/>
              <w:left w:val="single" w:sz="4" w:space="0" w:color="999999"/>
              <w:bottom w:val="single" w:sz="4" w:space="0" w:color="999999"/>
              <w:right w:val="single" w:sz="4" w:space="0" w:color="999999"/>
            </w:tcBorders>
          </w:tcPr>
          <w:p w14:paraId="082B7BC7" w14:textId="77777777" w:rsidR="009B5225" w:rsidRPr="00F05457" w:rsidRDefault="009B5225" w:rsidP="00CB1E96">
            <w:pPr>
              <w:rPr>
                <w:rFonts w:cs="Tahoma"/>
                <w:b/>
                <w:sz w:val="22"/>
                <w:szCs w:val="22"/>
              </w:rPr>
            </w:pPr>
            <w:r w:rsidRPr="00F05457">
              <w:rPr>
                <w:rFonts w:cs="Tahoma"/>
                <w:b/>
                <w:sz w:val="22"/>
                <w:szCs w:val="22"/>
              </w:rPr>
              <w:t>Reporting to:</w:t>
            </w:r>
          </w:p>
        </w:tc>
        <w:tc>
          <w:tcPr>
            <w:tcW w:w="4633" w:type="dxa"/>
            <w:tcBorders>
              <w:top w:val="single" w:sz="4" w:space="0" w:color="999999"/>
              <w:left w:val="single" w:sz="4" w:space="0" w:color="999999"/>
              <w:bottom w:val="single" w:sz="4" w:space="0" w:color="999999"/>
              <w:right w:val="single" w:sz="4" w:space="0" w:color="999999"/>
            </w:tcBorders>
          </w:tcPr>
          <w:p w14:paraId="07384628" w14:textId="12D44397" w:rsidR="009B5225" w:rsidRPr="00F05457" w:rsidRDefault="009B5225" w:rsidP="00CB1E96">
            <w:pPr>
              <w:pStyle w:val="BodyText2"/>
              <w:rPr>
                <w:rFonts w:asciiTheme="minorHAnsi" w:hAnsiTheme="minorHAnsi" w:cs="Tahoma"/>
                <w:szCs w:val="22"/>
              </w:rPr>
            </w:pPr>
            <w:r w:rsidRPr="00F05457">
              <w:rPr>
                <w:rFonts w:asciiTheme="minorHAnsi" w:hAnsiTheme="minorHAnsi" w:cs="Tahoma"/>
                <w:szCs w:val="22"/>
              </w:rPr>
              <w:t>Education Director, Kids Like Us</w:t>
            </w:r>
          </w:p>
        </w:tc>
      </w:tr>
      <w:tr w:rsidR="009B5225" w:rsidRPr="00F05457" w14:paraId="1755D424" w14:textId="77777777" w:rsidTr="00CB1E96">
        <w:tc>
          <w:tcPr>
            <w:tcW w:w="3731" w:type="dxa"/>
            <w:tcBorders>
              <w:top w:val="single" w:sz="4" w:space="0" w:color="999999"/>
              <w:left w:val="single" w:sz="4" w:space="0" w:color="999999"/>
              <w:bottom w:val="single" w:sz="4" w:space="0" w:color="999999"/>
              <w:right w:val="single" w:sz="4" w:space="0" w:color="999999"/>
            </w:tcBorders>
          </w:tcPr>
          <w:p w14:paraId="27B6632F" w14:textId="77777777" w:rsidR="009B5225" w:rsidRPr="00F05457" w:rsidRDefault="009B5225" w:rsidP="00CB1E96">
            <w:pPr>
              <w:rPr>
                <w:rFonts w:cs="Tahoma"/>
                <w:b/>
                <w:sz w:val="22"/>
                <w:szCs w:val="22"/>
              </w:rPr>
            </w:pPr>
            <w:r w:rsidRPr="00F05457">
              <w:rPr>
                <w:rFonts w:cs="Tahoma"/>
                <w:b/>
                <w:sz w:val="22"/>
                <w:szCs w:val="22"/>
              </w:rPr>
              <w:t>Hours / Days required:</w:t>
            </w:r>
          </w:p>
        </w:tc>
        <w:tc>
          <w:tcPr>
            <w:tcW w:w="4633" w:type="dxa"/>
            <w:tcBorders>
              <w:top w:val="single" w:sz="4" w:space="0" w:color="999999"/>
              <w:left w:val="single" w:sz="4" w:space="0" w:color="999999"/>
              <w:bottom w:val="single" w:sz="4" w:space="0" w:color="999999"/>
              <w:right w:val="single" w:sz="4" w:space="0" w:color="999999"/>
            </w:tcBorders>
          </w:tcPr>
          <w:p w14:paraId="1B07DA7E" w14:textId="69F0FA05" w:rsidR="009B5225" w:rsidRPr="00F05457" w:rsidRDefault="00FA45F5" w:rsidP="00CB1E96">
            <w:pPr>
              <w:pStyle w:val="BodyText2"/>
              <w:rPr>
                <w:rFonts w:asciiTheme="minorHAnsi" w:hAnsiTheme="minorHAnsi" w:cs="Tahoma"/>
                <w:szCs w:val="22"/>
              </w:rPr>
            </w:pPr>
            <w:r w:rsidRPr="00F05457">
              <w:rPr>
                <w:rFonts w:asciiTheme="minorHAnsi" w:hAnsiTheme="minorHAnsi" w:cs="Tahoma"/>
                <w:szCs w:val="22"/>
              </w:rPr>
              <w:t>20</w:t>
            </w:r>
            <w:r w:rsidR="009B5225" w:rsidRPr="00F05457">
              <w:rPr>
                <w:rFonts w:asciiTheme="minorHAnsi" w:hAnsiTheme="minorHAnsi" w:cs="Tahoma"/>
                <w:szCs w:val="22"/>
              </w:rPr>
              <w:t xml:space="preserve"> hours per week</w:t>
            </w:r>
            <w:r w:rsidRPr="00F05457">
              <w:rPr>
                <w:rFonts w:asciiTheme="minorHAnsi" w:hAnsiTheme="minorHAnsi" w:cs="Tahoma"/>
                <w:szCs w:val="22"/>
              </w:rPr>
              <w:t xml:space="preserve">, </w:t>
            </w:r>
            <w:r w:rsidR="00F05457">
              <w:rPr>
                <w:rFonts w:asciiTheme="minorHAnsi" w:hAnsiTheme="minorHAnsi" w:cs="Tahoma"/>
                <w:szCs w:val="22"/>
              </w:rPr>
              <w:t xml:space="preserve">including </w:t>
            </w:r>
            <w:r w:rsidR="00144E3F">
              <w:rPr>
                <w:rFonts w:asciiTheme="minorHAnsi" w:hAnsiTheme="minorHAnsi" w:cs="Tahoma"/>
                <w:szCs w:val="22"/>
              </w:rPr>
              <w:t xml:space="preserve">80% direct client </w:t>
            </w:r>
            <w:r w:rsidRPr="00F05457">
              <w:rPr>
                <w:rFonts w:asciiTheme="minorHAnsi" w:hAnsiTheme="minorHAnsi" w:cs="Tahoma"/>
                <w:szCs w:val="22"/>
              </w:rPr>
              <w:t xml:space="preserve">contact </w:t>
            </w:r>
            <w:r w:rsidR="00F05457">
              <w:rPr>
                <w:rFonts w:asciiTheme="minorHAnsi" w:hAnsiTheme="minorHAnsi" w:cs="Tahoma"/>
                <w:szCs w:val="22"/>
              </w:rPr>
              <w:t xml:space="preserve">time </w:t>
            </w:r>
            <w:r w:rsidRPr="00F05457">
              <w:rPr>
                <w:rFonts w:asciiTheme="minorHAnsi" w:hAnsiTheme="minorHAnsi" w:cs="Tahoma"/>
                <w:szCs w:val="22"/>
              </w:rPr>
              <w:t xml:space="preserve">and </w:t>
            </w:r>
            <w:r w:rsidR="00144E3F">
              <w:rPr>
                <w:rFonts w:asciiTheme="minorHAnsi" w:hAnsiTheme="minorHAnsi" w:cs="Tahoma"/>
                <w:szCs w:val="22"/>
              </w:rPr>
              <w:t xml:space="preserve">20% </w:t>
            </w:r>
            <w:r w:rsidRPr="00F05457">
              <w:rPr>
                <w:rFonts w:asciiTheme="minorHAnsi" w:hAnsiTheme="minorHAnsi" w:cs="Tahoma"/>
                <w:szCs w:val="22"/>
              </w:rPr>
              <w:t>administration</w:t>
            </w:r>
          </w:p>
        </w:tc>
      </w:tr>
      <w:tr w:rsidR="009B5225" w:rsidRPr="00F05457" w14:paraId="3F8A02BA" w14:textId="77777777" w:rsidTr="00CB1E96">
        <w:tc>
          <w:tcPr>
            <w:tcW w:w="3731" w:type="dxa"/>
            <w:tcBorders>
              <w:top w:val="single" w:sz="4" w:space="0" w:color="999999"/>
              <w:left w:val="single" w:sz="4" w:space="0" w:color="999999"/>
              <w:bottom w:val="single" w:sz="4" w:space="0" w:color="999999"/>
              <w:right w:val="single" w:sz="4" w:space="0" w:color="999999"/>
            </w:tcBorders>
          </w:tcPr>
          <w:p w14:paraId="52B81DAD" w14:textId="77777777" w:rsidR="009B5225" w:rsidRPr="00F05457" w:rsidRDefault="009B5225" w:rsidP="00CB1E96">
            <w:pPr>
              <w:rPr>
                <w:rFonts w:cs="Tahoma"/>
                <w:b/>
                <w:sz w:val="22"/>
                <w:szCs w:val="22"/>
              </w:rPr>
            </w:pPr>
            <w:r w:rsidRPr="00F05457">
              <w:rPr>
                <w:rFonts w:cs="Tahoma"/>
                <w:b/>
                <w:sz w:val="22"/>
                <w:szCs w:val="22"/>
              </w:rPr>
              <w:t>Number of direct reports:</w:t>
            </w:r>
          </w:p>
        </w:tc>
        <w:tc>
          <w:tcPr>
            <w:tcW w:w="4633" w:type="dxa"/>
            <w:tcBorders>
              <w:top w:val="single" w:sz="4" w:space="0" w:color="999999"/>
              <w:left w:val="single" w:sz="4" w:space="0" w:color="999999"/>
              <w:bottom w:val="single" w:sz="4" w:space="0" w:color="999999"/>
              <w:right w:val="single" w:sz="4" w:space="0" w:color="999999"/>
            </w:tcBorders>
          </w:tcPr>
          <w:p w14:paraId="7C576351" w14:textId="49361497" w:rsidR="009B5225" w:rsidRPr="00F05457" w:rsidRDefault="00FA45F5" w:rsidP="00CB1E96">
            <w:pPr>
              <w:pStyle w:val="BodyText2"/>
              <w:rPr>
                <w:rFonts w:asciiTheme="minorHAnsi" w:hAnsiTheme="minorHAnsi" w:cs="Tahoma"/>
                <w:szCs w:val="22"/>
              </w:rPr>
            </w:pPr>
            <w:r w:rsidRPr="00F05457">
              <w:rPr>
                <w:rFonts w:asciiTheme="minorHAnsi" w:hAnsiTheme="minorHAnsi" w:cs="Tahoma"/>
                <w:szCs w:val="22"/>
              </w:rPr>
              <w:t>0</w:t>
            </w:r>
          </w:p>
        </w:tc>
      </w:tr>
      <w:tr w:rsidR="009B5225" w:rsidRPr="00F05457" w14:paraId="5B489810" w14:textId="77777777" w:rsidTr="00CB1E96">
        <w:tc>
          <w:tcPr>
            <w:tcW w:w="3731" w:type="dxa"/>
            <w:tcBorders>
              <w:top w:val="single" w:sz="4" w:space="0" w:color="999999"/>
              <w:left w:val="single" w:sz="4" w:space="0" w:color="999999"/>
              <w:bottom w:val="single" w:sz="4" w:space="0" w:color="999999"/>
              <w:right w:val="single" w:sz="4" w:space="0" w:color="999999"/>
            </w:tcBorders>
          </w:tcPr>
          <w:p w14:paraId="2C976D6B" w14:textId="77777777" w:rsidR="009B5225" w:rsidRPr="00F05457" w:rsidRDefault="009B5225" w:rsidP="00CB1E96">
            <w:pPr>
              <w:rPr>
                <w:rFonts w:cs="Tahoma"/>
                <w:b/>
                <w:sz w:val="22"/>
                <w:szCs w:val="22"/>
              </w:rPr>
            </w:pPr>
            <w:r w:rsidRPr="00F05457">
              <w:rPr>
                <w:rFonts w:cs="Tahoma"/>
                <w:b/>
                <w:sz w:val="22"/>
                <w:szCs w:val="22"/>
              </w:rPr>
              <w:t xml:space="preserve">Volumes: </w:t>
            </w:r>
          </w:p>
        </w:tc>
        <w:tc>
          <w:tcPr>
            <w:tcW w:w="4633" w:type="dxa"/>
            <w:tcBorders>
              <w:top w:val="single" w:sz="4" w:space="0" w:color="999999"/>
              <w:left w:val="single" w:sz="4" w:space="0" w:color="999999"/>
              <w:bottom w:val="single" w:sz="4" w:space="0" w:color="999999"/>
              <w:right w:val="single" w:sz="4" w:space="0" w:color="999999"/>
            </w:tcBorders>
          </w:tcPr>
          <w:p w14:paraId="484D5F2A" w14:textId="416CA22C" w:rsidR="009B5225" w:rsidRPr="00F05457" w:rsidRDefault="009B5225" w:rsidP="00CB1E96">
            <w:pPr>
              <w:pStyle w:val="BodyText2"/>
              <w:rPr>
                <w:rFonts w:asciiTheme="minorHAnsi" w:hAnsiTheme="minorHAnsi" w:cs="Tahoma"/>
                <w:szCs w:val="22"/>
              </w:rPr>
            </w:pPr>
            <w:r w:rsidRPr="00F05457">
              <w:rPr>
                <w:rFonts w:asciiTheme="minorHAnsi" w:hAnsiTheme="minorHAnsi" w:cs="Tahoma"/>
                <w:szCs w:val="22"/>
              </w:rPr>
              <w:t xml:space="preserve">Client case load </w:t>
            </w:r>
            <w:r w:rsidR="00144E3F">
              <w:rPr>
                <w:rFonts w:asciiTheme="minorHAnsi" w:hAnsiTheme="minorHAnsi" w:cs="Tahoma"/>
                <w:szCs w:val="22"/>
              </w:rPr>
              <w:t>of approximately</w:t>
            </w:r>
            <w:r w:rsidR="00FA45F5" w:rsidRPr="00F05457">
              <w:rPr>
                <w:rFonts w:asciiTheme="minorHAnsi" w:hAnsiTheme="minorHAnsi" w:cs="Tahoma"/>
                <w:szCs w:val="22"/>
              </w:rPr>
              <w:t xml:space="preserve"> 32 students</w:t>
            </w:r>
            <w:r w:rsidRPr="00F05457">
              <w:rPr>
                <w:rFonts w:asciiTheme="minorHAnsi" w:hAnsiTheme="minorHAnsi" w:cs="Tahoma"/>
                <w:szCs w:val="22"/>
              </w:rPr>
              <w:t>.</w:t>
            </w:r>
          </w:p>
        </w:tc>
      </w:tr>
      <w:tr w:rsidR="009B5225" w:rsidRPr="00F05457" w14:paraId="3F739125" w14:textId="77777777" w:rsidTr="00CB1E96">
        <w:tc>
          <w:tcPr>
            <w:tcW w:w="3731" w:type="dxa"/>
            <w:tcBorders>
              <w:top w:val="single" w:sz="4" w:space="0" w:color="999999"/>
              <w:left w:val="single" w:sz="4" w:space="0" w:color="999999"/>
              <w:bottom w:val="single" w:sz="4" w:space="0" w:color="999999"/>
              <w:right w:val="single" w:sz="4" w:space="0" w:color="999999"/>
            </w:tcBorders>
          </w:tcPr>
          <w:p w14:paraId="0AFE746F" w14:textId="77777777" w:rsidR="009B5225" w:rsidRPr="00F05457" w:rsidRDefault="009B5225" w:rsidP="00CB1E96">
            <w:pPr>
              <w:rPr>
                <w:rFonts w:cs="Tahoma"/>
                <w:b/>
                <w:sz w:val="22"/>
                <w:szCs w:val="22"/>
              </w:rPr>
            </w:pPr>
            <w:r w:rsidRPr="00F05457">
              <w:rPr>
                <w:rFonts w:cs="Tahoma"/>
                <w:b/>
                <w:sz w:val="22"/>
                <w:szCs w:val="22"/>
              </w:rPr>
              <w:t>Internal Relationships:</w:t>
            </w:r>
          </w:p>
        </w:tc>
        <w:tc>
          <w:tcPr>
            <w:tcW w:w="4633" w:type="dxa"/>
            <w:tcBorders>
              <w:top w:val="single" w:sz="4" w:space="0" w:color="999999"/>
              <w:left w:val="single" w:sz="4" w:space="0" w:color="999999"/>
              <w:bottom w:val="single" w:sz="4" w:space="0" w:color="999999"/>
              <w:right w:val="single" w:sz="4" w:space="0" w:color="999999"/>
            </w:tcBorders>
          </w:tcPr>
          <w:p w14:paraId="5EC578E6" w14:textId="77777777" w:rsidR="009B5225" w:rsidRPr="00F05457" w:rsidRDefault="009B5225" w:rsidP="00CB1E96">
            <w:pPr>
              <w:pStyle w:val="BodyText2"/>
              <w:rPr>
                <w:rFonts w:asciiTheme="minorHAnsi" w:hAnsiTheme="minorHAnsi"/>
                <w:szCs w:val="22"/>
              </w:rPr>
            </w:pPr>
            <w:r w:rsidRPr="00F05457">
              <w:rPr>
                <w:rFonts w:asciiTheme="minorHAnsi" w:hAnsiTheme="minorHAnsi"/>
                <w:szCs w:val="22"/>
              </w:rPr>
              <w:t>KLU teachers and specialist tutors, KLU</w:t>
            </w:r>
          </w:p>
          <w:p w14:paraId="58BC00B2" w14:textId="77777777" w:rsidR="009B5225" w:rsidRPr="00F05457" w:rsidRDefault="009B5225" w:rsidP="00CB1E96">
            <w:pPr>
              <w:pStyle w:val="BodyText2"/>
              <w:rPr>
                <w:rFonts w:asciiTheme="minorHAnsi" w:hAnsiTheme="minorHAnsi" w:cs="Tahoma"/>
                <w:szCs w:val="22"/>
              </w:rPr>
            </w:pPr>
            <w:r w:rsidRPr="00F05457">
              <w:rPr>
                <w:rFonts w:asciiTheme="minorHAnsi" w:hAnsiTheme="minorHAnsi"/>
                <w:szCs w:val="22"/>
              </w:rPr>
              <w:t>management, team members and other staff (employees and volunteers).</w:t>
            </w:r>
          </w:p>
        </w:tc>
      </w:tr>
      <w:tr w:rsidR="009B5225" w:rsidRPr="00F05457" w14:paraId="112B20EA" w14:textId="77777777" w:rsidTr="00CB1E96">
        <w:tc>
          <w:tcPr>
            <w:tcW w:w="3731" w:type="dxa"/>
            <w:tcBorders>
              <w:top w:val="single" w:sz="4" w:space="0" w:color="999999"/>
              <w:left w:val="single" w:sz="4" w:space="0" w:color="999999"/>
              <w:bottom w:val="single" w:sz="4" w:space="0" w:color="999999"/>
              <w:right w:val="single" w:sz="4" w:space="0" w:color="999999"/>
            </w:tcBorders>
          </w:tcPr>
          <w:p w14:paraId="4F94022C" w14:textId="77777777" w:rsidR="009B5225" w:rsidRPr="00F05457" w:rsidRDefault="009B5225" w:rsidP="00CB1E96">
            <w:pPr>
              <w:rPr>
                <w:rFonts w:cs="Tahoma"/>
                <w:b/>
                <w:sz w:val="22"/>
                <w:szCs w:val="22"/>
              </w:rPr>
            </w:pPr>
            <w:r w:rsidRPr="00F05457">
              <w:rPr>
                <w:rFonts w:cs="Tahoma"/>
                <w:b/>
                <w:sz w:val="22"/>
                <w:szCs w:val="22"/>
              </w:rPr>
              <w:t>External Relationships:</w:t>
            </w:r>
          </w:p>
        </w:tc>
        <w:tc>
          <w:tcPr>
            <w:tcW w:w="4633" w:type="dxa"/>
            <w:tcBorders>
              <w:top w:val="single" w:sz="4" w:space="0" w:color="999999"/>
              <w:left w:val="single" w:sz="4" w:space="0" w:color="999999"/>
              <w:bottom w:val="single" w:sz="4" w:space="0" w:color="999999"/>
              <w:right w:val="single" w:sz="4" w:space="0" w:color="999999"/>
            </w:tcBorders>
          </w:tcPr>
          <w:p w14:paraId="7C2421A1" w14:textId="77777777" w:rsidR="009B5225" w:rsidRPr="00F05457" w:rsidRDefault="009B5225" w:rsidP="00CB1E96">
            <w:pPr>
              <w:pStyle w:val="BodyText2"/>
              <w:rPr>
                <w:rFonts w:asciiTheme="minorHAnsi" w:hAnsiTheme="minorHAnsi" w:cs="Tahoma"/>
                <w:szCs w:val="22"/>
              </w:rPr>
            </w:pPr>
            <w:r w:rsidRPr="00F05457">
              <w:rPr>
                <w:rFonts w:asciiTheme="minorHAnsi" w:hAnsiTheme="minorHAnsi"/>
                <w:szCs w:val="22"/>
              </w:rPr>
              <w:t>Parents, schools, other service providers, and agencies for the purposes of assessment, referral and advocacy.</w:t>
            </w:r>
          </w:p>
        </w:tc>
      </w:tr>
    </w:tbl>
    <w:p w14:paraId="32050054" w14:textId="77777777" w:rsidR="00472E94" w:rsidRDefault="00472E94" w:rsidP="00F05457">
      <w:pPr>
        <w:pStyle w:val="NoSpacing"/>
      </w:pPr>
    </w:p>
    <w:sectPr w:rsidR="00472E94" w:rsidSect="006D0F57">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5B104" w14:textId="77777777" w:rsidR="006628CF" w:rsidRDefault="006628CF" w:rsidP="007B72CD">
      <w:r>
        <w:separator/>
      </w:r>
    </w:p>
  </w:endnote>
  <w:endnote w:type="continuationSeparator" w:id="0">
    <w:p w14:paraId="4455BE40" w14:textId="77777777" w:rsidR="006628CF" w:rsidRDefault="006628CF" w:rsidP="007B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51C31" w14:textId="77777777" w:rsidR="00DB5365" w:rsidRDefault="00DB5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1D900" w14:textId="36F1BF2A" w:rsidR="007B72CD" w:rsidRPr="00DB5365" w:rsidRDefault="007B72CD" w:rsidP="007B72CD">
    <w:pPr>
      <w:pStyle w:val="Footer"/>
      <w:tabs>
        <w:tab w:val="right" w:pos="8280"/>
      </w:tabs>
      <w:jc w:val="center"/>
      <w:rPr>
        <w:rFonts w:cstheme="minorHAnsi"/>
        <w:color w:val="AEAAAA" w:themeColor="background2" w:themeShade="BF"/>
        <w:sz w:val="18"/>
        <w:szCs w:val="18"/>
      </w:rPr>
    </w:pPr>
    <w:r w:rsidRPr="00DB5365">
      <w:rPr>
        <w:rFonts w:cstheme="minorHAnsi"/>
        <w:color w:val="AEAAAA" w:themeColor="background2" w:themeShade="BF"/>
        <w:sz w:val="18"/>
        <w:szCs w:val="18"/>
      </w:rPr>
      <w:t xml:space="preserve">Position Description: </w:t>
    </w:r>
    <w:r w:rsidR="00DB5365">
      <w:rPr>
        <w:rFonts w:cstheme="minorHAnsi"/>
        <w:color w:val="AEAAAA" w:themeColor="background2" w:themeShade="BF"/>
        <w:sz w:val="18"/>
        <w:szCs w:val="18"/>
      </w:rPr>
      <w:t xml:space="preserve">Student Welfare </w:t>
    </w:r>
    <w:r w:rsidR="003D0CED" w:rsidRPr="00DB5365">
      <w:rPr>
        <w:rFonts w:cstheme="minorHAnsi"/>
        <w:color w:val="AEAAAA" w:themeColor="background2" w:themeShade="BF"/>
        <w:sz w:val="18"/>
        <w:szCs w:val="18"/>
      </w:rPr>
      <w:t xml:space="preserve">Intake </w:t>
    </w:r>
    <w:r w:rsidR="00DB5365">
      <w:rPr>
        <w:rFonts w:cstheme="minorHAnsi"/>
        <w:color w:val="AEAAAA" w:themeColor="background2" w:themeShade="BF"/>
        <w:sz w:val="18"/>
        <w:szCs w:val="18"/>
      </w:rPr>
      <w:t>Manager</w:t>
    </w:r>
  </w:p>
  <w:p w14:paraId="37EEBC54" w14:textId="77777777" w:rsidR="007B72CD" w:rsidRPr="00DB5365" w:rsidRDefault="007B72CD" w:rsidP="007B72CD">
    <w:pPr>
      <w:pStyle w:val="Footer"/>
      <w:tabs>
        <w:tab w:val="right" w:pos="8280"/>
      </w:tabs>
      <w:jc w:val="center"/>
      <w:rPr>
        <w:rFonts w:cstheme="minorHAnsi"/>
        <w:color w:val="AEAAAA" w:themeColor="background2" w:themeShade="BF"/>
        <w:sz w:val="18"/>
        <w:szCs w:val="18"/>
      </w:rPr>
    </w:pPr>
    <w:r w:rsidRPr="00DB5365">
      <w:rPr>
        <w:rFonts w:cstheme="minorHAnsi"/>
        <w:color w:val="AEAAAA" w:themeColor="background2" w:themeShade="BF"/>
        <w:sz w:val="18"/>
        <w:szCs w:val="18"/>
      </w:rPr>
      <w:t xml:space="preserve">Page </w:t>
    </w:r>
    <w:r w:rsidRPr="007B72CD">
      <w:rPr>
        <w:rStyle w:val="PageNumber"/>
        <w:rFonts w:cstheme="minorHAnsi"/>
        <w:color w:val="AEAAAA" w:themeColor="background2" w:themeShade="BF"/>
        <w:sz w:val="18"/>
        <w:szCs w:val="18"/>
      </w:rPr>
      <w:fldChar w:fldCharType="begin"/>
    </w:r>
    <w:r w:rsidRPr="00DB5365">
      <w:rPr>
        <w:rStyle w:val="PageNumber"/>
        <w:rFonts w:cstheme="minorHAnsi"/>
        <w:color w:val="AEAAAA" w:themeColor="background2" w:themeShade="BF"/>
        <w:sz w:val="18"/>
        <w:szCs w:val="18"/>
      </w:rPr>
      <w:instrText xml:space="preserve"> PAGE </w:instrText>
    </w:r>
    <w:r w:rsidRPr="007B72CD">
      <w:rPr>
        <w:rStyle w:val="PageNumber"/>
        <w:rFonts w:cstheme="minorHAnsi"/>
        <w:color w:val="AEAAAA" w:themeColor="background2" w:themeShade="BF"/>
        <w:sz w:val="18"/>
        <w:szCs w:val="18"/>
      </w:rPr>
      <w:fldChar w:fldCharType="separate"/>
    </w:r>
    <w:r w:rsidRPr="00DB5365">
      <w:rPr>
        <w:rStyle w:val="PageNumber"/>
        <w:rFonts w:cstheme="minorHAnsi"/>
        <w:color w:val="AEAAAA" w:themeColor="background2" w:themeShade="BF"/>
        <w:sz w:val="18"/>
        <w:szCs w:val="18"/>
      </w:rPr>
      <w:t>3</w:t>
    </w:r>
    <w:r w:rsidRPr="007B72CD">
      <w:rPr>
        <w:rStyle w:val="PageNumber"/>
        <w:rFonts w:cstheme="minorHAnsi"/>
        <w:color w:val="AEAAAA" w:themeColor="background2" w:themeShade="BF"/>
        <w:sz w:val="18"/>
        <w:szCs w:val="18"/>
      </w:rPr>
      <w:fldChar w:fldCharType="end"/>
    </w:r>
    <w:r w:rsidRPr="00DB5365">
      <w:rPr>
        <w:rStyle w:val="PageNumber"/>
        <w:rFonts w:cstheme="minorHAnsi"/>
        <w:color w:val="AEAAAA" w:themeColor="background2" w:themeShade="BF"/>
        <w:sz w:val="18"/>
        <w:szCs w:val="18"/>
      </w:rPr>
      <w:t xml:space="preserve"> of </w:t>
    </w:r>
    <w:r w:rsidRPr="007B72CD">
      <w:rPr>
        <w:rStyle w:val="PageNumber"/>
        <w:rFonts w:cstheme="minorHAnsi"/>
        <w:color w:val="AEAAAA" w:themeColor="background2" w:themeShade="BF"/>
        <w:sz w:val="18"/>
        <w:szCs w:val="18"/>
      </w:rPr>
      <w:fldChar w:fldCharType="begin"/>
    </w:r>
    <w:r w:rsidRPr="00DB5365">
      <w:rPr>
        <w:rStyle w:val="PageNumber"/>
        <w:rFonts w:cstheme="minorHAnsi"/>
        <w:color w:val="AEAAAA" w:themeColor="background2" w:themeShade="BF"/>
        <w:sz w:val="18"/>
        <w:szCs w:val="18"/>
      </w:rPr>
      <w:instrText xml:space="preserve"> NUMPAGES </w:instrText>
    </w:r>
    <w:r w:rsidRPr="007B72CD">
      <w:rPr>
        <w:rStyle w:val="PageNumber"/>
        <w:rFonts w:cstheme="minorHAnsi"/>
        <w:color w:val="AEAAAA" w:themeColor="background2" w:themeShade="BF"/>
        <w:sz w:val="18"/>
        <w:szCs w:val="18"/>
      </w:rPr>
      <w:fldChar w:fldCharType="separate"/>
    </w:r>
    <w:r w:rsidRPr="00DB5365">
      <w:rPr>
        <w:rStyle w:val="PageNumber"/>
        <w:rFonts w:cstheme="minorHAnsi"/>
        <w:color w:val="AEAAAA" w:themeColor="background2" w:themeShade="BF"/>
        <w:sz w:val="18"/>
        <w:szCs w:val="18"/>
      </w:rPr>
      <w:t>3</w:t>
    </w:r>
    <w:r w:rsidRPr="007B72CD">
      <w:rPr>
        <w:rStyle w:val="PageNumber"/>
        <w:rFonts w:cstheme="minorHAnsi"/>
        <w:color w:val="AEAAAA" w:themeColor="background2" w:themeShade="BF"/>
        <w:sz w:val="18"/>
        <w:szCs w:val="18"/>
      </w:rPr>
      <w:fldChar w:fldCharType="end"/>
    </w:r>
  </w:p>
  <w:p w14:paraId="741549DA" w14:textId="77777777" w:rsidR="007B72CD" w:rsidRPr="00DB5365" w:rsidRDefault="007B72CD">
    <w:pPr>
      <w:pStyle w:val="Footer"/>
      <w:rPr>
        <w:rFonts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8ED56" w14:textId="77777777" w:rsidR="00DB5365" w:rsidRDefault="00DB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6C64D" w14:textId="77777777" w:rsidR="006628CF" w:rsidRDefault="006628CF" w:rsidP="007B72CD">
      <w:r>
        <w:separator/>
      </w:r>
    </w:p>
  </w:footnote>
  <w:footnote w:type="continuationSeparator" w:id="0">
    <w:p w14:paraId="3B65AC90" w14:textId="77777777" w:rsidR="006628CF" w:rsidRDefault="006628CF" w:rsidP="007B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CBFE" w14:textId="77777777" w:rsidR="00DB5365" w:rsidRDefault="00DB5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71F5C" w14:textId="77777777" w:rsidR="00DB5365" w:rsidRDefault="00DB5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7843D" w14:textId="77777777" w:rsidR="00DB5365" w:rsidRDefault="00DB5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12C1"/>
    <w:multiLevelType w:val="hybridMultilevel"/>
    <w:tmpl w:val="5846D34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814CC"/>
    <w:multiLevelType w:val="multilevel"/>
    <w:tmpl w:val="3266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A434B"/>
    <w:multiLevelType w:val="hybridMultilevel"/>
    <w:tmpl w:val="C4C2C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D2B40"/>
    <w:multiLevelType w:val="hybridMultilevel"/>
    <w:tmpl w:val="01825108"/>
    <w:lvl w:ilvl="0" w:tplc="3B6E571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C5CCC"/>
    <w:multiLevelType w:val="multilevel"/>
    <w:tmpl w:val="8834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B5048"/>
    <w:multiLevelType w:val="hybridMultilevel"/>
    <w:tmpl w:val="28000818"/>
    <w:lvl w:ilvl="0" w:tplc="3B6E571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30BBE"/>
    <w:multiLevelType w:val="multilevel"/>
    <w:tmpl w:val="3F262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A7426"/>
    <w:multiLevelType w:val="hybridMultilevel"/>
    <w:tmpl w:val="2FF08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8B2D22"/>
    <w:multiLevelType w:val="multilevel"/>
    <w:tmpl w:val="579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733F5A"/>
    <w:multiLevelType w:val="hybridMultilevel"/>
    <w:tmpl w:val="4B383282"/>
    <w:lvl w:ilvl="0" w:tplc="3B6E571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4E3E"/>
    <w:multiLevelType w:val="hybridMultilevel"/>
    <w:tmpl w:val="DB18E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F46717"/>
    <w:multiLevelType w:val="hybridMultilevel"/>
    <w:tmpl w:val="76D06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283993"/>
    <w:multiLevelType w:val="hybridMultilevel"/>
    <w:tmpl w:val="D29061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C60533"/>
    <w:multiLevelType w:val="hybridMultilevel"/>
    <w:tmpl w:val="618C9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D303A0"/>
    <w:multiLevelType w:val="hybridMultilevel"/>
    <w:tmpl w:val="600ABE54"/>
    <w:lvl w:ilvl="0" w:tplc="3B6E571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4258B6"/>
    <w:multiLevelType w:val="hybridMultilevel"/>
    <w:tmpl w:val="1870FA6A"/>
    <w:lvl w:ilvl="0" w:tplc="3B6E571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BF1691"/>
    <w:multiLevelType w:val="hybridMultilevel"/>
    <w:tmpl w:val="EF86A39A"/>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4D1E441A"/>
    <w:multiLevelType w:val="hybridMultilevel"/>
    <w:tmpl w:val="B6B836C0"/>
    <w:lvl w:ilvl="0" w:tplc="3B6E571C">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021FB5"/>
    <w:multiLevelType w:val="hybridMultilevel"/>
    <w:tmpl w:val="15EEC63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22BD8"/>
    <w:multiLevelType w:val="hybridMultilevel"/>
    <w:tmpl w:val="8F10B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B391B23"/>
    <w:multiLevelType w:val="hybridMultilevel"/>
    <w:tmpl w:val="98C2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1678EF"/>
    <w:multiLevelType w:val="hybridMultilevel"/>
    <w:tmpl w:val="F6ACE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17"/>
  </w:num>
  <w:num w:numId="6">
    <w:abstractNumId w:val="9"/>
  </w:num>
  <w:num w:numId="7">
    <w:abstractNumId w:val="3"/>
  </w:num>
  <w:num w:numId="8">
    <w:abstractNumId w:val="14"/>
  </w:num>
  <w:num w:numId="9">
    <w:abstractNumId w:val="15"/>
  </w:num>
  <w:num w:numId="10">
    <w:abstractNumId w:val="5"/>
  </w:num>
  <w:num w:numId="11">
    <w:abstractNumId w:val="16"/>
  </w:num>
  <w:num w:numId="12">
    <w:abstractNumId w:val="2"/>
  </w:num>
  <w:num w:numId="13">
    <w:abstractNumId w:val="10"/>
  </w:num>
  <w:num w:numId="14">
    <w:abstractNumId w:val="7"/>
  </w:num>
  <w:num w:numId="15">
    <w:abstractNumId w:val="12"/>
  </w:num>
  <w:num w:numId="16">
    <w:abstractNumId w:val="0"/>
  </w:num>
  <w:num w:numId="17">
    <w:abstractNumId w:val="18"/>
  </w:num>
  <w:num w:numId="18">
    <w:abstractNumId w:val="20"/>
  </w:num>
  <w:num w:numId="19">
    <w:abstractNumId w:val="19"/>
  </w:num>
  <w:num w:numId="20">
    <w:abstractNumId w:val="11"/>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E94"/>
    <w:rsid w:val="00101DC8"/>
    <w:rsid w:val="00142887"/>
    <w:rsid w:val="00144E3F"/>
    <w:rsid w:val="001A325E"/>
    <w:rsid w:val="001F5680"/>
    <w:rsid w:val="002A6A72"/>
    <w:rsid w:val="002E2FB5"/>
    <w:rsid w:val="002F240B"/>
    <w:rsid w:val="003A0424"/>
    <w:rsid w:val="003A2BBB"/>
    <w:rsid w:val="003B5527"/>
    <w:rsid w:val="003D0CED"/>
    <w:rsid w:val="003D5CB8"/>
    <w:rsid w:val="003D7CAB"/>
    <w:rsid w:val="00465022"/>
    <w:rsid w:val="00472E94"/>
    <w:rsid w:val="004A1015"/>
    <w:rsid w:val="005F6E90"/>
    <w:rsid w:val="0063778E"/>
    <w:rsid w:val="00652054"/>
    <w:rsid w:val="006628CF"/>
    <w:rsid w:val="006A0E2D"/>
    <w:rsid w:val="006D0F57"/>
    <w:rsid w:val="006D2711"/>
    <w:rsid w:val="0070755C"/>
    <w:rsid w:val="0072475B"/>
    <w:rsid w:val="00762934"/>
    <w:rsid w:val="007964F0"/>
    <w:rsid w:val="007B72CD"/>
    <w:rsid w:val="007D5D1A"/>
    <w:rsid w:val="007E040E"/>
    <w:rsid w:val="007E4B1B"/>
    <w:rsid w:val="007E50E8"/>
    <w:rsid w:val="00845F20"/>
    <w:rsid w:val="00855C31"/>
    <w:rsid w:val="00882705"/>
    <w:rsid w:val="008A7F9A"/>
    <w:rsid w:val="00940295"/>
    <w:rsid w:val="00945AB6"/>
    <w:rsid w:val="009B5225"/>
    <w:rsid w:val="009F620D"/>
    <w:rsid w:val="00A038F9"/>
    <w:rsid w:val="00A0567A"/>
    <w:rsid w:val="00A2582A"/>
    <w:rsid w:val="00A42A11"/>
    <w:rsid w:val="00A61DD0"/>
    <w:rsid w:val="00A7619C"/>
    <w:rsid w:val="00AA6094"/>
    <w:rsid w:val="00AA60DF"/>
    <w:rsid w:val="00AB00CD"/>
    <w:rsid w:val="00AC6BB5"/>
    <w:rsid w:val="00AE044E"/>
    <w:rsid w:val="00B03552"/>
    <w:rsid w:val="00B3678C"/>
    <w:rsid w:val="00B43DA1"/>
    <w:rsid w:val="00B44C5C"/>
    <w:rsid w:val="00B657B0"/>
    <w:rsid w:val="00B93AE4"/>
    <w:rsid w:val="00C03BF8"/>
    <w:rsid w:val="00C25285"/>
    <w:rsid w:val="00D01614"/>
    <w:rsid w:val="00D2577C"/>
    <w:rsid w:val="00D320E1"/>
    <w:rsid w:val="00D4764E"/>
    <w:rsid w:val="00D5168B"/>
    <w:rsid w:val="00D65FC3"/>
    <w:rsid w:val="00DA76D3"/>
    <w:rsid w:val="00DB5365"/>
    <w:rsid w:val="00E854B4"/>
    <w:rsid w:val="00EA5E3F"/>
    <w:rsid w:val="00F05457"/>
    <w:rsid w:val="00F10040"/>
    <w:rsid w:val="00F47E00"/>
    <w:rsid w:val="00FA45F5"/>
    <w:rsid w:val="00FE752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C7AB8"/>
  <w15:chartTrackingRefBased/>
  <w15:docId w15:val="{5836F539-687A-F246-B38C-1833F4DA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F240B"/>
    <w:pPr>
      <w:keepNext/>
      <w:pBdr>
        <w:bottom w:val="single" w:sz="4" w:space="1" w:color="auto"/>
      </w:pBdr>
      <w:spacing w:before="240" w:after="60"/>
      <w:outlineLvl w:val="0"/>
    </w:pPr>
    <w:rPr>
      <w:rFonts w:ascii="Tahoma" w:eastAsia="Times New Roman" w:hAnsi="Tahoma" w:cs="Arial"/>
      <w:b/>
      <w:bCs/>
      <w:kern w:val="32"/>
      <w:sz w:val="30"/>
      <w:szCs w:val="32"/>
      <w:lang w:eastAsia="en-AU"/>
    </w:rPr>
  </w:style>
  <w:style w:type="paragraph" w:styleId="Heading2">
    <w:name w:val="heading 2"/>
    <w:basedOn w:val="Normal"/>
    <w:next w:val="Normal"/>
    <w:link w:val="Heading2Char"/>
    <w:uiPriority w:val="9"/>
    <w:semiHidden/>
    <w:unhideWhenUsed/>
    <w:qFormat/>
    <w:rsid w:val="009B522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E94"/>
    <w:rPr>
      <w:color w:val="0563C1" w:themeColor="hyperlink"/>
      <w:u w:val="single"/>
    </w:rPr>
  </w:style>
  <w:style w:type="character" w:styleId="UnresolvedMention">
    <w:name w:val="Unresolved Mention"/>
    <w:basedOn w:val="DefaultParagraphFont"/>
    <w:uiPriority w:val="99"/>
    <w:semiHidden/>
    <w:unhideWhenUsed/>
    <w:rsid w:val="00472E94"/>
    <w:rPr>
      <w:color w:val="605E5C"/>
      <w:shd w:val="clear" w:color="auto" w:fill="E1DFDD"/>
    </w:rPr>
  </w:style>
  <w:style w:type="paragraph" w:styleId="ListParagraph">
    <w:name w:val="List Paragraph"/>
    <w:basedOn w:val="Normal"/>
    <w:uiPriority w:val="34"/>
    <w:qFormat/>
    <w:rsid w:val="00472E94"/>
    <w:pPr>
      <w:ind w:left="720"/>
      <w:contextualSpacing/>
    </w:pPr>
  </w:style>
  <w:style w:type="paragraph" w:styleId="Header">
    <w:name w:val="header"/>
    <w:basedOn w:val="Normal"/>
    <w:link w:val="HeaderChar"/>
    <w:uiPriority w:val="99"/>
    <w:unhideWhenUsed/>
    <w:rsid w:val="007B72CD"/>
    <w:pPr>
      <w:tabs>
        <w:tab w:val="center" w:pos="4513"/>
        <w:tab w:val="right" w:pos="9026"/>
      </w:tabs>
    </w:pPr>
  </w:style>
  <w:style w:type="character" w:customStyle="1" w:styleId="HeaderChar">
    <w:name w:val="Header Char"/>
    <w:basedOn w:val="DefaultParagraphFont"/>
    <w:link w:val="Header"/>
    <w:uiPriority w:val="99"/>
    <w:rsid w:val="007B72CD"/>
  </w:style>
  <w:style w:type="paragraph" w:styleId="Footer">
    <w:name w:val="footer"/>
    <w:basedOn w:val="Normal"/>
    <w:link w:val="FooterChar"/>
    <w:unhideWhenUsed/>
    <w:rsid w:val="007B72CD"/>
    <w:pPr>
      <w:tabs>
        <w:tab w:val="center" w:pos="4513"/>
        <w:tab w:val="right" w:pos="9026"/>
      </w:tabs>
    </w:pPr>
  </w:style>
  <w:style w:type="character" w:customStyle="1" w:styleId="FooterChar">
    <w:name w:val="Footer Char"/>
    <w:basedOn w:val="DefaultParagraphFont"/>
    <w:link w:val="Footer"/>
    <w:rsid w:val="007B72CD"/>
  </w:style>
  <w:style w:type="character" w:styleId="PageNumber">
    <w:name w:val="page number"/>
    <w:basedOn w:val="DefaultParagraphFont"/>
    <w:semiHidden/>
    <w:unhideWhenUsed/>
    <w:rsid w:val="007B72CD"/>
  </w:style>
  <w:style w:type="character" w:customStyle="1" w:styleId="Heading1Char">
    <w:name w:val="Heading 1 Char"/>
    <w:basedOn w:val="DefaultParagraphFont"/>
    <w:link w:val="Heading1"/>
    <w:rsid w:val="002F240B"/>
    <w:rPr>
      <w:rFonts w:ascii="Tahoma" w:eastAsia="Times New Roman" w:hAnsi="Tahoma" w:cs="Arial"/>
      <w:b/>
      <w:bCs/>
      <w:kern w:val="32"/>
      <w:sz w:val="30"/>
      <w:szCs w:val="32"/>
      <w:lang w:eastAsia="en-AU"/>
    </w:rPr>
  </w:style>
  <w:style w:type="paragraph" w:styleId="BodyText2">
    <w:name w:val="Body Text 2"/>
    <w:basedOn w:val="Normal"/>
    <w:link w:val="BodyText2Char"/>
    <w:rsid w:val="00855C31"/>
    <w:rPr>
      <w:rFonts w:ascii="Tahoma" w:eastAsia="Times New Roman" w:hAnsi="Tahoma" w:cs="Times New Roman"/>
      <w:sz w:val="22"/>
      <w:szCs w:val="20"/>
      <w:lang w:eastAsia="en-AU"/>
    </w:rPr>
  </w:style>
  <w:style w:type="character" w:customStyle="1" w:styleId="BodyText2Char">
    <w:name w:val="Body Text 2 Char"/>
    <w:basedOn w:val="DefaultParagraphFont"/>
    <w:link w:val="BodyText2"/>
    <w:rsid w:val="00855C31"/>
    <w:rPr>
      <w:rFonts w:ascii="Tahoma" w:eastAsia="Times New Roman" w:hAnsi="Tahoma" w:cs="Times New Roman"/>
      <w:sz w:val="22"/>
      <w:szCs w:val="20"/>
      <w:lang w:eastAsia="en-AU"/>
    </w:rPr>
  </w:style>
  <w:style w:type="paragraph" w:customStyle="1" w:styleId="Body">
    <w:name w:val="Body"/>
    <w:rsid w:val="00855C31"/>
    <w:pPr>
      <w:pBdr>
        <w:top w:val="nil"/>
        <w:left w:val="nil"/>
        <w:bottom w:val="nil"/>
        <w:right w:val="nil"/>
        <w:between w:val="nil"/>
        <w:bar w:val="nil"/>
      </w:pBdr>
    </w:pPr>
    <w:rPr>
      <w:rFonts w:ascii="Tahom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semiHidden/>
    <w:rsid w:val="009B5225"/>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F0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6101">
      <w:bodyDiv w:val="1"/>
      <w:marLeft w:val="0"/>
      <w:marRight w:val="0"/>
      <w:marTop w:val="0"/>
      <w:marBottom w:val="0"/>
      <w:divBdr>
        <w:top w:val="none" w:sz="0" w:space="0" w:color="auto"/>
        <w:left w:val="none" w:sz="0" w:space="0" w:color="auto"/>
        <w:bottom w:val="none" w:sz="0" w:space="0" w:color="auto"/>
        <w:right w:val="none" w:sz="0" w:space="0" w:color="auto"/>
      </w:divBdr>
      <w:divsChild>
        <w:div w:id="665597157">
          <w:marLeft w:val="0"/>
          <w:marRight w:val="0"/>
          <w:marTop w:val="0"/>
          <w:marBottom w:val="0"/>
          <w:divBdr>
            <w:top w:val="none" w:sz="0" w:space="0" w:color="auto"/>
            <w:left w:val="none" w:sz="0" w:space="0" w:color="auto"/>
            <w:bottom w:val="none" w:sz="0" w:space="0" w:color="auto"/>
            <w:right w:val="none" w:sz="0" w:space="0" w:color="auto"/>
          </w:divBdr>
          <w:divsChild>
            <w:div w:id="993870023">
              <w:marLeft w:val="0"/>
              <w:marRight w:val="0"/>
              <w:marTop w:val="0"/>
              <w:marBottom w:val="0"/>
              <w:divBdr>
                <w:top w:val="none" w:sz="0" w:space="0" w:color="auto"/>
                <w:left w:val="none" w:sz="0" w:space="0" w:color="auto"/>
                <w:bottom w:val="none" w:sz="0" w:space="0" w:color="auto"/>
                <w:right w:val="none" w:sz="0" w:space="0" w:color="auto"/>
              </w:divBdr>
              <w:divsChild>
                <w:div w:id="12331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3142">
          <w:marLeft w:val="0"/>
          <w:marRight w:val="0"/>
          <w:marTop w:val="0"/>
          <w:marBottom w:val="0"/>
          <w:divBdr>
            <w:top w:val="none" w:sz="0" w:space="0" w:color="auto"/>
            <w:left w:val="none" w:sz="0" w:space="0" w:color="auto"/>
            <w:bottom w:val="none" w:sz="0" w:space="0" w:color="auto"/>
            <w:right w:val="none" w:sz="0" w:space="0" w:color="auto"/>
          </w:divBdr>
          <w:divsChild>
            <w:div w:id="528299404">
              <w:marLeft w:val="0"/>
              <w:marRight w:val="0"/>
              <w:marTop w:val="0"/>
              <w:marBottom w:val="0"/>
              <w:divBdr>
                <w:top w:val="none" w:sz="0" w:space="0" w:color="auto"/>
                <w:left w:val="none" w:sz="0" w:space="0" w:color="auto"/>
                <w:bottom w:val="none" w:sz="0" w:space="0" w:color="auto"/>
                <w:right w:val="none" w:sz="0" w:space="0" w:color="auto"/>
              </w:divBdr>
              <w:divsChild>
                <w:div w:id="609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401">
          <w:marLeft w:val="0"/>
          <w:marRight w:val="0"/>
          <w:marTop w:val="0"/>
          <w:marBottom w:val="0"/>
          <w:divBdr>
            <w:top w:val="none" w:sz="0" w:space="0" w:color="auto"/>
            <w:left w:val="none" w:sz="0" w:space="0" w:color="auto"/>
            <w:bottom w:val="none" w:sz="0" w:space="0" w:color="auto"/>
            <w:right w:val="none" w:sz="0" w:space="0" w:color="auto"/>
          </w:divBdr>
          <w:divsChild>
            <w:div w:id="170217803">
              <w:marLeft w:val="0"/>
              <w:marRight w:val="0"/>
              <w:marTop w:val="0"/>
              <w:marBottom w:val="0"/>
              <w:divBdr>
                <w:top w:val="none" w:sz="0" w:space="0" w:color="auto"/>
                <w:left w:val="none" w:sz="0" w:space="0" w:color="auto"/>
                <w:bottom w:val="none" w:sz="0" w:space="0" w:color="auto"/>
                <w:right w:val="none" w:sz="0" w:space="0" w:color="auto"/>
              </w:divBdr>
              <w:divsChild>
                <w:div w:id="1912809596">
                  <w:marLeft w:val="0"/>
                  <w:marRight w:val="0"/>
                  <w:marTop w:val="0"/>
                  <w:marBottom w:val="0"/>
                  <w:divBdr>
                    <w:top w:val="none" w:sz="0" w:space="0" w:color="auto"/>
                    <w:left w:val="none" w:sz="0" w:space="0" w:color="auto"/>
                    <w:bottom w:val="none" w:sz="0" w:space="0" w:color="auto"/>
                    <w:right w:val="none" w:sz="0" w:space="0" w:color="auto"/>
                  </w:divBdr>
                </w:div>
                <w:div w:id="553391613">
                  <w:marLeft w:val="0"/>
                  <w:marRight w:val="0"/>
                  <w:marTop w:val="0"/>
                  <w:marBottom w:val="0"/>
                  <w:divBdr>
                    <w:top w:val="none" w:sz="0" w:space="0" w:color="auto"/>
                    <w:left w:val="none" w:sz="0" w:space="0" w:color="auto"/>
                    <w:bottom w:val="none" w:sz="0" w:space="0" w:color="auto"/>
                    <w:right w:val="none" w:sz="0" w:space="0" w:color="auto"/>
                  </w:divBdr>
                </w:div>
              </w:divsChild>
            </w:div>
            <w:div w:id="1189297617">
              <w:marLeft w:val="0"/>
              <w:marRight w:val="0"/>
              <w:marTop w:val="0"/>
              <w:marBottom w:val="0"/>
              <w:divBdr>
                <w:top w:val="none" w:sz="0" w:space="0" w:color="auto"/>
                <w:left w:val="none" w:sz="0" w:space="0" w:color="auto"/>
                <w:bottom w:val="none" w:sz="0" w:space="0" w:color="auto"/>
                <w:right w:val="none" w:sz="0" w:space="0" w:color="auto"/>
              </w:divBdr>
              <w:divsChild>
                <w:div w:id="10207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60528">
      <w:bodyDiv w:val="1"/>
      <w:marLeft w:val="0"/>
      <w:marRight w:val="0"/>
      <w:marTop w:val="0"/>
      <w:marBottom w:val="0"/>
      <w:divBdr>
        <w:top w:val="none" w:sz="0" w:space="0" w:color="auto"/>
        <w:left w:val="none" w:sz="0" w:space="0" w:color="auto"/>
        <w:bottom w:val="none" w:sz="0" w:space="0" w:color="auto"/>
        <w:right w:val="none" w:sz="0" w:space="0" w:color="auto"/>
      </w:divBdr>
    </w:div>
    <w:div w:id="1735928370">
      <w:bodyDiv w:val="1"/>
      <w:marLeft w:val="0"/>
      <w:marRight w:val="0"/>
      <w:marTop w:val="0"/>
      <w:marBottom w:val="0"/>
      <w:divBdr>
        <w:top w:val="none" w:sz="0" w:space="0" w:color="auto"/>
        <w:left w:val="none" w:sz="0" w:space="0" w:color="auto"/>
        <w:bottom w:val="none" w:sz="0" w:space="0" w:color="auto"/>
        <w:right w:val="none" w:sz="0" w:space="0" w:color="auto"/>
      </w:divBdr>
      <w:divsChild>
        <w:div w:id="763771025">
          <w:marLeft w:val="0"/>
          <w:marRight w:val="0"/>
          <w:marTop w:val="0"/>
          <w:marBottom w:val="0"/>
          <w:divBdr>
            <w:top w:val="none" w:sz="0" w:space="0" w:color="auto"/>
            <w:left w:val="none" w:sz="0" w:space="0" w:color="auto"/>
            <w:bottom w:val="none" w:sz="0" w:space="0" w:color="auto"/>
            <w:right w:val="none" w:sz="0" w:space="0" w:color="auto"/>
          </w:divBdr>
          <w:divsChild>
            <w:div w:id="1230921576">
              <w:marLeft w:val="0"/>
              <w:marRight w:val="0"/>
              <w:marTop w:val="0"/>
              <w:marBottom w:val="0"/>
              <w:divBdr>
                <w:top w:val="none" w:sz="0" w:space="0" w:color="auto"/>
                <w:left w:val="none" w:sz="0" w:space="0" w:color="auto"/>
                <w:bottom w:val="none" w:sz="0" w:space="0" w:color="auto"/>
                <w:right w:val="none" w:sz="0" w:space="0" w:color="auto"/>
              </w:divBdr>
              <w:divsChild>
                <w:div w:id="16852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5513">
          <w:marLeft w:val="0"/>
          <w:marRight w:val="0"/>
          <w:marTop w:val="0"/>
          <w:marBottom w:val="0"/>
          <w:divBdr>
            <w:top w:val="none" w:sz="0" w:space="0" w:color="auto"/>
            <w:left w:val="none" w:sz="0" w:space="0" w:color="auto"/>
            <w:bottom w:val="none" w:sz="0" w:space="0" w:color="auto"/>
            <w:right w:val="none" w:sz="0" w:space="0" w:color="auto"/>
          </w:divBdr>
          <w:divsChild>
            <w:div w:id="200484005">
              <w:marLeft w:val="0"/>
              <w:marRight w:val="0"/>
              <w:marTop w:val="0"/>
              <w:marBottom w:val="0"/>
              <w:divBdr>
                <w:top w:val="none" w:sz="0" w:space="0" w:color="auto"/>
                <w:left w:val="none" w:sz="0" w:space="0" w:color="auto"/>
                <w:bottom w:val="none" w:sz="0" w:space="0" w:color="auto"/>
                <w:right w:val="none" w:sz="0" w:space="0" w:color="auto"/>
              </w:divBdr>
              <w:divsChild>
                <w:div w:id="19202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2833">
          <w:marLeft w:val="0"/>
          <w:marRight w:val="0"/>
          <w:marTop w:val="0"/>
          <w:marBottom w:val="0"/>
          <w:divBdr>
            <w:top w:val="none" w:sz="0" w:space="0" w:color="auto"/>
            <w:left w:val="none" w:sz="0" w:space="0" w:color="auto"/>
            <w:bottom w:val="none" w:sz="0" w:space="0" w:color="auto"/>
            <w:right w:val="none" w:sz="0" w:space="0" w:color="auto"/>
          </w:divBdr>
          <w:divsChild>
            <w:div w:id="2038311920">
              <w:marLeft w:val="0"/>
              <w:marRight w:val="0"/>
              <w:marTop w:val="0"/>
              <w:marBottom w:val="0"/>
              <w:divBdr>
                <w:top w:val="none" w:sz="0" w:space="0" w:color="auto"/>
                <w:left w:val="none" w:sz="0" w:space="0" w:color="auto"/>
                <w:bottom w:val="none" w:sz="0" w:space="0" w:color="auto"/>
                <w:right w:val="none" w:sz="0" w:space="0" w:color="auto"/>
              </w:divBdr>
              <w:divsChild>
                <w:div w:id="1772237530">
                  <w:marLeft w:val="0"/>
                  <w:marRight w:val="0"/>
                  <w:marTop w:val="0"/>
                  <w:marBottom w:val="0"/>
                  <w:divBdr>
                    <w:top w:val="none" w:sz="0" w:space="0" w:color="auto"/>
                    <w:left w:val="none" w:sz="0" w:space="0" w:color="auto"/>
                    <w:bottom w:val="none" w:sz="0" w:space="0" w:color="auto"/>
                    <w:right w:val="none" w:sz="0" w:space="0" w:color="auto"/>
                  </w:divBdr>
                </w:div>
                <w:div w:id="1541240723">
                  <w:marLeft w:val="0"/>
                  <w:marRight w:val="0"/>
                  <w:marTop w:val="0"/>
                  <w:marBottom w:val="0"/>
                  <w:divBdr>
                    <w:top w:val="none" w:sz="0" w:space="0" w:color="auto"/>
                    <w:left w:val="none" w:sz="0" w:space="0" w:color="auto"/>
                    <w:bottom w:val="none" w:sz="0" w:space="0" w:color="auto"/>
                    <w:right w:val="none" w:sz="0" w:space="0" w:color="auto"/>
                  </w:divBdr>
                </w:div>
              </w:divsChild>
            </w:div>
            <w:div w:id="1427653185">
              <w:marLeft w:val="0"/>
              <w:marRight w:val="0"/>
              <w:marTop w:val="0"/>
              <w:marBottom w:val="0"/>
              <w:divBdr>
                <w:top w:val="none" w:sz="0" w:space="0" w:color="auto"/>
                <w:left w:val="none" w:sz="0" w:space="0" w:color="auto"/>
                <w:bottom w:val="none" w:sz="0" w:space="0" w:color="auto"/>
                <w:right w:val="none" w:sz="0" w:space="0" w:color="auto"/>
              </w:divBdr>
              <w:divsChild>
                <w:div w:id="539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likeus.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Kirby</dc:creator>
  <cp:keywords/>
  <dc:description/>
  <cp:lastModifiedBy>Kim Annesley</cp:lastModifiedBy>
  <cp:revision>2</cp:revision>
  <cp:lastPrinted>2020-05-29T00:41:00Z</cp:lastPrinted>
  <dcterms:created xsi:type="dcterms:W3CDTF">2020-06-05T05:12:00Z</dcterms:created>
  <dcterms:modified xsi:type="dcterms:W3CDTF">2020-06-05T05:12:00Z</dcterms:modified>
</cp:coreProperties>
</file>