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Here" w:displacedByCustomXml="next"/>
    <w:bookmarkEnd w:id="0" w:displacedByCustomXml="next"/>
    <w:sdt>
      <w:sdtPr>
        <w:rPr>
          <w:lang w:val="en-GB"/>
        </w:rPr>
        <w:id w:val="779992964"/>
        <w:docPartObj>
          <w:docPartGallery w:val="Cover Pages"/>
          <w:docPartUnique/>
        </w:docPartObj>
      </w:sdtPr>
      <w:sdtEndPr>
        <w:rPr>
          <w:sz w:val="26"/>
        </w:rPr>
      </w:sdtEndPr>
      <w:sdtContent>
        <w:p w14:paraId="20B63CE9" w14:textId="77777777" w:rsidR="00981AB7" w:rsidRPr="000B65DB" w:rsidRDefault="00981AB7" w:rsidP="00257BF9">
          <w:pPr>
            <w:rPr>
              <w:lang w:val="en-GB"/>
            </w:rPr>
          </w:pPr>
          <w:r w:rsidRPr="000B65DB">
            <w:rPr>
              <w:noProof/>
              <w:lang w:val="en-AU" w:eastAsia="en-AU"/>
            </w:rPr>
            <w:drawing>
              <wp:anchor distT="0" distB="0" distL="114300" distR="114300" simplePos="0" relativeHeight="251669504" behindDoc="0" locked="0" layoutInCell="1" allowOverlap="1" wp14:anchorId="0A9FF725" wp14:editId="35D8EB28">
                <wp:simplePos x="0" y="0"/>
                <wp:positionH relativeFrom="column">
                  <wp:posOffset>-915416</wp:posOffset>
                </wp:positionH>
                <wp:positionV relativeFrom="paragraph">
                  <wp:posOffset>-2481580</wp:posOffset>
                </wp:positionV>
                <wp:extent cx="7596759" cy="4018750"/>
                <wp:effectExtent l="0" t="0" r="4445" b="127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le-Description-Temp-opts-4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759" cy="401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4B8194" w14:textId="77777777" w:rsidR="00981AB7" w:rsidRPr="000B65DB" w:rsidRDefault="00981AB7" w:rsidP="00257BF9">
          <w:pPr>
            <w:rPr>
              <w:lang w:val="en-GB"/>
            </w:rPr>
          </w:pPr>
        </w:p>
        <w:p w14:paraId="0DB6B075" w14:textId="77777777" w:rsidR="00981AB7" w:rsidRPr="000B65DB" w:rsidRDefault="00981AB7" w:rsidP="00257BF9">
          <w:pPr>
            <w:rPr>
              <w:lang w:val="en-GB"/>
            </w:rPr>
          </w:pPr>
        </w:p>
        <w:p w14:paraId="349C39FE" w14:textId="77777777" w:rsidR="00981AB7" w:rsidRPr="000B65DB" w:rsidRDefault="00981AB7" w:rsidP="00257BF9">
          <w:pPr>
            <w:rPr>
              <w:lang w:val="en-GB"/>
            </w:rPr>
          </w:pPr>
        </w:p>
        <w:p w14:paraId="686995AB" w14:textId="77777777" w:rsidR="00981AB7" w:rsidRPr="000B65DB" w:rsidRDefault="00967B95" w:rsidP="00257BF9">
          <w:pPr>
            <w:rPr>
              <w:lang w:val="en-GB"/>
            </w:rPr>
          </w:pPr>
          <w:r w:rsidRPr="000B65DB">
            <w:rPr>
              <w:noProof/>
              <w:lang w:val="en-AU" w:eastAsia="en-AU"/>
            </w:rPr>
            <w:drawing>
              <wp:anchor distT="0" distB="0" distL="114300" distR="114300" simplePos="0" relativeHeight="251671552" behindDoc="0" locked="0" layoutInCell="1" allowOverlap="1" wp14:anchorId="5DC23785" wp14:editId="7ED8C8EC">
                <wp:simplePos x="0" y="0"/>
                <wp:positionH relativeFrom="column">
                  <wp:posOffset>4328320</wp:posOffset>
                </wp:positionH>
                <wp:positionV relativeFrom="paragraph">
                  <wp:posOffset>200903</wp:posOffset>
                </wp:positionV>
                <wp:extent cx="1775012" cy="405806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Q logo_cHR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3218" cy="405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9FBD81" w14:textId="77777777" w:rsidR="00981AB7" w:rsidRPr="000B65DB" w:rsidRDefault="00981AB7" w:rsidP="00257BF9">
          <w:pPr>
            <w:rPr>
              <w:lang w:val="en-GB"/>
            </w:rPr>
          </w:pPr>
        </w:p>
        <w:p w14:paraId="4C35C56B" w14:textId="77777777" w:rsidR="00F43A79" w:rsidRPr="000B65DB" w:rsidRDefault="00F43A79" w:rsidP="00257BF9">
          <w:pPr>
            <w:rPr>
              <w:noProof/>
              <w:lang w:val="en-GB"/>
            </w:rPr>
          </w:pPr>
        </w:p>
        <w:p w14:paraId="45E3859E" w14:textId="77777777" w:rsidR="00981AB7" w:rsidRPr="000B65DB" w:rsidRDefault="00981AB7" w:rsidP="00257BF9">
          <w:pPr>
            <w:rPr>
              <w:noProof/>
              <w:lang w:val="en-GB"/>
            </w:rPr>
          </w:pPr>
        </w:p>
        <w:p w14:paraId="4489DFE1" w14:textId="77777777" w:rsidR="00981AB7" w:rsidRPr="000B65DB" w:rsidRDefault="00981AB7" w:rsidP="00257BF9">
          <w:pPr>
            <w:rPr>
              <w:noProof/>
              <w:lang w:val="en-GB"/>
            </w:rPr>
          </w:pPr>
        </w:p>
        <w:p w14:paraId="27F1D47C" w14:textId="3DC896ED" w:rsidR="000402AE" w:rsidRDefault="00BB0C1A" w:rsidP="00981AB7">
          <w:pPr>
            <w:pStyle w:val="JobTitle"/>
            <w:rPr>
              <w:noProof/>
              <w:sz w:val="48"/>
              <w:szCs w:val="48"/>
              <w:lang w:val="en-GB"/>
            </w:rPr>
          </w:pPr>
          <w:r>
            <w:rPr>
              <w:noProof/>
              <w:sz w:val="48"/>
              <w:szCs w:val="48"/>
              <w:lang w:val="en-GB"/>
            </w:rPr>
            <w:t>Administration</w:t>
          </w:r>
          <w:r w:rsidR="000402AE">
            <w:rPr>
              <w:noProof/>
              <w:sz w:val="48"/>
              <w:szCs w:val="48"/>
              <w:lang w:val="en-GB"/>
            </w:rPr>
            <w:t xml:space="preserve"> Officer</w:t>
          </w:r>
        </w:p>
        <w:p w14:paraId="7C02B87F" w14:textId="45B428E3" w:rsidR="002C2957" w:rsidRDefault="00266648" w:rsidP="00981AB7">
          <w:pPr>
            <w:pStyle w:val="JobTitle"/>
            <w:rPr>
              <w:noProof/>
              <w:sz w:val="48"/>
              <w:szCs w:val="48"/>
              <w:lang w:val="en-GB"/>
            </w:rPr>
          </w:pPr>
          <w:r w:rsidRPr="002C2957">
            <w:rPr>
              <w:noProof/>
              <w:sz w:val="48"/>
              <w:szCs w:val="48"/>
              <w:lang w:val="en-GB"/>
            </w:rPr>
            <w:t xml:space="preserve">Disability </w:t>
          </w:r>
          <w:r w:rsidR="00104D68" w:rsidRPr="002C2957">
            <w:rPr>
              <w:noProof/>
              <w:sz w:val="48"/>
              <w:szCs w:val="48"/>
              <w:lang w:val="en-GB"/>
            </w:rPr>
            <w:t xml:space="preserve">Royal Commission </w:t>
          </w:r>
          <w:r w:rsidRPr="002C2957">
            <w:rPr>
              <w:noProof/>
              <w:sz w:val="48"/>
              <w:szCs w:val="48"/>
              <w:lang w:val="en-GB"/>
            </w:rPr>
            <w:t xml:space="preserve">Legal Service </w:t>
          </w:r>
        </w:p>
        <w:p w14:paraId="2B915F0A" w14:textId="77777777" w:rsidR="008A057D" w:rsidRPr="008A057D" w:rsidRDefault="008A057D" w:rsidP="00981AB7">
          <w:pPr>
            <w:pStyle w:val="JobTitle"/>
            <w:rPr>
              <w:noProof/>
              <w:sz w:val="48"/>
              <w:szCs w:val="48"/>
              <w:lang w:val="en-GB"/>
            </w:rPr>
          </w:pPr>
        </w:p>
        <w:p w14:paraId="61458E9D" w14:textId="77777777" w:rsidR="00981AB7" w:rsidRPr="000B65DB" w:rsidRDefault="002D7A29" w:rsidP="00981AB7">
          <w:pPr>
            <w:pStyle w:val="Heading2"/>
            <w:spacing w:before="0"/>
            <w:rPr>
              <w:noProof/>
              <w:lang w:val="en-GB"/>
            </w:rPr>
          </w:pPr>
          <w:r>
            <w:rPr>
              <w:noProof/>
              <w:lang w:val="en-GB"/>
            </w:rPr>
            <w:t>Temporary full time</w:t>
          </w:r>
          <w:r w:rsidR="00F86EF9">
            <w:rPr>
              <w:noProof/>
              <w:lang w:val="en-GB"/>
            </w:rPr>
            <w:t xml:space="preserve"> (Refer: More information)</w:t>
          </w:r>
          <w:r w:rsidR="00981AB7" w:rsidRPr="000B65DB">
            <w:rPr>
              <w:noProof/>
              <w:lang w:val="en-GB"/>
            </w:rPr>
            <w:br/>
          </w:r>
          <w:r w:rsidR="003005A6">
            <w:rPr>
              <w:b w:val="0"/>
              <w:i/>
              <w:noProof/>
              <w:sz w:val="20"/>
              <w:szCs w:val="20"/>
              <w:lang w:val="en-GB"/>
            </w:rPr>
            <w:t>Information and Advice Services</w:t>
          </w:r>
          <w:r w:rsidR="00E45913">
            <w:rPr>
              <w:b w:val="0"/>
              <w:i/>
              <w:noProof/>
              <w:sz w:val="20"/>
              <w:szCs w:val="20"/>
              <w:lang w:val="en-GB"/>
            </w:rPr>
            <w:t xml:space="preserve"> </w:t>
          </w:r>
        </w:p>
        <w:p w14:paraId="447D118C" w14:textId="77777777" w:rsidR="00981AB7" w:rsidRPr="000B65DB" w:rsidRDefault="00981AB7" w:rsidP="00257BF9">
          <w:pPr>
            <w:rPr>
              <w:noProof/>
              <w:lang w:val="en-GB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86"/>
            <w:gridCol w:w="7124"/>
          </w:tblGrid>
          <w:tr w:rsidR="00F43A79" w:rsidRPr="000B65DB" w14:paraId="5E3C9629" w14:textId="77777777" w:rsidTr="00E0382D">
            <w:tc>
              <w:tcPr>
                <w:tcW w:w="1951" w:type="dxa"/>
                <w:shd w:val="clear" w:color="auto" w:fill="EDF8FA" w:themeFill="accent2" w:themeFillTint="33"/>
              </w:tcPr>
              <w:p w14:paraId="0D171303" w14:textId="77777777" w:rsidR="00F43A79" w:rsidRPr="000B65DB" w:rsidRDefault="00E0382D" w:rsidP="00981AB7">
                <w:pPr>
                  <w:pStyle w:val="LAQTabletext"/>
                  <w:rPr>
                    <w:lang w:val="en-GB"/>
                  </w:rPr>
                </w:pPr>
                <w:r w:rsidRPr="000B65DB">
                  <w:rPr>
                    <w:lang w:val="en-GB"/>
                  </w:rPr>
                  <w:t>Classification</w:t>
                </w:r>
              </w:p>
            </w:tc>
            <w:tc>
              <w:tcPr>
                <w:tcW w:w="7897" w:type="dxa"/>
              </w:tcPr>
              <w:p w14:paraId="494103D3" w14:textId="68AA9C86" w:rsidR="00F43A79" w:rsidRPr="000B65DB" w:rsidRDefault="000402AE" w:rsidP="002C2957">
                <w:pPr>
                  <w:pStyle w:val="LAQTabletext"/>
                  <w:rPr>
                    <w:lang w:val="en-GB"/>
                  </w:rPr>
                </w:pPr>
                <w:r>
                  <w:rPr>
                    <w:lang w:val="en-GB"/>
                  </w:rPr>
                  <w:t>AO3</w:t>
                </w:r>
              </w:p>
            </w:tc>
          </w:tr>
          <w:tr w:rsidR="00E0382D" w:rsidRPr="000B65DB" w14:paraId="4FD85B1B" w14:textId="77777777" w:rsidTr="00E0382D">
            <w:tc>
              <w:tcPr>
                <w:tcW w:w="1951" w:type="dxa"/>
                <w:shd w:val="clear" w:color="auto" w:fill="EDF8FA" w:themeFill="accent2" w:themeFillTint="33"/>
              </w:tcPr>
              <w:p w14:paraId="55597AEF" w14:textId="77777777" w:rsidR="00E0382D" w:rsidRPr="000B65DB" w:rsidRDefault="00E0382D" w:rsidP="00981AB7">
                <w:pPr>
                  <w:pStyle w:val="LAQTabletext"/>
                  <w:rPr>
                    <w:lang w:val="en-GB"/>
                  </w:rPr>
                </w:pPr>
                <w:r w:rsidRPr="000B65DB">
                  <w:rPr>
                    <w:lang w:val="en-GB"/>
                  </w:rPr>
                  <w:t>Salary</w:t>
                </w:r>
              </w:p>
            </w:tc>
            <w:tc>
              <w:tcPr>
                <w:tcW w:w="7897" w:type="dxa"/>
              </w:tcPr>
              <w:p w14:paraId="64CE0D12" w14:textId="46426A48" w:rsidR="00E0382D" w:rsidRPr="000B65DB" w:rsidRDefault="0041094B" w:rsidP="000402AE">
                <w:pPr>
                  <w:pStyle w:val="LAQTabletext"/>
                  <w:rPr>
                    <w:lang w:val="en-GB"/>
                  </w:rPr>
                </w:pPr>
                <w:r>
                  <w:t>$</w:t>
                </w:r>
                <w:r w:rsidR="008A057D">
                  <w:t xml:space="preserve">62,432.00 to 69,293.00 a year full time </w:t>
                </w:r>
                <w:proofErr w:type="gramStart"/>
                <w:r w:rsidR="008A057D">
                  <w:t>hours</w:t>
                </w:r>
                <w:proofErr w:type="gramEnd"/>
                <w:r w:rsidR="000402AE">
                  <w:t xml:space="preserve"> </w:t>
                </w:r>
              </w:p>
            </w:tc>
          </w:tr>
          <w:tr w:rsidR="00F43A79" w:rsidRPr="000B65DB" w14:paraId="5300394C" w14:textId="77777777" w:rsidTr="00E0382D">
            <w:tc>
              <w:tcPr>
                <w:tcW w:w="1951" w:type="dxa"/>
                <w:shd w:val="clear" w:color="auto" w:fill="EDF8FA" w:themeFill="accent2" w:themeFillTint="33"/>
              </w:tcPr>
              <w:p w14:paraId="3A2C0668" w14:textId="77777777" w:rsidR="00F43A79" w:rsidRPr="000B65DB" w:rsidRDefault="00D0386F" w:rsidP="00981AB7">
                <w:pPr>
                  <w:pStyle w:val="LAQTabletext"/>
                  <w:rPr>
                    <w:lang w:val="en-GB"/>
                  </w:rPr>
                </w:pPr>
                <w:r w:rsidRPr="000B65DB">
                  <w:rPr>
                    <w:lang w:val="en-GB"/>
                  </w:rPr>
                  <w:t>Closing date</w:t>
                </w:r>
              </w:p>
            </w:tc>
            <w:tc>
              <w:tcPr>
                <w:tcW w:w="7897" w:type="dxa"/>
              </w:tcPr>
              <w:p w14:paraId="45FE9754" w14:textId="4C26F26C" w:rsidR="00F43A79" w:rsidRPr="000B65DB" w:rsidRDefault="008A057D" w:rsidP="00981AB7">
                <w:pPr>
                  <w:pStyle w:val="LAQTabletext"/>
                  <w:rPr>
                    <w:lang w:val="en-GB"/>
                  </w:rPr>
                </w:pPr>
                <w:r>
                  <w:rPr>
                    <w:lang w:val="en-GB"/>
                  </w:rPr>
                  <w:t>Friday, 28</w:t>
                </w:r>
                <w:r w:rsidRPr="008A057D">
                  <w:rPr>
                    <w:vertAlign w:val="superscript"/>
                    <w:lang w:val="en-GB"/>
                  </w:rPr>
                  <w:t>th</w:t>
                </w:r>
                <w:r>
                  <w:rPr>
                    <w:lang w:val="en-GB"/>
                  </w:rPr>
                  <w:t xml:space="preserve"> February 2020 </w:t>
                </w:r>
              </w:p>
            </w:tc>
          </w:tr>
          <w:tr w:rsidR="00F43A79" w:rsidRPr="000B65DB" w14:paraId="75374B82" w14:textId="77777777" w:rsidTr="00E0382D">
            <w:tc>
              <w:tcPr>
                <w:tcW w:w="1951" w:type="dxa"/>
                <w:shd w:val="clear" w:color="auto" w:fill="EDF8FA" w:themeFill="accent2" w:themeFillTint="33"/>
              </w:tcPr>
              <w:p w14:paraId="4AA2F2E6" w14:textId="77777777" w:rsidR="00F43A79" w:rsidRPr="000B65DB" w:rsidRDefault="00D0386F" w:rsidP="00981AB7">
                <w:pPr>
                  <w:pStyle w:val="LAQTabletext"/>
                  <w:rPr>
                    <w:lang w:val="en-GB"/>
                  </w:rPr>
                </w:pPr>
                <w:r w:rsidRPr="000B65DB">
                  <w:rPr>
                    <w:lang w:val="en-GB"/>
                  </w:rPr>
                  <w:t>VRN</w:t>
                </w:r>
              </w:p>
            </w:tc>
            <w:tc>
              <w:tcPr>
                <w:tcW w:w="7897" w:type="dxa"/>
              </w:tcPr>
              <w:p w14:paraId="684D36AC" w14:textId="06B543CF" w:rsidR="00F43A79" w:rsidRPr="000B65DB" w:rsidRDefault="008A057D" w:rsidP="00981AB7">
                <w:pPr>
                  <w:pStyle w:val="LAQTabletext"/>
                  <w:rPr>
                    <w:lang w:val="en-GB"/>
                  </w:rPr>
                </w:pPr>
                <w:r>
                  <w:rPr>
                    <w:lang w:val="en-GB"/>
                  </w:rPr>
                  <w:t>LAQ 10/20</w:t>
                </w:r>
              </w:p>
            </w:tc>
          </w:tr>
          <w:tr w:rsidR="00F43A79" w:rsidRPr="000B65DB" w14:paraId="4FD82EA6" w14:textId="77777777" w:rsidTr="00E0382D">
            <w:tc>
              <w:tcPr>
                <w:tcW w:w="1951" w:type="dxa"/>
                <w:shd w:val="clear" w:color="auto" w:fill="EDF8FA" w:themeFill="accent2" w:themeFillTint="33"/>
              </w:tcPr>
              <w:p w14:paraId="6558B110" w14:textId="77777777" w:rsidR="00F43A79" w:rsidRPr="000B65DB" w:rsidRDefault="00D0386F" w:rsidP="00981AB7">
                <w:pPr>
                  <w:pStyle w:val="LAQTabletext"/>
                  <w:rPr>
                    <w:lang w:val="en-GB"/>
                  </w:rPr>
                </w:pPr>
                <w:r w:rsidRPr="000B65DB">
                  <w:rPr>
                    <w:lang w:val="en-GB"/>
                  </w:rPr>
                  <w:t>Location</w:t>
                </w:r>
              </w:p>
            </w:tc>
            <w:tc>
              <w:tcPr>
                <w:tcW w:w="7897" w:type="dxa"/>
              </w:tcPr>
              <w:p w14:paraId="168D8FF4" w14:textId="77777777" w:rsidR="00F43A79" w:rsidRPr="000B65DB" w:rsidRDefault="00940402" w:rsidP="00981AB7">
                <w:pPr>
                  <w:pStyle w:val="LAQTabletext"/>
                  <w:rPr>
                    <w:lang w:val="en-GB"/>
                  </w:rPr>
                </w:pPr>
                <w:r>
                  <w:rPr>
                    <w:lang w:val="en-GB"/>
                  </w:rPr>
                  <w:t>44 Herschel Street, Brisbane</w:t>
                </w:r>
              </w:p>
            </w:tc>
          </w:tr>
          <w:tr w:rsidR="00F43A79" w:rsidRPr="000B65DB" w14:paraId="31805846" w14:textId="77777777" w:rsidTr="00E0382D">
            <w:tc>
              <w:tcPr>
                <w:tcW w:w="1951" w:type="dxa"/>
                <w:shd w:val="clear" w:color="auto" w:fill="EDF8FA" w:themeFill="accent2" w:themeFillTint="33"/>
              </w:tcPr>
              <w:p w14:paraId="33827A2F" w14:textId="77777777" w:rsidR="00F43A79" w:rsidRPr="000B65DB" w:rsidRDefault="00D0386F" w:rsidP="00981AB7">
                <w:pPr>
                  <w:pStyle w:val="LAQTabletext"/>
                  <w:rPr>
                    <w:lang w:val="en-GB"/>
                  </w:rPr>
                </w:pPr>
                <w:r w:rsidRPr="000B65DB">
                  <w:rPr>
                    <w:lang w:val="en-GB"/>
                  </w:rPr>
                  <w:t>Contact</w:t>
                </w:r>
              </w:p>
            </w:tc>
            <w:tc>
              <w:tcPr>
                <w:tcW w:w="7897" w:type="dxa"/>
              </w:tcPr>
              <w:p w14:paraId="2F963BC9" w14:textId="765BEA7E" w:rsidR="00F43A79" w:rsidRPr="000B65DB" w:rsidRDefault="00A462D7" w:rsidP="00981AB7">
                <w:pPr>
                  <w:pStyle w:val="LAQTabletext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Rachael Broadhurst, Ph (07) </w:t>
                </w:r>
                <w:r w:rsidRPr="000221A4">
                  <w:rPr>
                    <w:lang w:val="en-GB"/>
                  </w:rPr>
                  <w:t>3917 0164</w:t>
                </w:r>
              </w:p>
            </w:tc>
          </w:tr>
        </w:tbl>
        <w:p w14:paraId="23C74F7F" w14:textId="16B0658F" w:rsidR="00257BF9" w:rsidRPr="000B65DB" w:rsidRDefault="00EA7A0B" w:rsidP="00F43A79">
          <w:pPr>
            <w:pStyle w:val="Heading3"/>
            <w:rPr>
              <w:lang w:val="en-GB"/>
            </w:rPr>
          </w:pPr>
          <w:r>
            <w:t xml:space="preserve">Apply online via </w:t>
          </w:r>
          <w:hyperlink r:id="rId11" w:history="1">
            <w:r w:rsidRPr="00646BA1">
              <w:rPr>
                <w:rStyle w:val="Hyperlink"/>
              </w:rPr>
              <w:t>www.smartjobs.qld.gov.au/</w:t>
            </w:r>
          </w:hyperlink>
          <w:r w:rsidR="00D0386F" w:rsidRPr="000B65DB">
            <w:rPr>
              <w:lang w:val="en-GB"/>
            </w:rPr>
            <w:br/>
          </w:r>
        </w:p>
        <w:p w14:paraId="30417B5A" w14:textId="77777777" w:rsidR="004A3332" w:rsidRPr="000B65DB" w:rsidRDefault="004A3332" w:rsidP="00257BF9">
          <w:pPr>
            <w:rPr>
              <w:rFonts w:asciiTheme="majorHAnsi" w:eastAsiaTheme="majorEastAsia" w:hAnsiTheme="majorHAnsi" w:cstheme="majorBidi"/>
              <w:b/>
              <w:bCs/>
              <w:color w:val="005288" w:themeColor="text2"/>
              <w:sz w:val="26"/>
              <w:lang w:val="en-GB"/>
            </w:rPr>
          </w:pPr>
          <w:r w:rsidRPr="000B65DB">
            <w:rPr>
              <w:noProof/>
              <w:lang w:val="en-AU" w:eastAsia="en-AU"/>
            </w:rPr>
            <w:drawing>
              <wp:anchor distT="0" distB="0" distL="114300" distR="114300" simplePos="0" relativeHeight="251667456" behindDoc="1" locked="1" layoutInCell="1" allowOverlap="1" wp14:anchorId="5DA0FD3E" wp14:editId="042028F1">
                <wp:simplePos x="0" y="0"/>
                <wp:positionH relativeFrom="page">
                  <wp:posOffset>4910455</wp:posOffset>
                </wp:positionH>
                <wp:positionV relativeFrom="page">
                  <wp:posOffset>701040</wp:posOffset>
                </wp:positionV>
                <wp:extent cx="1916430" cy="43434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Q-logo_r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65DB">
            <w:rPr>
              <w:sz w:val="26"/>
              <w:lang w:val="en-GB"/>
            </w:rPr>
            <w:br w:type="page"/>
          </w:r>
        </w:p>
      </w:sdtContent>
    </w:sdt>
    <w:p w14:paraId="5B25F8B8" w14:textId="77777777" w:rsidR="00795C40" w:rsidRDefault="00795C40" w:rsidP="002D0DEC">
      <w:pPr>
        <w:pStyle w:val="Heading1"/>
        <w:rPr>
          <w:lang w:val="en-GB"/>
        </w:rPr>
      </w:pPr>
      <w:bookmarkStart w:id="1" w:name="_Toc404697415"/>
    </w:p>
    <w:p w14:paraId="5AC3A08E" w14:textId="77777777" w:rsidR="002D0DEC" w:rsidRPr="000B65DB" w:rsidRDefault="002D0DEC" w:rsidP="002D0DEC">
      <w:pPr>
        <w:pStyle w:val="Heading1"/>
        <w:rPr>
          <w:lang w:val="en-GB"/>
        </w:rPr>
      </w:pPr>
      <w:r w:rsidRPr="000B65DB">
        <w:rPr>
          <w:lang w:val="en-GB"/>
        </w:rPr>
        <w:t xml:space="preserve">Our </w:t>
      </w:r>
      <w:r w:rsidR="00612967" w:rsidRPr="000B65DB">
        <w:rPr>
          <w:lang w:val="en-GB"/>
        </w:rPr>
        <w:t>vision</w:t>
      </w:r>
      <w:r w:rsidRPr="000B65DB">
        <w:rPr>
          <w:lang w:val="en-GB"/>
        </w:rPr>
        <w:t xml:space="preserve"> and </w:t>
      </w:r>
      <w:r w:rsidR="00612967" w:rsidRPr="000B65DB">
        <w:rPr>
          <w:lang w:val="en-GB"/>
        </w:rPr>
        <w:t>purpose</w:t>
      </w:r>
    </w:p>
    <w:p w14:paraId="1DF34F24" w14:textId="77777777" w:rsidR="002D0DEC" w:rsidRPr="000B65DB" w:rsidRDefault="002D0DEC">
      <w:pPr>
        <w:rPr>
          <w:lang w:val="en-GB"/>
        </w:rPr>
      </w:pPr>
      <w:r w:rsidRPr="000B65DB">
        <w:rPr>
          <w:lang w:val="en-GB"/>
        </w:rPr>
        <w:t>Legal Aid Queensland</w:t>
      </w:r>
      <w:r w:rsidR="00F82EBF" w:rsidRPr="000B65DB">
        <w:rPr>
          <w:lang w:val="en-GB"/>
        </w:rPr>
        <w:t>’s</w:t>
      </w:r>
      <w:r w:rsidR="000D4006">
        <w:rPr>
          <w:lang w:val="en-GB"/>
        </w:rPr>
        <w:t xml:space="preserve"> </w:t>
      </w:r>
      <w:r w:rsidR="000807D1" w:rsidRPr="000B65DB">
        <w:rPr>
          <w:lang w:val="en-GB"/>
        </w:rPr>
        <w:t xml:space="preserve">vision is to be a leader in a fair justice system where people </w:t>
      </w:r>
      <w:proofErr w:type="gramStart"/>
      <w:r w:rsidR="000807D1" w:rsidRPr="000B65DB">
        <w:rPr>
          <w:lang w:val="en-GB"/>
        </w:rPr>
        <w:t>are able to</w:t>
      </w:r>
      <w:proofErr w:type="gramEnd"/>
      <w:r w:rsidR="000807D1" w:rsidRPr="000B65DB">
        <w:rPr>
          <w:lang w:val="en-GB"/>
        </w:rPr>
        <w:t xml:space="preserve"> understand and protect their legal rights. Our purpose is to provide quality, cost effective legal services to financially disadvantaged people throughout Queensland</w:t>
      </w:r>
      <w:r w:rsidRPr="000B65DB">
        <w:rPr>
          <w:lang w:val="en-GB"/>
        </w:rPr>
        <w:t>.</w:t>
      </w:r>
    </w:p>
    <w:p w14:paraId="1A2FCC9B" w14:textId="77777777" w:rsidR="00CD32BB" w:rsidRPr="00124CF0" w:rsidRDefault="00CD32BB" w:rsidP="00CD32BB">
      <w:pPr>
        <w:pStyle w:val="Heading1"/>
        <w:rPr>
          <w:lang w:val="en-GB"/>
        </w:rPr>
      </w:pPr>
      <w:r w:rsidRPr="00124CF0">
        <w:rPr>
          <w:lang w:val="en-GB"/>
        </w:rPr>
        <w:t>Information and Advice Services</w:t>
      </w:r>
    </w:p>
    <w:p w14:paraId="3CC459D2" w14:textId="77777777" w:rsidR="00215D26" w:rsidRDefault="00215D26" w:rsidP="00215D26">
      <w:pPr>
        <w:rPr>
          <w:lang w:val="en-GB"/>
        </w:rPr>
      </w:pPr>
      <w:r w:rsidRPr="009B29E3">
        <w:rPr>
          <w:lang w:val="en-GB"/>
        </w:rPr>
        <w:t xml:space="preserve">Legal Aid Queensland’s Information and Advice Services area provides high-quality legal information, referral and legal advice services to vulnerable and disadvantaged Queenslanders over the telephone, face-to-face, at our regional offices, at correctional centres </w:t>
      </w:r>
      <w:r>
        <w:rPr>
          <w:lang w:val="en-GB"/>
        </w:rPr>
        <w:t>and</w:t>
      </w:r>
      <w:r w:rsidRPr="009B29E3">
        <w:rPr>
          <w:lang w:val="en-GB"/>
        </w:rPr>
        <w:t xml:space="preserve"> via videoconference. </w:t>
      </w:r>
    </w:p>
    <w:p w14:paraId="53B690F3" w14:textId="28726298" w:rsidR="00215D26" w:rsidRDefault="00215D26" w:rsidP="00215D26">
      <w:pPr>
        <w:rPr>
          <w:lang w:val="en-GB"/>
        </w:rPr>
      </w:pPr>
      <w:r w:rsidRPr="009B29E3">
        <w:rPr>
          <w:lang w:val="en-GB"/>
        </w:rPr>
        <w:t xml:space="preserve">The division </w:t>
      </w:r>
      <w:r>
        <w:rPr>
          <w:lang w:val="en-GB"/>
        </w:rPr>
        <w:t>is currently hosting a hotline providing frontline legal assistance to clients engaged with, or seeking to engage with, the Royal Commission into Violence, Abuse, Neglect and Exploitation of People with Disability (the Royal Commission)</w:t>
      </w:r>
      <w:r w:rsidRPr="009B29E3">
        <w:rPr>
          <w:lang w:val="en-GB"/>
        </w:rPr>
        <w:t xml:space="preserve">. </w:t>
      </w:r>
      <w:r>
        <w:rPr>
          <w:lang w:val="en-GB"/>
        </w:rPr>
        <w:t>This hotline forms part of the Disability Royal Commission Legal Service (DRCLS), which is a natio</w:t>
      </w:r>
      <w:bookmarkStart w:id="2" w:name="_GoBack"/>
      <w:bookmarkEnd w:id="2"/>
      <w:r>
        <w:rPr>
          <w:lang w:val="en-GB"/>
        </w:rPr>
        <w:t>nal service operated by Legal Aid Queensland, in conjunction with staff from National Legal Aid and National Aboriginal and Torres Strait Islander Legal Services.</w:t>
      </w:r>
    </w:p>
    <w:p w14:paraId="1DE394F1" w14:textId="77777777" w:rsidR="00215D26" w:rsidRPr="009B29E3" w:rsidRDefault="00215D26" w:rsidP="00215D26">
      <w:pPr>
        <w:rPr>
          <w:lang w:val="en-GB"/>
        </w:rPr>
      </w:pPr>
      <w:r>
        <w:rPr>
          <w:lang w:val="en-GB"/>
        </w:rPr>
        <w:t xml:space="preserve">The DRCLS </w:t>
      </w:r>
      <w:r w:rsidRPr="00CD3AC3">
        <w:rPr>
          <w:lang w:val="en-GB"/>
        </w:rPr>
        <w:t>provides legal advice, information and assistance to people with disability, their families, carers, advocates and supporters wanting to engage with the Royal Commission. It is an independent, trauma-informed and culturally safe service delivered nationally using best practice standards and a human rights approach.</w:t>
      </w:r>
    </w:p>
    <w:p w14:paraId="5B6EFFD5" w14:textId="77777777" w:rsidR="002D0DEC" w:rsidRPr="000B65DB" w:rsidRDefault="00593535" w:rsidP="002D0DEC">
      <w:pPr>
        <w:pStyle w:val="Heading1"/>
        <w:rPr>
          <w:lang w:val="en-GB"/>
        </w:rPr>
      </w:pPr>
      <w:r w:rsidRPr="000B65DB">
        <w:rPr>
          <w:lang w:val="en-GB"/>
        </w:rPr>
        <w:t>Conditions and b</w:t>
      </w:r>
      <w:r w:rsidR="002D0DEC" w:rsidRPr="000B65DB">
        <w:rPr>
          <w:lang w:val="en-GB"/>
        </w:rPr>
        <w:t>enefits of working for Legal Aid Queensland</w:t>
      </w:r>
    </w:p>
    <w:p w14:paraId="4C598836" w14:textId="77777777" w:rsidR="002D0DEC" w:rsidRPr="000B65DB" w:rsidRDefault="002D0DEC" w:rsidP="002D0DEC">
      <w:pPr>
        <w:pStyle w:val="ListParagraph"/>
        <w:rPr>
          <w:lang w:val="en-GB"/>
        </w:rPr>
      </w:pPr>
      <w:r w:rsidRPr="000B65DB">
        <w:rPr>
          <w:lang w:val="en-GB"/>
        </w:rPr>
        <w:t>36.25 hrs per week (full time hours)</w:t>
      </w:r>
    </w:p>
    <w:p w14:paraId="21CB66CC" w14:textId="77777777" w:rsidR="002D0DEC" w:rsidRPr="000B65DB" w:rsidRDefault="002D0DEC" w:rsidP="002D0DEC">
      <w:pPr>
        <w:pStyle w:val="ListParagraph"/>
        <w:rPr>
          <w:lang w:val="en-GB"/>
        </w:rPr>
      </w:pPr>
      <w:r w:rsidRPr="000B65DB">
        <w:rPr>
          <w:lang w:val="en-GB"/>
        </w:rPr>
        <w:t>12.75% employer super contributions</w:t>
      </w:r>
    </w:p>
    <w:p w14:paraId="13335829" w14:textId="77777777" w:rsidR="002D0DEC" w:rsidRPr="000B65DB" w:rsidRDefault="002D0DEC" w:rsidP="002D0DEC">
      <w:pPr>
        <w:pStyle w:val="ListParagraph"/>
        <w:rPr>
          <w:lang w:val="en-GB"/>
        </w:rPr>
      </w:pPr>
      <w:r w:rsidRPr="000B65DB">
        <w:rPr>
          <w:lang w:val="en-GB"/>
        </w:rPr>
        <w:t>Flexible working hours</w:t>
      </w:r>
    </w:p>
    <w:p w14:paraId="33C9CB47" w14:textId="77777777" w:rsidR="002D0DEC" w:rsidRPr="000B65DB" w:rsidRDefault="002D0DEC" w:rsidP="002D0DEC">
      <w:pPr>
        <w:pStyle w:val="ListParagraph"/>
        <w:rPr>
          <w:lang w:val="en-GB"/>
        </w:rPr>
      </w:pPr>
      <w:r w:rsidRPr="000B65DB">
        <w:rPr>
          <w:lang w:val="en-GB"/>
        </w:rPr>
        <w:t>Generous salary packaging available</w:t>
      </w:r>
    </w:p>
    <w:p w14:paraId="5F8826FA" w14:textId="77777777" w:rsidR="002D0DEC" w:rsidRPr="000B65DB" w:rsidRDefault="002D0DEC" w:rsidP="002D0DEC">
      <w:pPr>
        <w:pStyle w:val="ListParagraph"/>
        <w:rPr>
          <w:lang w:val="en-GB"/>
        </w:rPr>
      </w:pPr>
      <w:r w:rsidRPr="000B65DB">
        <w:rPr>
          <w:lang w:val="en-GB"/>
        </w:rPr>
        <w:t>Study leave for approved work-related courses</w:t>
      </w:r>
    </w:p>
    <w:p w14:paraId="054C29E7" w14:textId="77777777" w:rsidR="009B29E3" w:rsidRDefault="009B29E3" w:rsidP="009B29E3">
      <w:pPr>
        <w:pStyle w:val="Heading1"/>
        <w:rPr>
          <w:lang w:val="en-GB"/>
        </w:rPr>
      </w:pPr>
      <w:r>
        <w:rPr>
          <w:lang w:val="en-GB"/>
        </w:rPr>
        <w:t>The role</w:t>
      </w:r>
    </w:p>
    <w:p w14:paraId="4910038F" w14:textId="747E9DFF" w:rsidR="002D4E35" w:rsidRPr="00F84EFB" w:rsidRDefault="00E02123" w:rsidP="009B29E3">
      <w:pPr>
        <w:rPr>
          <w:lang w:val="en-GB"/>
        </w:rPr>
      </w:pPr>
      <w:r w:rsidRPr="00F84EFB">
        <w:t xml:space="preserve">This is an exciting opportunity for </w:t>
      </w:r>
      <w:r w:rsidR="00FC6B8F" w:rsidRPr="00F84EFB">
        <w:t>a</w:t>
      </w:r>
      <w:r w:rsidR="00B37A28">
        <w:t xml:space="preserve">n experienced administration </w:t>
      </w:r>
      <w:r w:rsidR="00F55EA0" w:rsidRPr="00F84EFB">
        <w:t xml:space="preserve">professional </w:t>
      </w:r>
      <w:r w:rsidR="00104D68" w:rsidRPr="00F84EFB">
        <w:rPr>
          <w:lang w:val="en-GB"/>
        </w:rPr>
        <w:t xml:space="preserve">to take on a demanding and rewarding role in </w:t>
      </w:r>
      <w:r w:rsidR="00266648" w:rsidRPr="00F84EFB">
        <w:rPr>
          <w:lang w:val="en-GB"/>
        </w:rPr>
        <w:t>the Disability Royal Commission Legal Service (</w:t>
      </w:r>
      <w:r w:rsidR="00F84EFB">
        <w:rPr>
          <w:lang w:val="en-GB"/>
        </w:rPr>
        <w:t>DRCLS</w:t>
      </w:r>
      <w:r w:rsidR="00266648" w:rsidRPr="00F84EFB">
        <w:rPr>
          <w:lang w:val="en-GB"/>
        </w:rPr>
        <w:t xml:space="preserve">). The service is </w:t>
      </w:r>
      <w:r w:rsidR="00104D68" w:rsidRPr="00F84EFB">
        <w:rPr>
          <w:lang w:val="en-GB"/>
        </w:rPr>
        <w:t>a national service providing</w:t>
      </w:r>
      <w:r w:rsidR="002D4E35" w:rsidRPr="00F84EFB">
        <w:rPr>
          <w:lang w:val="en-GB"/>
        </w:rPr>
        <w:t xml:space="preserve"> legal</w:t>
      </w:r>
      <w:r w:rsidR="00104D68" w:rsidRPr="00F84EFB">
        <w:rPr>
          <w:lang w:val="en-GB"/>
        </w:rPr>
        <w:t xml:space="preserve"> assistance to clients </w:t>
      </w:r>
      <w:r w:rsidR="002D4E35" w:rsidRPr="00F84EFB">
        <w:rPr>
          <w:lang w:val="en-GB"/>
        </w:rPr>
        <w:t xml:space="preserve">to </w:t>
      </w:r>
      <w:r w:rsidR="00104D68" w:rsidRPr="00F84EFB">
        <w:rPr>
          <w:lang w:val="en-GB"/>
        </w:rPr>
        <w:t>engag</w:t>
      </w:r>
      <w:r w:rsidR="002D4E35" w:rsidRPr="00F84EFB">
        <w:rPr>
          <w:lang w:val="en-GB"/>
        </w:rPr>
        <w:t>e</w:t>
      </w:r>
      <w:r w:rsidR="00104D68" w:rsidRPr="00F84EFB">
        <w:rPr>
          <w:lang w:val="en-GB"/>
        </w:rPr>
        <w:t xml:space="preserve"> with the Royal Commission. </w:t>
      </w:r>
    </w:p>
    <w:p w14:paraId="0940A3B3" w14:textId="5B93DA59" w:rsidR="00546670" w:rsidRPr="00546670" w:rsidRDefault="00F55EA0" w:rsidP="00F55EA0">
      <w:pPr>
        <w:pStyle w:val="BodyText1"/>
        <w:ind w:left="0"/>
        <w:rPr>
          <w:color w:val="3C3C3B" w:themeColor="text1"/>
          <w:lang w:val="en-GB"/>
        </w:rPr>
      </w:pPr>
      <w:r w:rsidRPr="008151C3">
        <w:rPr>
          <w:color w:val="3C3C3B" w:themeColor="text1"/>
          <w:lang w:val="en-GB"/>
        </w:rPr>
        <w:t xml:space="preserve">As </w:t>
      </w:r>
      <w:r w:rsidR="00A545FE">
        <w:rPr>
          <w:color w:val="3C3C3B" w:themeColor="text1"/>
          <w:lang w:val="en-GB"/>
        </w:rPr>
        <w:t>an administration officer</w:t>
      </w:r>
      <w:r w:rsidRPr="008151C3">
        <w:rPr>
          <w:color w:val="3C3C3B" w:themeColor="text1"/>
          <w:lang w:val="en-GB"/>
        </w:rPr>
        <w:t xml:space="preserve">, you will </w:t>
      </w:r>
      <w:r w:rsidR="000402AE" w:rsidRPr="008151C3">
        <w:rPr>
          <w:color w:val="3C3C3B" w:themeColor="text1"/>
          <w:lang w:val="en-GB"/>
        </w:rPr>
        <w:t xml:space="preserve">provide </w:t>
      </w:r>
      <w:r w:rsidR="00A545FE">
        <w:rPr>
          <w:color w:val="3C3C3B" w:themeColor="text1"/>
          <w:lang w:val="en-GB"/>
        </w:rPr>
        <w:t>administrative support to the DRCLS hotline team.</w:t>
      </w:r>
      <w:r w:rsidR="00860E6D">
        <w:rPr>
          <w:color w:val="3C3C3B" w:themeColor="text1"/>
          <w:lang w:val="en-GB"/>
        </w:rPr>
        <w:t xml:space="preserve"> </w:t>
      </w:r>
      <w:r w:rsidR="00A545FE">
        <w:rPr>
          <w:color w:val="3C3C3B" w:themeColor="text1"/>
          <w:lang w:val="en-GB"/>
        </w:rPr>
        <w:t>This work will include</w:t>
      </w:r>
      <w:r w:rsidR="00546670" w:rsidRPr="00546670">
        <w:rPr>
          <w:color w:val="3C3C3B" w:themeColor="text1"/>
          <w:lang w:val="en-GB"/>
        </w:rPr>
        <w:t>:</w:t>
      </w:r>
      <w:r w:rsidR="007B38E2" w:rsidRPr="008151C3">
        <w:rPr>
          <w:color w:val="3C3C3B" w:themeColor="text1"/>
          <w:lang w:val="en-GB"/>
        </w:rPr>
        <w:t xml:space="preserve"> </w:t>
      </w:r>
    </w:p>
    <w:p w14:paraId="57CCB4C4" w14:textId="51E1897C" w:rsidR="00546670" w:rsidRPr="00546670" w:rsidRDefault="00A545FE" w:rsidP="008151C3">
      <w:pPr>
        <w:pStyle w:val="BodyText1"/>
        <w:numPr>
          <w:ilvl w:val="0"/>
          <w:numId w:val="29"/>
        </w:numPr>
        <w:spacing w:after="0"/>
        <w:rPr>
          <w:color w:val="3C3C3B" w:themeColor="text1"/>
          <w:lang w:val="en-GB"/>
        </w:rPr>
      </w:pPr>
      <w:r>
        <w:rPr>
          <w:color w:val="3C3C3B" w:themeColor="text1"/>
          <w:lang w:val="en-GB"/>
        </w:rPr>
        <w:t xml:space="preserve">utilising a range of </w:t>
      </w:r>
      <w:r w:rsidR="003169A2">
        <w:rPr>
          <w:color w:val="3C3C3B" w:themeColor="text1"/>
          <w:lang w:val="en-GB"/>
        </w:rPr>
        <w:t>different software packages – including organisation specific software and Microsoft Excel – to create databases, record data and extract statistical information about service delivery</w:t>
      </w:r>
      <w:r w:rsidR="00546670" w:rsidRPr="00546670">
        <w:rPr>
          <w:color w:val="3C3C3B" w:themeColor="text1"/>
          <w:lang w:val="en-GB"/>
        </w:rPr>
        <w:t>;</w:t>
      </w:r>
    </w:p>
    <w:p w14:paraId="67DD1FBC" w14:textId="565E6BF5" w:rsidR="00EE5EF1" w:rsidRDefault="00EE5EF1" w:rsidP="003169A2">
      <w:pPr>
        <w:pStyle w:val="BodyText1"/>
        <w:numPr>
          <w:ilvl w:val="0"/>
          <w:numId w:val="29"/>
        </w:numPr>
        <w:spacing w:after="0"/>
        <w:rPr>
          <w:color w:val="3C3C3B" w:themeColor="text1"/>
          <w:lang w:val="en-GB"/>
        </w:rPr>
      </w:pPr>
      <w:r>
        <w:rPr>
          <w:color w:val="3C3C3B" w:themeColor="text1"/>
          <w:lang w:val="en-GB"/>
        </w:rPr>
        <w:t>updating organisational manuals and reference material; and</w:t>
      </w:r>
    </w:p>
    <w:p w14:paraId="6C0EB5DE" w14:textId="724F295B" w:rsidR="00EC28F4" w:rsidRDefault="00EE5EF1">
      <w:pPr>
        <w:pStyle w:val="BodyText1"/>
        <w:numPr>
          <w:ilvl w:val="0"/>
          <w:numId w:val="29"/>
        </w:numPr>
        <w:spacing w:after="0"/>
        <w:rPr>
          <w:color w:val="3C3C3B" w:themeColor="text1"/>
          <w:lang w:val="en-GB"/>
        </w:rPr>
      </w:pPr>
      <w:r>
        <w:rPr>
          <w:color w:val="3C3C3B" w:themeColor="text1"/>
          <w:lang w:val="en-GB"/>
        </w:rPr>
        <w:lastRenderedPageBreak/>
        <w:t xml:space="preserve">contributing to the design of new </w:t>
      </w:r>
      <w:r w:rsidR="00A97263">
        <w:rPr>
          <w:color w:val="3C3C3B" w:themeColor="text1"/>
          <w:lang w:val="en-GB"/>
        </w:rPr>
        <w:t>work processe</w:t>
      </w:r>
      <w:r w:rsidR="00891306">
        <w:rPr>
          <w:color w:val="3C3C3B" w:themeColor="text1"/>
          <w:lang w:val="en-GB"/>
        </w:rPr>
        <w:t>s</w:t>
      </w:r>
      <w:r w:rsidR="00ED1186">
        <w:rPr>
          <w:color w:val="3C3C3B" w:themeColor="text1"/>
          <w:lang w:val="en-GB"/>
        </w:rPr>
        <w:t xml:space="preserve"> – especially </w:t>
      </w:r>
      <w:proofErr w:type="gramStart"/>
      <w:r w:rsidR="00825A05">
        <w:rPr>
          <w:color w:val="3C3C3B" w:themeColor="text1"/>
          <w:lang w:val="en-GB"/>
        </w:rPr>
        <w:t>in regards to</w:t>
      </w:r>
      <w:proofErr w:type="gramEnd"/>
      <w:r w:rsidR="00825A05">
        <w:rPr>
          <w:color w:val="3C3C3B" w:themeColor="text1"/>
          <w:lang w:val="en-GB"/>
        </w:rPr>
        <w:t xml:space="preserve"> </w:t>
      </w:r>
      <w:r w:rsidR="002C6756">
        <w:rPr>
          <w:color w:val="3C3C3B" w:themeColor="text1"/>
          <w:lang w:val="en-GB"/>
        </w:rPr>
        <w:t xml:space="preserve">ensuring </w:t>
      </w:r>
      <w:r w:rsidR="00825A05">
        <w:rPr>
          <w:color w:val="3C3C3B" w:themeColor="text1"/>
          <w:lang w:val="en-GB"/>
        </w:rPr>
        <w:t>appropriate data collection</w:t>
      </w:r>
      <w:r w:rsidR="000402AE" w:rsidRPr="008151C3">
        <w:rPr>
          <w:color w:val="3C3C3B" w:themeColor="text1"/>
          <w:lang w:val="en-GB"/>
        </w:rPr>
        <w:t>.</w:t>
      </w:r>
    </w:p>
    <w:p w14:paraId="236A80F5" w14:textId="77777777" w:rsidR="00EC28F4" w:rsidRPr="00EC28F4" w:rsidRDefault="00EC28F4" w:rsidP="008151C3">
      <w:pPr>
        <w:pStyle w:val="BodyText1"/>
        <w:spacing w:after="0"/>
        <w:rPr>
          <w:color w:val="3C3C3B" w:themeColor="text1"/>
          <w:lang w:val="en-GB"/>
        </w:rPr>
      </w:pPr>
    </w:p>
    <w:p w14:paraId="00085FEB" w14:textId="6EF1B3C6" w:rsidR="003425F5" w:rsidRDefault="003425F5">
      <w:pPr>
        <w:pStyle w:val="BodyText1"/>
        <w:ind w:left="0"/>
        <w:rPr>
          <w:color w:val="3C3C3B" w:themeColor="text1"/>
          <w:lang w:val="en-GB"/>
        </w:rPr>
      </w:pPr>
      <w:r>
        <w:rPr>
          <w:color w:val="3C3C3B" w:themeColor="text1"/>
          <w:lang w:val="en-GB"/>
        </w:rPr>
        <w:t>The administration officer</w:t>
      </w:r>
      <w:r w:rsidR="00F55EA0" w:rsidRPr="008151C3">
        <w:rPr>
          <w:color w:val="3C3C3B" w:themeColor="text1"/>
          <w:lang w:val="en-GB"/>
        </w:rPr>
        <w:t xml:space="preserve"> </w:t>
      </w:r>
      <w:r w:rsidR="004E5204">
        <w:rPr>
          <w:color w:val="3C3C3B" w:themeColor="text1"/>
          <w:lang w:val="en-GB"/>
        </w:rPr>
        <w:t>support</w:t>
      </w:r>
      <w:r>
        <w:rPr>
          <w:color w:val="3C3C3B" w:themeColor="text1"/>
          <w:lang w:val="en-GB"/>
        </w:rPr>
        <w:t>s the DRCLS team in their day-to-day work and pro-actively update</w:t>
      </w:r>
      <w:r w:rsidR="0020329E">
        <w:rPr>
          <w:color w:val="3C3C3B" w:themeColor="text1"/>
          <w:lang w:val="en-GB"/>
        </w:rPr>
        <w:t xml:space="preserve">s </w:t>
      </w:r>
      <w:r>
        <w:rPr>
          <w:color w:val="3C3C3B" w:themeColor="text1"/>
          <w:lang w:val="en-GB"/>
        </w:rPr>
        <w:t>the team’s resources – such as contact details and identifying appropriate referral agencies. The administration officer may be required to assist the team in collating and extracting statistical information</w:t>
      </w:r>
      <w:r w:rsidR="001456A5">
        <w:rPr>
          <w:color w:val="3C3C3B" w:themeColor="text1"/>
          <w:lang w:val="en-GB"/>
        </w:rPr>
        <w:t xml:space="preserve"> for priority enquiries</w:t>
      </w:r>
      <w:r>
        <w:rPr>
          <w:color w:val="3C3C3B" w:themeColor="text1"/>
          <w:lang w:val="en-GB"/>
        </w:rPr>
        <w:t xml:space="preserve"> at short notice.</w:t>
      </w:r>
    </w:p>
    <w:p w14:paraId="43F9DFE9" w14:textId="3610AC6B" w:rsidR="00266648" w:rsidRPr="0020329E" w:rsidRDefault="00593535" w:rsidP="008151C3">
      <w:pPr>
        <w:pStyle w:val="Heading1"/>
        <w:rPr>
          <w:lang w:val="en-GB" w:eastAsia="en-AU"/>
        </w:rPr>
      </w:pPr>
      <w:r w:rsidRPr="000B65DB">
        <w:rPr>
          <w:lang w:val="en-GB"/>
        </w:rPr>
        <w:t>Your contribution</w:t>
      </w:r>
    </w:p>
    <w:p w14:paraId="636CBABB" w14:textId="3F0AAAEC" w:rsidR="00DF1528" w:rsidRDefault="00DF1528" w:rsidP="001E1E22">
      <w:pPr>
        <w:pStyle w:val="Bullets1"/>
        <w:numPr>
          <w:ilvl w:val="0"/>
          <w:numId w:val="26"/>
        </w:numPr>
        <w:rPr>
          <w:color w:val="3C3C3B" w:themeColor="text1"/>
          <w:lang w:val="en-GB" w:eastAsia="en-AU"/>
        </w:rPr>
      </w:pPr>
      <w:r>
        <w:rPr>
          <w:color w:val="3C3C3B" w:themeColor="text1"/>
          <w:lang w:val="en-GB" w:eastAsia="en-AU"/>
        </w:rPr>
        <w:t>Facilitate trauma-informed, culturally sensitive and accessible service delivery to all clients of the DRCLS.</w:t>
      </w:r>
    </w:p>
    <w:p w14:paraId="309AB80C" w14:textId="4141BE22" w:rsidR="001E1E22" w:rsidRPr="008151C3" w:rsidRDefault="001E1E22" w:rsidP="001E1E22">
      <w:pPr>
        <w:pStyle w:val="Bullets1"/>
        <w:numPr>
          <w:ilvl w:val="0"/>
          <w:numId w:val="26"/>
        </w:numPr>
        <w:rPr>
          <w:color w:val="3C3C3B" w:themeColor="text1"/>
          <w:lang w:val="en-GB" w:eastAsia="en-AU"/>
        </w:rPr>
      </w:pPr>
      <w:r w:rsidRPr="008151C3">
        <w:rPr>
          <w:color w:val="3C3C3B" w:themeColor="text1"/>
          <w:lang w:val="en-GB" w:eastAsia="en-AU"/>
        </w:rPr>
        <w:t xml:space="preserve">Manage the </w:t>
      </w:r>
      <w:r w:rsidR="00C40E78" w:rsidRPr="008151C3">
        <w:rPr>
          <w:color w:val="3C3C3B" w:themeColor="text1"/>
          <w:lang w:val="en-GB" w:eastAsia="en-AU"/>
        </w:rPr>
        <w:t>DRCLS hotline</w:t>
      </w:r>
      <w:r w:rsidR="000A32A1" w:rsidRPr="008151C3">
        <w:rPr>
          <w:color w:val="3C3C3B" w:themeColor="text1"/>
          <w:lang w:val="en-GB" w:eastAsia="en-AU"/>
        </w:rPr>
        <w:t xml:space="preserve"> </w:t>
      </w:r>
      <w:r w:rsidR="00CE2AFC">
        <w:rPr>
          <w:color w:val="3C3C3B" w:themeColor="text1"/>
          <w:lang w:val="en-GB" w:eastAsia="en-AU"/>
        </w:rPr>
        <w:t xml:space="preserve">databases </w:t>
      </w:r>
      <w:r w:rsidR="008E78DE">
        <w:rPr>
          <w:color w:val="3C3C3B" w:themeColor="text1"/>
          <w:lang w:val="en-GB" w:eastAsia="en-AU"/>
        </w:rPr>
        <w:t>including</w:t>
      </w:r>
      <w:r w:rsidRPr="008151C3">
        <w:rPr>
          <w:color w:val="3C3C3B" w:themeColor="text1"/>
          <w:lang w:val="en-GB" w:eastAsia="en-AU"/>
        </w:rPr>
        <w:t xml:space="preserve"> </w:t>
      </w:r>
      <w:r w:rsidR="00F632E0">
        <w:rPr>
          <w:color w:val="3C3C3B" w:themeColor="text1"/>
          <w:lang w:val="en-GB" w:eastAsia="en-AU"/>
        </w:rPr>
        <w:t>recording and updating</w:t>
      </w:r>
      <w:r w:rsidR="00F632E0" w:rsidRPr="008151C3">
        <w:rPr>
          <w:color w:val="3C3C3B" w:themeColor="text1"/>
          <w:lang w:val="en-GB" w:eastAsia="en-AU"/>
        </w:rPr>
        <w:t xml:space="preserve"> </w:t>
      </w:r>
      <w:r w:rsidR="000A32A1" w:rsidRPr="008151C3">
        <w:rPr>
          <w:color w:val="3C3C3B" w:themeColor="text1"/>
          <w:lang w:val="en-GB" w:eastAsia="en-AU"/>
        </w:rPr>
        <w:t xml:space="preserve">client </w:t>
      </w:r>
      <w:r w:rsidR="00EE75A3" w:rsidRPr="008151C3">
        <w:rPr>
          <w:color w:val="3C3C3B" w:themeColor="text1"/>
          <w:lang w:val="en-GB" w:eastAsia="en-AU"/>
        </w:rPr>
        <w:t>information</w:t>
      </w:r>
      <w:r w:rsidR="008E78DE">
        <w:rPr>
          <w:color w:val="3C3C3B" w:themeColor="text1"/>
          <w:lang w:val="en-GB" w:eastAsia="en-AU"/>
        </w:rPr>
        <w:t>, extracting statistical reports and identifying service trends and issues</w:t>
      </w:r>
      <w:r w:rsidRPr="008151C3">
        <w:rPr>
          <w:color w:val="3C3C3B" w:themeColor="text1"/>
          <w:lang w:val="en-GB" w:eastAsia="en-AU"/>
        </w:rPr>
        <w:t>.</w:t>
      </w:r>
    </w:p>
    <w:p w14:paraId="29530CA6" w14:textId="7FDDF75F" w:rsidR="000A32A1" w:rsidRPr="008151C3" w:rsidRDefault="00576545" w:rsidP="001E1E22">
      <w:pPr>
        <w:pStyle w:val="Bullets1"/>
        <w:numPr>
          <w:ilvl w:val="0"/>
          <w:numId w:val="26"/>
        </w:numPr>
        <w:rPr>
          <w:color w:val="3C3C3B" w:themeColor="text1"/>
          <w:lang w:val="en-GB"/>
        </w:rPr>
      </w:pPr>
      <w:r>
        <w:rPr>
          <w:color w:val="3C3C3B" w:themeColor="text1"/>
          <w:lang w:val="en-GB" w:eastAsia="en-AU"/>
        </w:rPr>
        <w:t>Maintain DRCLS team resources, including proactively checking these resources for accuracy.</w:t>
      </w:r>
    </w:p>
    <w:p w14:paraId="475D3C33" w14:textId="587B463C" w:rsidR="001E1E22" w:rsidRPr="008151C3" w:rsidRDefault="008E78DE" w:rsidP="001E1E22">
      <w:pPr>
        <w:pStyle w:val="Bullets1"/>
        <w:numPr>
          <w:ilvl w:val="0"/>
          <w:numId w:val="26"/>
        </w:numPr>
        <w:rPr>
          <w:color w:val="3C3C3B" w:themeColor="text1"/>
          <w:lang w:val="en-GB"/>
        </w:rPr>
      </w:pPr>
      <w:r>
        <w:rPr>
          <w:color w:val="3C3C3B" w:themeColor="text1"/>
          <w:lang w:val="en-GB" w:eastAsia="en-AU"/>
        </w:rPr>
        <w:t xml:space="preserve">Contribute to the </w:t>
      </w:r>
      <w:r w:rsidR="001E1E22" w:rsidRPr="008151C3">
        <w:rPr>
          <w:color w:val="3C3C3B" w:themeColor="text1"/>
          <w:lang w:val="en-GB" w:eastAsia="en-AU"/>
        </w:rPr>
        <w:t>skill development</w:t>
      </w:r>
      <w:r>
        <w:rPr>
          <w:color w:val="3C3C3B" w:themeColor="text1"/>
          <w:lang w:val="en-GB" w:eastAsia="en-AU"/>
        </w:rPr>
        <w:t xml:space="preserve"> of team members</w:t>
      </w:r>
      <w:r w:rsidR="001E1E22" w:rsidRPr="008151C3">
        <w:rPr>
          <w:color w:val="3C3C3B" w:themeColor="text1"/>
          <w:lang w:val="en-GB" w:eastAsia="en-AU"/>
        </w:rPr>
        <w:t xml:space="preserve"> including on-the-job and group training</w:t>
      </w:r>
      <w:r w:rsidR="001E1E22" w:rsidRPr="008151C3">
        <w:rPr>
          <w:color w:val="3C3C3B" w:themeColor="text1"/>
          <w:lang w:val="en-GB"/>
        </w:rPr>
        <w:t>.</w:t>
      </w:r>
    </w:p>
    <w:p w14:paraId="5EDB49EA" w14:textId="47E1F387" w:rsidR="001E1E22" w:rsidRPr="008151C3" w:rsidRDefault="001E1E22" w:rsidP="001E1E22">
      <w:pPr>
        <w:pStyle w:val="Bullets1"/>
        <w:numPr>
          <w:ilvl w:val="0"/>
          <w:numId w:val="26"/>
        </w:numPr>
        <w:rPr>
          <w:color w:val="3C3C3B" w:themeColor="text1"/>
          <w:lang w:val="en-GB" w:eastAsia="en-AU"/>
        </w:rPr>
      </w:pPr>
      <w:r w:rsidRPr="008151C3">
        <w:rPr>
          <w:color w:val="3C3C3B" w:themeColor="text1"/>
          <w:lang w:val="en-GB" w:eastAsia="en-AU"/>
        </w:rPr>
        <w:t xml:space="preserve">Help improve </w:t>
      </w:r>
      <w:r w:rsidR="00F34035" w:rsidRPr="008151C3">
        <w:rPr>
          <w:color w:val="3C3C3B" w:themeColor="text1"/>
          <w:lang w:val="en-GB" w:eastAsia="en-AU"/>
        </w:rPr>
        <w:t xml:space="preserve">and maintain </w:t>
      </w:r>
      <w:r w:rsidRPr="008151C3">
        <w:rPr>
          <w:color w:val="3C3C3B" w:themeColor="text1"/>
          <w:lang w:val="en-GB" w:eastAsia="en-AU"/>
        </w:rPr>
        <w:t xml:space="preserve">information databases </w:t>
      </w:r>
      <w:r w:rsidR="00796A0A" w:rsidRPr="008151C3">
        <w:rPr>
          <w:color w:val="3C3C3B" w:themeColor="text1"/>
          <w:lang w:val="en-GB" w:eastAsia="en-AU"/>
        </w:rPr>
        <w:t xml:space="preserve">of the DRCLS </w:t>
      </w:r>
      <w:r w:rsidRPr="008151C3">
        <w:rPr>
          <w:color w:val="3C3C3B" w:themeColor="text1"/>
          <w:lang w:val="en-GB" w:eastAsia="en-AU"/>
        </w:rPr>
        <w:t>by providing regular feedback on the information’s appropriateness</w:t>
      </w:r>
      <w:r w:rsidR="008E24B7" w:rsidRPr="008151C3">
        <w:rPr>
          <w:color w:val="3C3C3B" w:themeColor="text1"/>
          <w:lang w:val="en-GB" w:eastAsia="en-AU"/>
        </w:rPr>
        <w:t xml:space="preserve">, </w:t>
      </w:r>
      <w:r w:rsidRPr="008151C3">
        <w:rPr>
          <w:color w:val="3C3C3B" w:themeColor="text1"/>
          <w:lang w:val="en-GB" w:eastAsia="en-AU"/>
        </w:rPr>
        <w:t>use</w:t>
      </w:r>
      <w:r w:rsidR="008E24B7" w:rsidRPr="008151C3">
        <w:rPr>
          <w:color w:val="3C3C3B" w:themeColor="text1"/>
          <w:lang w:val="en-GB" w:eastAsia="en-AU"/>
        </w:rPr>
        <w:t xml:space="preserve"> and accuracy</w:t>
      </w:r>
      <w:r w:rsidRPr="008151C3">
        <w:rPr>
          <w:color w:val="3C3C3B" w:themeColor="text1"/>
          <w:lang w:val="en-GB" w:eastAsia="en-AU"/>
        </w:rPr>
        <w:t>.</w:t>
      </w:r>
    </w:p>
    <w:p w14:paraId="1DAF8A99" w14:textId="77777777" w:rsidR="001E1E22" w:rsidRPr="008151C3" w:rsidRDefault="001E1E22" w:rsidP="001E1E22">
      <w:pPr>
        <w:pStyle w:val="Bullets1"/>
        <w:numPr>
          <w:ilvl w:val="0"/>
          <w:numId w:val="26"/>
        </w:numPr>
        <w:rPr>
          <w:color w:val="3C3C3B" w:themeColor="text1"/>
          <w:lang w:val="en-GB" w:eastAsia="en-AU"/>
        </w:rPr>
      </w:pPr>
      <w:r w:rsidRPr="008151C3">
        <w:rPr>
          <w:color w:val="3C3C3B" w:themeColor="text1"/>
          <w:lang w:val="en-GB" w:eastAsia="en-AU"/>
        </w:rPr>
        <w:t>Participate in team, process and service improvement activities.</w:t>
      </w:r>
    </w:p>
    <w:p w14:paraId="707B4496" w14:textId="18EAB1BE" w:rsidR="001E1E22" w:rsidRPr="008151C3" w:rsidRDefault="001E1E22" w:rsidP="001E1E22">
      <w:pPr>
        <w:pStyle w:val="Bullets1"/>
        <w:numPr>
          <w:ilvl w:val="0"/>
          <w:numId w:val="26"/>
        </w:numPr>
        <w:rPr>
          <w:color w:val="3C3C3B" w:themeColor="text1"/>
          <w:lang w:val="en-GB"/>
        </w:rPr>
      </w:pPr>
      <w:r w:rsidRPr="008151C3">
        <w:rPr>
          <w:color w:val="3C3C3B" w:themeColor="text1"/>
          <w:lang w:val="en-GB" w:eastAsia="en-AU"/>
        </w:rPr>
        <w:t xml:space="preserve">Create and maintain a positive and efficient organisational image by providing outstanding </w:t>
      </w:r>
      <w:r w:rsidR="00D83047">
        <w:rPr>
          <w:color w:val="3C3C3B" w:themeColor="text1"/>
          <w:lang w:val="en-GB" w:eastAsia="en-AU"/>
        </w:rPr>
        <w:t>support to the DRCLS team</w:t>
      </w:r>
      <w:r w:rsidRPr="008151C3">
        <w:rPr>
          <w:color w:val="3C3C3B" w:themeColor="text1"/>
          <w:lang w:val="en-GB"/>
        </w:rPr>
        <w:t xml:space="preserve">. </w:t>
      </w:r>
    </w:p>
    <w:p w14:paraId="3E266209" w14:textId="77777777" w:rsidR="004A3332" w:rsidRPr="000B65DB" w:rsidRDefault="00593535" w:rsidP="004A3332">
      <w:pPr>
        <w:pStyle w:val="Heading1"/>
        <w:rPr>
          <w:lang w:val="en-GB"/>
        </w:rPr>
      </w:pPr>
      <w:r w:rsidRPr="000B65DB">
        <w:rPr>
          <w:lang w:val="en-GB"/>
        </w:rPr>
        <w:t>What we are looking for</w:t>
      </w:r>
    </w:p>
    <w:p w14:paraId="618BC05E" w14:textId="77777777" w:rsidR="009B29E3" w:rsidRPr="008D561B" w:rsidRDefault="009B29E3" w:rsidP="00B30731">
      <w:pPr>
        <w:rPr>
          <w:lang w:val="en-GB"/>
        </w:rPr>
      </w:pPr>
      <w:r w:rsidRPr="008D561B">
        <w:rPr>
          <w:lang w:val="en-GB"/>
        </w:rPr>
        <w:t>In completing the role, the following capabilities are required:</w:t>
      </w:r>
    </w:p>
    <w:p w14:paraId="656775A3" w14:textId="65EF4A40" w:rsidR="003E55D8" w:rsidRPr="008D561B" w:rsidRDefault="003E55D8" w:rsidP="003E55D8">
      <w:pPr>
        <w:pStyle w:val="Bullets1"/>
        <w:numPr>
          <w:ilvl w:val="0"/>
          <w:numId w:val="26"/>
        </w:numPr>
        <w:rPr>
          <w:color w:val="3C3C3B" w:themeColor="text1"/>
          <w:lang w:val="en-GB"/>
        </w:rPr>
      </w:pPr>
      <w:r w:rsidRPr="008D561B">
        <w:rPr>
          <w:color w:val="3C3C3B" w:themeColor="text1"/>
          <w:lang w:val="en-GB"/>
        </w:rPr>
        <w:t xml:space="preserve">You have experience providing client services to vulnerable </w:t>
      </w:r>
      <w:r w:rsidR="00C1608E" w:rsidRPr="008D561B">
        <w:rPr>
          <w:color w:val="3C3C3B" w:themeColor="text1"/>
          <w:lang w:val="en-GB"/>
        </w:rPr>
        <w:t xml:space="preserve">and/or distressed clients </w:t>
      </w:r>
      <w:r w:rsidR="00193B32" w:rsidRPr="008D561B">
        <w:rPr>
          <w:color w:val="3C3C3B" w:themeColor="text1"/>
          <w:lang w:val="en-GB"/>
        </w:rPr>
        <w:t>(e.g. persons with disability, persons with complex trauma, persons from culturally and linguistically diverse backgrounds and clients identifying as Aboriginal and/or Torres Strait Islander</w:t>
      </w:r>
      <w:r w:rsidR="00D377FB" w:rsidRPr="008D561B">
        <w:rPr>
          <w:color w:val="3C3C3B" w:themeColor="text1"/>
          <w:lang w:val="en-GB"/>
        </w:rPr>
        <w:t xml:space="preserve">) </w:t>
      </w:r>
      <w:r w:rsidRPr="008D561B">
        <w:rPr>
          <w:color w:val="3C3C3B" w:themeColor="text1"/>
          <w:lang w:val="en-GB"/>
        </w:rPr>
        <w:t xml:space="preserve">and have knowledge of the social issues impacting people with disability. </w:t>
      </w:r>
    </w:p>
    <w:p w14:paraId="3308DECF" w14:textId="22DAF3B7" w:rsidR="0005158B" w:rsidRDefault="0005158B" w:rsidP="007D06AB">
      <w:pPr>
        <w:pStyle w:val="Bullets1"/>
        <w:numPr>
          <w:ilvl w:val="0"/>
          <w:numId w:val="26"/>
        </w:numPr>
        <w:rPr>
          <w:color w:val="3C3C3B" w:themeColor="text1"/>
          <w:lang w:val="en-GB"/>
        </w:rPr>
      </w:pPr>
      <w:r>
        <w:rPr>
          <w:color w:val="3C3C3B" w:themeColor="text1"/>
          <w:lang w:val="en-GB"/>
        </w:rPr>
        <w:t>You have experience using information technology systems to record and collate data – especially in a call centre or legal environment.</w:t>
      </w:r>
    </w:p>
    <w:p w14:paraId="7BAAE013" w14:textId="1B031CD7" w:rsidR="007D06AB" w:rsidRPr="008151C3" w:rsidRDefault="007D06AB" w:rsidP="007D06AB">
      <w:pPr>
        <w:pStyle w:val="Bullets1"/>
        <w:numPr>
          <w:ilvl w:val="0"/>
          <w:numId w:val="26"/>
        </w:numPr>
        <w:rPr>
          <w:color w:val="3C3C3B" w:themeColor="text1"/>
          <w:lang w:val="en-GB"/>
        </w:rPr>
      </w:pPr>
      <w:r w:rsidRPr="008151C3">
        <w:rPr>
          <w:color w:val="3C3C3B" w:themeColor="text1"/>
          <w:lang w:val="en-GB"/>
        </w:rPr>
        <w:t xml:space="preserve">You </w:t>
      </w:r>
      <w:r w:rsidR="00D010DA" w:rsidRPr="008D561B">
        <w:rPr>
          <w:color w:val="3C3C3B" w:themeColor="text1"/>
          <w:lang w:val="en-GB"/>
        </w:rPr>
        <w:t>have a demonstrated ability</w:t>
      </w:r>
      <w:r w:rsidR="00F977E8" w:rsidRPr="008D561B">
        <w:rPr>
          <w:color w:val="3C3C3B" w:themeColor="text1"/>
          <w:lang w:val="en-GB"/>
        </w:rPr>
        <w:t xml:space="preserve"> to</w:t>
      </w:r>
      <w:r w:rsidR="00D010DA" w:rsidRPr="008151C3">
        <w:rPr>
          <w:color w:val="3C3C3B" w:themeColor="text1"/>
          <w:lang w:val="en-GB"/>
        </w:rPr>
        <w:t xml:space="preserve"> </w:t>
      </w:r>
      <w:r w:rsidRPr="008151C3">
        <w:rPr>
          <w:color w:val="3C3C3B" w:themeColor="text1"/>
          <w:lang w:val="en-GB"/>
        </w:rPr>
        <w:t>communicate</w:t>
      </w:r>
      <w:r w:rsidR="002C79FC" w:rsidRPr="008D561B">
        <w:rPr>
          <w:color w:val="3C3C3B" w:themeColor="text1"/>
          <w:lang w:val="en-GB"/>
        </w:rPr>
        <w:t xml:space="preserve"> both</w:t>
      </w:r>
      <w:r w:rsidRPr="008151C3">
        <w:rPr>
          <w:color w:val="3C3C3B" w:themeColor="text1"/>
          <w:lang w:val="en-GB"/>
        </w:rPr>
        <w:t xml:space="preserve"> orally</w:t>
      </w:r>
      <w:r w:rsidR="00D010DA" w:rsidRPr="008D561B">
        <w:rPr>
          <w:color w:val="3C3C3B" w:themeColor="text1"/>
          <w:lang w:val="en-GB"/>
        </w:rPr>
        <w:t xml:space="preserve"> and</w:t>
      </w:r>
      <w:r w:rsidRPr="008151C3">
        <w:rPr>
          <w:color w:val="3C3C3B" w:themeColor="text1"/>
          <w:lang w:val="en-GB"/>
        </w:rPr>
        <w:t xml:space="preserve"> </w:t>
      </w:r>
      <w:r w:rsidR="002C79FC" w:rsidRPr="008D561B">
        <w:rPr>
          <w:color w:val="3C3C3B" w:themeColor="text1"/>
          <w:lang w:val="en-GB"/>
        </w:rPr>
        <w:t xml:space="preserve">verbally </w:t>
      </w:r>
      <w:r w:rsidRPr="008151C3">
        <w:rPr>
          <w:color w:val="3C3C3B" w:themeColor="text1"/>
          <w:lang w:val="en-GB"/>
        </w:rPr>
        <w:t>in a clear and succinct manner</w:t>
      </w:r>
      <w:r w:rsidR="00404D8A" w:rsidRPr="008D561B">
        <w:rPr>
          <w:color w:val="3C3C3B" w:themeColor="text1"/>
          <w:lang w:val="en-GB"/>
        </w:rPr>
        <w:t xml:space="preserve"> and </w:t>
      </w:r>
      <w:r w:rsidR="006950C5">
        <w:rPr>
          <w:color w:val="3C3C3B" w:themeColor="text1"/>
          <w:lang w:val="en-GB"/>
        </w:rPr>
        <w:t xml:space="preserve">can </w:t>
      </w:r>
      <w:r w:rsidR="00CA27C9">
        <w:rPr>
          <w:color w:val="3C3C3B" w:themeColor="text1"/>
          <w:lang w:val="en-GB"/>
        </w:rPr>
        <w:t xml:space="preserve">present and explain data and statistical information to a </w:t>
      </w:r>
      <w:r w:rsidR="00963CC2">
        <w:rPr>
          <w:color w:val="3C3C3B" w:themeColor="text1"/>
          <w:lang w:val="en-GB"/>
        </w:rPr>
        <w:t>variety</w:t>
      </w:r>
      <w:r w:rsidR="00CA27C9">
        <w:rPr>
          <w:color w:val="3C3C3B" w:themeColor="text1"/>
          <w:lang w:val="en-GB"/>
        </w:rPr>
        <w:t xml:space="preserve"> of audiences</w:t>
      </w:r>
      <w:r w:rsidRPr="008151C3">
        <w:rPr>
          <w:color w:val="3C3C3B" w:themeColor="text1"/>
          <w:lang w:val="en-GB"/>
        </w:rPr>
        <w:t>.</w:t>
      </w:r>
    </w:p>
    <w:p w14:paraId="7D787C00" w14:textId="0A76A67D" w:rsidR="00334534" w:rsidRPr="008151C3" w:rsidRDefault="00334534" w:rsidP="000402AE">
      <w:pPr>
        <w:pStyle w:val="Bullets1"/>
        <w:numPr>
          <w:ilvl w:val="0"/>
          <w:numId w:val="26"/>
        </w:numPr>
        <w:rPr>
          <w:color w:val="3C3C3B" w:themeColor="text1"/>
          <w:lang w:val="en-GB"/>
        </w:rPr>
      </w:pPr>
      <w:r w:rsidRPr="008151C3">
        <w:rPr>
          <w:color w:val="3C3C3B" w:themeColor="text1"/>
        </w:rPr>
        <w:t xml:space="preserve">You have knowledge of, or </w:t>
      </w:r>
      <w:proofErr w:type="gramStart"/>
      <w:r w:rsidRPr="008151C3">
        <w:rPr>
          <w:color w:val="3C3C3B" w:themeColor="text1"/>
        </w:rPr>
        <w:t>have the ability to</w:t>
      </w:r>
      <w:proofErr w:type="gramEnd"/>
      <w:r w:rsidRPr="008151C3">
        <w:rPr>
          <w:color w:val="3C3C3B" w:themeColor="text1"/>
        </w:rPr>
        <w:t xml:space="preserve"> rapidly acquire knowledge of, the Royal Commission, Australia’s legal system</w:t>
      </w:r>
      <w:r w:rsidR="0005158B">
        <w:rPr>
          <w:color w:val="3C3C3B" w:themeColor="text1"/>
        </w:rPr>
        <w:t xml:space="preserve"> and </w:t>
      </w:r>
      <w:r w:rsidRPr="008151C3">
        <w:rPr>
          <w:color w:val="3C3C3B" w:themeColor="text1"/>
        </w:rPr>
        <w:t>referral services to assist persons to engage with the Disability Royal Commission.</w:t>
      </w:r>
    </w:p>
    <w:p w14:paraId="7C27F271" w14:textId="6CB98D87" w:rsidR="00101ACB" w:rsidRPr="008151C3" w:rsidRDefault="00A17B89" w:rsidP="000402AE">
      <w:pPr>
        <w:pStyle w:val="Bullets1"/>
        <w:numPr>
          <w:ilvl w:val="0"/>
          <w:numId w:val="26"/>
        </w:numPr>
        <w:rPr>
          <w:color w:val="3C3C3B" w:themeColor="text1"/>
          <w:lang w:val="en-GB"/>
        </w:rPr>
      </w:pPr>
      <w:r w:rsidRPr="008151C3">
        <w:rPr>
          <w:color w:val="3C3C3B" w:themeColor="text1"/>
          <w:lang w:val="en-GB"/>
        </w:rPr>
        <w:t xml:space="preserve">You </w:t>
      </w:r>
      <w:r w:rsidR="00101ACB" w:rsidRPr="008151C3">
        <w:rPr>
          <w:color w:val="3C3C3B" w:themeColor="text1"/>
          <w:lang w:val="en-GB"/>
        </w:rPr>
        <w:t xml:space="preserve">understand </w:t>
      </w:r>
      <w:r w:rsidR="00070DFE" w:rsidRPr="008151C3">
        <w:rPr>
          <w:color w:val="3C3C3B" w:themeColor="text1"/>
          <w:lang w:val="en-GB"/>
        </w:rPr>
        <w:t xml:space="preserve">the </w:t>
      </w:r>
      <w:r w:rsidR="00101ACB" w:rsidRPr="008151C3">
        <w:rPr>
          <w:color w:val="3C3C3B" w:themeColor="text1"/>
          <w:lang w:val="en-GB"/>
        </w:rPr>
        <w:t>workflows</w:t>
      </w:r>
      <w:r w:rsidRPr="008151C3">
        <w:rPr>
          <w:color w:val="3C3C3B" w:themeColor="text1"/>
          <w:lang w:val="en-GB"/>
        </w:rPr>
        <w:t xml:space="preserve"> associated with</w:t>
      </w:r>
      <w:r w:rsidR="00101ACB" w:rsidRPr="008151C3">
        <w:rPr>
          <w:color w:val="3C3C3B" w:themeColor="text1"/>
          <w:lang w:val="en-GB"/>
        </w:rPr>
        <w:t xml:space="preserve"> </w:t>
      </w:r>
      <w:r w:rsidRPr="008151C3">
        <w:rPr>
          <w:color w:val="3C3C3B" w:themeColor="text1"/>
          <w:lang w:val="en-GB"/>
        </w:rPr>
        <w:t>providing client services to</w:t>
      </w:r>
      <w:r w:rsidR="00510307" w:rsidRPr="008151C3">
        <w:rPr>
          <w:color w:val="3C3C3B" w:themeColor="text1"/>
          <w:lang w:val="en-GB"/>
        </w:rPr>
        <w:t xml:space="preserve"> </w:t>
      </w:r>
      <w:r w:rsidR="00252F66" w:rsidRPr="008D561B">
        <w:rPr>
          <w:color w:val="3C3C3B" w:themeColor="text1"/>
          <w:lang w:val="en-GB"/>
        </w:rPr>
        <w:t>people</w:t>
      </w:r>
      <w:r w:rsidR="00252F66" w:rsidRPr="008151C3">
        <w:rPr>
          <w:color w:val="3C3C3B" w:themeColor="text1"/>
          <w:lang w:val="en-GB"/>
        </w:rPr>
        <w:t xml:space="preserve"> </w:t>
      </w:r>
      <w:r w:rsidR="00510307" w:rsidRPr="008151C3">
        <w:rPr>
          <w:color w:val="3C3C3B" w:themeColor="text1"/>
          <w:lang w:val="en-GB"/>
        </w:rPr>
        <w:t xml:space="preserve">with disability, </w:t>
      </w:r>
      <w:r w:rsidR="00A97C67" w:rsidRPr="008D561B">
        <w:rPr>
          <w:color w:val="3C3C3B" w:themeColor="text1"/>
          <w:lang w:val="en-GB"/>
        </w:rPr>
        <w:t xml:space="preserve">people with </w:t>
      </w:r>
      <w:r w:rsidRPr="008151C3">
        <w:rPr>
          <w:color w:val="3C3C3B" w:themeColor="text1"/>
          <w:lang w:val="en-GB"/>
        </w:rPr>
        <w:t>vulnerab</w:t>
      </w:r>
      <w:r w:rsidR="002E4A0A" w:rsidRPr="008D561B">
        <w:rPr>
          <w:color w:val="3C3C3B" w:themeColor="text1"/>
          <w:lang w:val="en-GB"/>
        </w:rPr>
        <w:t>ilities</w:t>
      </w:r>
      <w:r w:rsidRPr="008151C3">
        <w:rPr>
          <w:color w:val="3C3C3B" w:themeColor="text1"/>
          <w:lang w:val="en-GB"/>
        </w:rPr>
        <w:t xml:space="preserve"> and/or </w:t>
      </w:r>
      <w:r w:rsidR="001A7079" w:rsidRPr="008D561B">
        <w:rPr>
          <w:color w:val="3C3C3B" w:themeColor="text1"/>
          <w:lang w:val="en-GB"/>
        </w:rPr>
        <w:t xml:space="preserve">emotionally </w:t>
      </w:r>
      <w:r w:rsidRPr="008151C3">
        <w:rPr>
          <w:color w:val="3C3C3B" w:themeColor="text1"/>
          <w:lang w:val="en-GB"/>
        </w:rPr>
        <w:t xml:space="preserve">distressed </w:t>
      </w:r>
      <w:r w:rsidR="00A97C67" w:rsidRPr="008D561B">
        <w:rPr>
          <w:color w:val="3C3C3B" w:themeColor="text1"/>
          <w:lang w:val="en-GB"/>
        </w:rPr>
        <w:t>persons</w:t>
      </w:r>
      <w:r w:rsidR="00A97C67" w:rsidRPr="008151C3">
        <w:rPr>
          <w:color w:val="3C3C3B" w:themeColor="text1"/>
          <w:lang w:val="en-GB"/>
        </w:rPr>
        <w:t xml:space="preserve"> </w:t>
      </w:r>
      <w:r w:rsidR="00D50F20" w:rsidRPr="008151C3">
        <w:rPr>
          <w:color w:val="3C3C3B" w:themeColor="text1"/>
          <w:lang w:val="en-GB"/>
        </w:rPr>
        <w:t xml:space="preserve">and </w:t>
      </w:r>
      <w:r w:rsidR="00101ACB" w:rsidRPr="008151C3">
        <w:rPr>
          <w:color w:val="3C3C3B" w:themeColor="text1"/>
          <w:lang w:val="en-GB"/>
        </w:rPr>
        <w:t>can identify and recommend opportunities for improved work practices</w:t>
      </w:r>
      <w:r w:rsidR="00D50F20" w:rsidRPr="008151C3">
        <w:rPr>
          <w:color w:val="3C3C3B" w:themeColor="text1"/>
          <w:lang w:val="en-GB"/>
        </w:rPr>
        <w:t>.</w:t>
      </w:r>
    </w:p>
    <w:p w14:paraId="497209A7" w14:textId="77777777" w:rsidR="004A3332" w:rsidRPr="000B65DB" w:rsidRDefault="004A3332" w:rsidP="004A3332">
      <w:pPr>
        <w:pStyle w:val="Heading1"/>
        <w:rPr>
          <w:lang w:val="en-GB"/>
        </w:rPr>
      </w:pPr>
      <w:r w:rsidRPr="000B65DB">
        <w:rPr>
          <w:lang w:val="en-GB"/>
        </w:rPr>
        <w:lastRenderedPageBreak/>
        <w:t xml:space="preserve">Mandatory requirement or </w:t>
      </w:r>
      <w:r w:rsidR="00E0382D" w:rsidRPr="000B65DB">
        <w:rPr>
          <w:lang w:val="en-GB"/>
        </w:rPr>
        <w:t>special c</w:t>
      </w:r>
      <w:r w:rsidRPr="000B65DB">
        <w:rPr>
          <w:lang w:val="en-GB"/>
        </w:rPr>
        <w:t>onditions</w:t>
      </w:r>
    </w:p>
    <w:p w14:paraId="36E92FEC" w14:textId="66EA1916" w:rsidR="00BA4C12" w:rsidRDefault="00BA4C12" w:rsidP="00B30731">
      <w:pPr>
        <w:rPr>
          <w:lang w:val="en-GB"/>
        </w:rPr>
      </w:pPr>
      <w:r>
        <w:rPr>
          <w:lang w:val="en-GB"/>
        </w:rPr>
        <w:t xml:space="preserve">There are no mandatory requirements for this position, but </w:t>
      </w:r>
      <w:r w:rsidR="00171A8C">
        <w:rPr>
          <w:lang w:val="en-GB"/>
        </w:rPr>
        <w:t xml:space="preserve">an understanding of </w:t>
      </w:r>
      <w:r w:rsidR="007A5954">
        <w:rPr>
          <w:lang w:val="en-GB"/>
        </w:rPr>
        <w:t xml:space="preserve">call centre data collection, </w:t>
      </w:r>
      <w:r w:rsidR="00171A8C">
        <w:rPr>
          <w:lang w:val="en-GB"/>
        </w:rPr>
        <w:t>trauma-informed service delivery</w:t>
      </w:r>
      <w:r w:rsidR="008570F1">
        <w:rPr>
          <w:lang w:val="en-GB"/>
        </w:rPr>
        <w:t>, legal concepts</w:t>
      </w:r>
      <w:r w:rsidR="00171A8C">
        <w:rPr>
          <w:lang w:val="en-GB"/>
        </w:rPr>
        <w:t xml:space="preserve"> and </w:t>
      </w:r>
      <w:r w:rsidR="008570F1">
        <w:rPr>
          <w:lang w:val="en-GB"/>
        </w:rPr>
        <w:t>legal administration</w:t>
      </w:r>
      <w:r>
        <w:rPr>
          <w:lang w:val="en-GB"/>
        </w:rPr>
        <w:t xml:space="preserve"> would be highly regarded</w:t>
      </w:r>
      <w:r w:rsidR="00171A8C">
        <w:rPr>
          <w:lang w:val="en-GB"/>
        </w:rPr>
        <w:t>.</w:t>
      </w:r>
    </w:p>
    <w:p w14:paraId="2AE04BEC" w14:textId="77777777" w:rsidR="004A3332" w:rsidRDefault="004A3332" w:rsidP="00DF0B5F">
      <w:pPr>
        <w:pStyle w:val="Heading1"/>
        <w:rPr>
          <w:lang w:val="en-GB"/>
        </w:rPr>
      </w:pPr>
      <w:r w:rsidRPr="000B65DB">
        <w:rPr>
          <w:lang w:val="en-GB"/>
        </w:rPr>
        <w:t>Your reporting relationships</w:t>
      </w:r>
    </w:p>
    <w:p w14:paraId="79CD78BE" w14:textId="3AC96CFC" w:rsidR="00A179B8" w:rsidRDefault="00DF0B5F" w:rsidP="00B30731">
      <w:pPr>
        <w:rPr>
          <w:lang w:val="en-GB"/>
        </w:rPr>
      </w:pPr>
      <w:r>
        <w:rPr>
          <w:lang w:val="en-GB"/>
        </w:rPr>
        <w:t xml:space="preserve">You will report </w:t>
      </w:r>
      <w:r w:rsidR="00944FF5">
        <w:rPr>
          <w:lang w:val="en-GB"/>
        </w:rPr>
        <w:t xml:space="preserve">to the </w:t>
      </w:r>
      <w:r w:rsidR="004867EB">
        <w:rPr>
          <w:lang w:val="en-GB"/>
        </w:rPr>
        <w:t xml:space="preserve">Senior Practitioner (DRCLS) and supporting the Legal Resource and Executive Support Officer.  </w:t>
      </w:r>
    </w:p>
    <w:p w14:paraId="0A710B0B" w14:textId="686D7E07" w:rsidR="00ED221F" w:rsidRDefault="004867EB" w:rsidP="00B30731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8CEC6" wp14:editId="59344227">
                <wp:simplePos x="0" y="0"/>
                <wp:positionH relativeFrom="column">
                  <wp:posOffset>698740</wp:posOffset>
                </wp:positionH>
                <wp:positionV relativeFrom="paragraph">
                  <wp:posOffset>1283227</wp:posOffset>
                </wp:positionV>
                <wp:extent cx="120769" cy="508959"/>
                <wp:effectExtent l="0" t="0" r="12700" b="24765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69" cy="508959"/>
                        </a:xfrm>
                        <a:prstGeom prst="bentConnector3">
                          <a:avLst>
                            <a:gd name="adj1" fmla="val 2472"/>
                          </a:avLst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9AC2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" o:spid="_x0000_s1026" type="#_x0000_t34" style="position:absolute;margin-left:55pt;margin-top:101.05pt;width:9.5pt;height:4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" adj="534" strokecolor="#6a92bb [3207]">
                <v:stroke dashstyle="dash" joinstyle="round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D54EA7" wp14:editId="415D1F42">
            <wp:extent cx="4011283" cy="2035834"/>
            <wp:effectExtent l="0" t="0" r="0" b="215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A9E1353" w14:textId="77777777" w:rsidR="004A3332" w:rsidRPr="000B65DB" w:rsidRDefault="00E0382D" w:rsidP="004A3332">
      <w:pPr>
        <w:pStyle w:val="Heading1"/>
        <w:rPr>
          <w:lang w:val="en-GB"/>
        </w:rPr>
      </w:pPr>
      <w:r w:rsidRPr="000B65DB">
        <w:rPr>
          <w:lang w:val="en-GB"/>
        </w:rPr>
        <w:t>M</w:t>
      </w:r>
      <w:r w:rsidR="00C70342">
        <w:rPr>
          <w:lang w:val="en-GB"/>
        </w:rPr>
        <w:t>o</w:t>
      </w:r>
      <w:r w:rsidRPr="000B65DB">
        <w:rPr>
          <w:lang w:val="en-GB"/>
        </w:rPr>
        <w:t>re</w:t>
      </w:r>
      <w:r w:rsidR="004A3332" w:rsidRPr="000B65DB">
        <w:rPr>
          <w:lang w:val="en-GB"/>
        </w:rPr>
        <w:t xml:space="preserve"> information</w:t>
      </w:r>
    </w:p>
    <w:p w14:paraId="1D2C268B" w14:textId="4365FE5B" w:rsidR="00363BF1" w:rsidRPr="00AC1765" w:rsidRDefault="00363BF1" w:rsidP="00363BF1">
      <w:pPr>
        <w:numPr>
          <w:ilvl w:val="0"/>
          <w:numId w:val="2"/>
        </w:numPr>
        <w:spacing w:before="60" w:after="60"/>
        <w:ind w:right="1134"/>
        <w:contextualSpacing/>
        <w:rPr>
          <w:rFonts w:cs="Times New Roman"/>
          <w:szCs w:val="20"/>
          <w:lang w:val="en-GB"/>
        </w:rPr>
      </w:pPr>
      <w:r w:rsidRPr="00AC1765">
        <w:rPr>
          <w:rFonts w:cs="Times New Roman"/>
          <w:szCs w:val="20"/>
          <w:lang w:val="en-GB"/>
        </w:rPr>
        <w:t xml:space="preserve">It is a requirement </w:t>
      </w:r>
      <w:r>
        <w:rPr>
          <w:rFonts w:cs="Times New Roman"/>
          <w:szCs w:val="20"/>
          <w:lang w:val="en-GB"/>
        </w:rPr>
        <w:t xml:space="preserve">that </w:t>
      </w:r>
      <w:r w:rsidRPr="00AC1765">
        <w:rPr>
          <w:rFonts w:cs="Times New Roman"/>
          <w:szCs w:val="20"/>
          <w:lang w:val="en-GB"/>
        </w:rPr>
        <w:t>any applicant recommended for this position</w:t>
      </w:r>
      <w:r>
        <w:rPr>
          <w:rFonts w:cs="Times New Roman"/>
          <w:szCs w:val="20"/>
          <w:lang w:val="en-GB"/>
        </w:rPr>
        <w:t xml:space="preserve"> undertake a</w:t>
      </w:r>
      <w:r w:rsidRPr="00AC1765">
        <w:rPr>
          <w:rFonts w:cs="Times New Roman"/>
          <w:szCs w:val="20"/>
          <w:lang w:val="en-GB"/>
        </w:rPr>
        <w:t xml:space="preserve"> criminal history </w:t>
      </w:r>
      <w:r w:rsidR="001052BC">
        <w:rPr>
          <w:rFonts w:cs="Times New Roman"/>
          <w:szCs w:val="20"/>
          <w:lang w:val="en-GB"/>
        </w:rPr>
        <w:t xml:space="preserve">and working with vulnerable persons </w:t>
      </w:r>
      <w:r w:rsidRPr="00AC1765">
        <w:rPr>
          <w:rFonts w:cs="Times New Roman"/>
          <w:szCs w:val="20"/>
          <w:lang w:val="en-GB"/>
        </w:rPr>
        <w:t>check</w:t>
      </w:r>
      <w:r>
        <w:rPr>
          <w:rFonts w:cs="Times New Roman"/>
          <w:szCs w:val="20"/>
          <w:lang w:val="en-GB"/>
        </w:rPr>
        <w:t>.</w:t>
      </w:r>
    </w:p>
    <w:p w14:paraId="7D582C31" w14:textId="7DE08D3D" w:rsidR="003937EF" w:rsidRDefault="00290A83" w:rsidP="00C31493">
      <w:pPr>
        <w:pStyle w:val="ListParagraph"/>
        <w:spacing w:before="240" w:after="240"/>
        <w:ind w:left="714" w:hanging="357"/>
        <w:contextualSpacing w:val="0"/>
        <w:rPr>
          <w:lang w:val="en-GB"/>
        </w:rPr>
      </w:pPr>
      <w:r>
        <w:rPr>
          <w:lang w:val="en-GB"/>
        </w:rPr>
        <w:t xml:space="preserve">Position is temporary full time </w:t>
      </w:r>
      <w:r w:rsidR="003937EF">
        <w:rPr>
          <w:lang w:val="en-GB"/>
        </w:rPr>
        <w:t xml:space="preserve">until 30 June </w:t>
      </w:r>
      <w:r w:rsidR="00510307">
        <w:rPr>
          <w:lang w:val="en-GB"/>
        </w:rPr>
        <w:t>2022</w:t>
      </w:r>
      <w:r w:rsidR="00C31493">
        <w:rPr>
          <w:lang w:val="en-GB"/>
        </w:rPr>
        <w:t>.</w:t>
      </w:r>
    </w:p>
    <w:p w14:paraId="0934A1AB" w14:textId="77777777" w:rsidR="00132006" w:rsidRDefault="00132006" w:rsidP="00132006">
      <w:pPr>
        <w:numPr>
          <w:ilvl w:val="0"/>
          <w:numId w:val="2"/>
        </w:numPr>
        <w:spacing w:before="60" w:after="60"/>
        <w:ind w:right="1134"/>
        <w:contextualSpacing/>
        <w:rPr>
          <w:rFonts w:cs="Times New Roman"/>
          <w:szCs w:val="20"/>
          <w:lang w:val="en-GB"/>
        </w:rPr>
      </w:pPr>
      <w:bookmarkStart w:id="3" w:name="_Hlk32243757"/>
      <w:r>
        <w:rPr>
          <w:rFonts w:cs="Times New Roman"/>
          <w:szCs w:val="20"/>
          <w:lang w:val="en-GB"/>
        </w:rPr>
        <w:t xml:space="preserve">A 3-month probation period may apply. </w:t>
      </w:r>
    </w:p>
    <w:bookmarkEnd w:id="3"/>
    <w:p w14:paraId="73A6A4A7" w14:textId="77777777" w:rsidR="00132006" w:rsidRDefault="00132006" w:rsidP="00132006">
      <w:pPr>
        <w:pStyle w:val="ListParagraph"/>
        <w:spacing w:before="240" w:after="240"/>
        <w:ind w:left="714" w:hanging="357"/>
        <w:contextualSpacing w:val="0"/>
        <w:rPr>
          <w:lang w:val="en-GB"/>
        </w:rPr>
      </w:pPr>
      <w:r w:rsidRPr="000B65DB">
        <w:rPr>
          <w:lang w:val="en-GB"/>
        </w:rPr>
        <w:t>Within one month of commencing employment, the successful applicant is required to disclose any employment as a lobbyist in the preceding two years.</w:t>
      </w:r>
    </w:p>
    <w:p w14:paraId="3AA45A39" w14:textId="77777777" w:rsidR="00784D2F" w:rsidRPr="00C31493" w:rsidRDefault="004A3332" w:rsidP="00C31493">
      <w:pPr>
        <w:pStyle w:val="ListParagraph"/>
        <w:spacing w:before="240" w:after="240"/>
        <w:ind w:left="714" w:hanging="357"/>
        <w:contextualSpacing w:val="0"/>
        <w:rPr>
          <w:lang w:val="en-GB"/>
        </w:rPr>
      </w:pPr>
      <w:r w:rsidRPr="000B65DB">
        <w:rPr>
          <w:lang w:val="en-GB"/>
        </w:rPr>
        <w:t>Applications will remain current for a period of up to 12 months and may be considered for other vacancies (identical or similar) which may include an alternative employment basis (temporary</w:t>
      </w:r>
      <w:r w:rsidR="00A664D0" w:rsidRPr="000B65DB">
        <w:rPr>
          <w:lang w:val="en-GB"/>
        </w:rPr>
        <w:t>, permanent</w:t>
      </w:r>
      <w:r w:rsidRPr="000B65DB">
        <w:rPr>
          <w:lang w:val="en-GB"/>
        </w:rPr>
        <w:t>; full-time or part time).</w:t>
      </w:r>
    </w:p>
    <w:p w14:paraId="14217C3C" w14:textId="77777777" w:rsidR="00784D2F" w:rsidRPr="00C31493" w:rsidRDefault="004A3332" w:rsidP="00C31493">
      <w:pPr>
        <w:pStyle w:val="ListParagraph"/>
        <w:spacing w:before="240" w:after="240"/>
        <w:ind w:left="714" w:hanging="357"/>
        <w:contextualSpacing w:val="0"/>
        <w:rPr>
          <w:lang w:val="en-GB"/>
        </w:rPr>
      </w:pPr>
      <w:r w:rsidRPr="000B65DB">
        <w:rPr>
          <w:lang w:val="en-GB"/>
        </w:rPr>
        <w:t>A non-smoking policy is effective in all Legal Aid Queensland building</w:t>
      </w:r>
      <w:r w:rsidR="007D7ABB" w:rsidRPr="000B65DB">
        <w:rPr>
          <w:lang w:val="en-GB"/>
        </w:rPr>
        <w:t>s</w:t>
      </w:r>
      <w:r w:rsidRPr="000B65DB">
        <w:rPr>
          <w:lang w:val="en-GB"/>
        </w:rPr>
        <w:t xml:space="preserve"> and motor vehicles.</w:t>
      </w:r>
    </w:p>
    <w:p w14:paraId="63A7BE8B" w14:textId="0C5ADB99" w:rsidR="004A3332" w:rsidRPr="008151C3" w:rsidRDefault="00CC05AA" w:rsidP="008151C3">
      <w:pPr>
        <w:pStyle w:val="ListParagraph"/>
        <w:rPr>
          <w:color w:val="auto"/>
        </w:rPr>
      </w:pPr>
      <w:bookmarkStart w:id="4" w:name="_Hlk29546309"/>
      <w:r>
        <w:t xml:space="preserve">Legal Aid Queensland values the skills and insights we gain through a diverse and inclusive workforce that reflects the community we serve. We encourage </w:t>
      </w:r>
      <w:r w:rsidR="0020329E">
        <w:t xml:space="preserve">people with disability and people from culturally diverse backgrounds, including Aboriginal and Torres Strait Islander people to apply for </w:t>
      </w:r>
      <w:r w:rsidR="001052BC">
        <w:t>this position</w:t>
      </w:r>
      <w:r w:rsidR="0020329E">
        <w:t>.</w:t>
      </w:r>
      <w:bookmarkEnd w:id="1"/>
    </w:p>
    <w:bookmarkEnd w:id="4"/>
    <w:p w14:paraId="3545D5E7" w14:textId="77777777" w:rsidR="00E150C4" w:rsidRPr="000B65DB" w:rsidRDefault="00E150C4" w:rsidP="00E150C4">
      <w:pPr>
        <w:pStyle w:val="Heading1"/>
        <w:rPr>
          <w:lang w:val="en-GB"/>
        </w:rPr>
      </w:pPr>
      <w:r w:rsidRPr="000B65DB">
        <w:rPr>
          <w:lang w:val="en-GB"/>
        </w:rPr>
        <w:lastRenderedPageBreak/>
        <w:t>How to apply</w:t>
      </w:r>
    </w:p>
    <w:p w14:paraId="5CFA5F2C" w14:textId="77777777" w:rsidR="00132006" w:rsidRDefault="00132006" w:rsidP="00132006">
      <w:pPr>
        <w:rPr>
          <w:lang w:val="en-GB"/>
        </w:rPr>
      </w:pPr>
      <w:bookmarkStart w:id="5" w:name="_Hlk32243795"/>
      <w:r>
        <w:rPr>
          <w:lang w:val="en-GB"/>
        </w:rPr>
        <w:t>To apply for this role, you will need to provide:</w:t>
      </w:r>
    </w:p>
    <w:p w14:paraId="0C21F653" w14:textId="77777777" w:rsidR="00132006" w:rsidRDefault="00132006" w:rsidP="00132006">
      <w:pPr>
        <w:pStyle w:val="ListParagraph"/>
        <w:numPr>
          <w:ilvl w:val="0"/>
          <w:numId w:val="30"/>
        </w:numPr>
        <w:rPr>
          <w:lang w:val="en-GB"/>
        </w:rPr>
      </w:pPr>
      <w:r w:rsidRPr="0006234A">
        <w:rPr>
          <w:lang w:val="en-GB"/>
        </w:rPr>
        <w:t xml:space="preserve">Your current resume detailing your previous work, voluntary or relevant experience including two referees who have personally observed you displaying the capabilities required for this role. </w:t>
      </w:r>
    </w:p>
    <w:p w14:paraId="0DF391BE" w14:textId="77777777" w:rsidR="00132006" w:rsidRDefault="00132006" w:rsidP="00132006">
      <w:pPr>
        <w:pStyle w:val="ListParagraph"/>
        <w:numPr>
          <w:ilvl w:val="0"/>
          <w:numId w:val="0"/>
        </w:numPr>
        <w:ind w:left="1440"/>
        <w:rPr>
          <w:lang w:val="en-GB"/>
        </w:rPr>
      </w:pPr>
    </w:p>
    <w:p w14:paraId="542AD35B" w14:textId="77777777" w:rsidR="00132006" w:rsidRPr="002B361B" w:rsidRDefault="00132006" w:rsidP="00132006">
      <w:pPr>
        <w:pStyle w:val="ListParagraph"/>
        <w:numPr>
          <w:ilvl w:val="0"/>
          <w:numId w:val="30"/>
        </w:numPr>
        <w:rPr>
          <w:rFonts w:cs="Arial"/>
          <w:lang w:val="en-GB"/>
        </w:rPr>
      </w:pPr>
      <w:r w:rsidRPr="0006234A">
        <w:rPr>
          <w:rFonts w:cs="Arial"/>
          <w:lang w:val="en-GB"/>
        </w:rPr>
        <w:t>A written response to the capabilities required of this role, outlining your suitability for the position in the context of the role’s responsibilities (</w:t>
      </w:r>
      <w:r>
        <w:rPr>
          <w:rFonts w:cs="Arial"/>
          <w:lang w:val="en-GB"/>
        </w:rPr>
        <w:t>two</w:t>
      </w:r>
      <w:r w:rsidRPr="0006234A">
        <w:rPr>
          <w:rFonts w:cs="Arial"/>
          <w:lang w:val="en-GB"/>
        </w:rPr>
        <w:t xml:space="preserve"> pages maximum) </w:t>
      </w:r>
    </w:p>
    <w:p w14:paraId="09FB1FC8" w14:textId="11A7A772" w:rsidR="00132006" w:rsidRDefault="00132006" w:rsidP="00132006">
      <w:pPr>
        <w:rPr>
          <w:rStyle w:val="Hyperlink"/>
          <w:lang w:val="en-GB"/>
        </w:rPr>
      </w:pPr>
      <w:r>
        <w:rPr>
          <w:lang w:val="en-GB"/>
        </w:rPr>
        <w:t xml:space="preserve">Further information on applying can be found in the </w:t>
      </w:r>
      <w:hyperlink r:id="rId18" w:history="1">
        <w:r w:rsidRPr="002B1D2C">
          <w:rPr>
            <w:rStyle w:val="Hyperlink"/>
            <w:lang w:val="en-GB"/>
          </w:rPr>
          <w:t>Information for Job Applicants Kit</w:t>
        </w:r>
      </w:hyperlink>
      <w:r w:rsidRPr="00C81587">
        <w:rPr>
          <w:rStyle w:val="Hyperlink"/>
          <w:u w:val="none"/>
          <w:lang w:val="en-GB"/>
        </w:rPr>
        <w:t>.</w:t>
      </w:r>
    </w:p>
    <w:p w14:paraId="01FEE758" w14:textId="77777777" w:rsidR="00132006" w:rsidRDefault="00132006" w:rsidP="00132006">
      <w:pPr>
        <w:pStyle w:val="Heading3"/>
        <w:rPr>
          <w:lang w:val="en-GB"/>
        </w:rPr>
      </w:pPr>
      <w:r>
        <w:rPr>
          <w:lang w:val="en-GB"/>
        </w:rPr>
        <w:t>Submit your application</w:t>
      </w:r>
    </w:p>
    <w:p w14:paraId="2AFDCA7A" w14:textId="67CF85DF" w:rsidR="00132006" w:rsidRDefault="00132006" w:rsidP="00132006">
      <w:pPr>
        <w:pStyle w:val="ListParagraph"/>
        <w:numPr>
          <w:ilvl w:val="0"/>
          <w:numId w:val="31"/>
        </w:numPr>
        <w:rPr>
          <w:lang w:val="en-AU"/>
        </w:rPr>
      </w:pPr>
      <w:r>
        <w:rPr>
          <w:lang w:val="en-AU"/>
        </w:rPr>
        <w:t xml:space="preserve">Go to </w:t>
      </w:r>
      <w:hyperlink r:id="rId19" w:history="1">
        <w:r>
          <w:rPr>
            <w:rStyle w:val="Hyperlink"/>
            <w:lang w:val="en-AU"/>
          </w:rPr>
          <w:t>www.smartjobs.qld.gov.au</w:t>
        </w:r>
      </w:hyperlink>
    </w:p>
    <w:p w14:paraId="654D63F1" w14:textId="77777777" w:rsidR="00132006" w:rsidRDefault="00132006" w:rsidP="00132006">
      <w:pPr>
        <w:pStyle w:val="ListParagraph"/>
        <w:numPr>
          <w:ilvl w:val="0"/>
          <w:numId w:val="31"/>
        </w:numPr>
        <w:rPr>
          <w:lang w:val="en-AU"/>
        </w:rPr>
      </w:pPr>
      <w:r>
        <w:rPr>
          <w:lang w:val="en-AU"/>
        </w:rPr>
        <w:t xml:space="preserve">Login in or create a 'My </w:t>
      </w:r>
      <w:proofErr w:type="spellStart"/>
      <w:r>
        <w:rPr>
          <w:lang w:val="en-AU"/>
        </w:rPr>
        <w:t>SmartJob</w:t>
      </w:r>
      <w:proofErr w:type="spellEnd"/>
      <w:r>
        <w:rPr>
          <w:lang w:val="en-AU"/>
        </w:rPr>
        <w:t>' account</w:t>
      </w:r>
    </w:p>
    <w:p w14:paraId="64FFF92D" w14:textId="77777777" w:rsidR="00132006" w:rsidRDefault="00132006" w:rsidP="00132006">
      <w:pPr>
        <w:pStyle w:val="ListParagraph"/>
        <w:numPr>
          <w:ilvl w:val="0"/>
          <w:numId w:val="31"/>
        </w:numPr>
        <w:rPr>
          <w:lang w:val="en-AU"/>
        </w:rPr>
      </w:pPr>
      <w:r>
        <w:rPr>
          <w:lang w:val="en-AU"/>
        </w:rPr>
        <w:t>Locate the role and click on Apply Online and follow the prompts</w:t>
      </w:r>
    </w:p>
    <w:p w14:paraId="4B073160" w14:textId="77777777" w:rsidR="00132006" w:rsidRDefault="00132006" w:rsidP="00132006">
      <w:pPr>
        <w:pStyle w:val="Heading3"/>
        <w:rPr>
          <w:lang w:val="en-GB"/>
        </w:rPr>
      </w:pPr>
      <w:r>
        <w:rPr>
          <w:lang w:val="en-GB"/>
        </w:rPr>
        <w:t>Track your application</w:t>
      </w:r>
    </w:p>
    <w:p w14:paraId="6DFE1DA4" w14:textId="77777777" w:rsidR="00132006" w:rsidRDefault="00132006" w:rsidP="00132006">
      <w:pPr>
        <w:rPr>
          <w:lang w:val="en-GB"/>
        </w:rPr>
      </w:pPr>
      <w:r w:rsidRPr="0093679E">
        <w:rPr>
          <w:lang w:val="en-GB"/>
        </w:rPr>
        <w:t>By applying online, you can track your application through the process, maintain your personal details through registration and withdraw your application if required.</w:t>
      </w:r>
    </w:p>
    <w:p w14:paraId="48C420C0" w14:textId="77777777" w:rsidR="00132006" w:rsidRDefault="00132006" w:rsidP="00132006">
      <w:pPr>
        <w:pStyle w:val="Heading3"/>
        <w:rPr>
          <w:lang w:val="en-GB"/>
        </w:rPr>
      </w:pPr>
      <w:r>
        <w:rPr>
          <w:lang w:val="en-GB"/>
        </w:rPr>
        <w:t xml:space="preserve">Technical difficulties </w:t>
      </w:r>
    </w:p>
    <w:p w14:paraId="27294F7A" w14:textId="77777777" w:rsidR="00132006" w:rsidRDefault="00132006" w:rsidP="00132006">
      <w:pPr>
        <w:rPr>
          <w:lang w:val="en-GB"/>
        </w:rPr>
      </w:pPr>
      <w:r w:rsidRPr="0093679E">
        <w:rPr>
          <w:lang w:val="en-GB"/>
        </w:rPr>
        <w:t xml:space="preserve">If you experience any technical difficulties when accessing www.smartjobs.qld.gov.au please contact 13 QGOV (13 74 68).  </w:t>
      </w:r>
    </w:p>
    <w:p w14:paraId="76DABA1B" w14:textId="77777777" w:rsidR="00132006" w:rsidRDefault="00132006" w:rsidP="00132006">
      <w:pPr>
        <w:pStyle w:val="Heading3"/>
        <w:rPr>
          <w:lang w:val="en-GB"/>
        </w:rPr>
      </w:pPr>
      <w:r>
        <w:rPr>
          <w:lang w:val="en-GB"/>
        </w:rPr>
        <w:t>Late applications</w:t>
      </w:r>
    </w:p>
    <w:p w14:paraId="4022A641" w14:textId="77777777" w:rsidR="00132006" w:rsidRPr="0093679E" w:rsidRDefault="00132006" w:rsidP="00132006">
      <w:pPr>
        <w:rPr>
          <w:lang w:val="en-GB"/>
        </w:rPr>
      </w:pPr>
      <w:r w:rsidRPr="0093679E">
        <w:rPr>
          <w:lang w:val="en-GB"/>
        </w:rPr>
        <w:t xml:space="preserve">Late applications cannot be submitted via Smart jobs, so please allow enough time before the closing date to submit your application. </w:t>
      </w:r>
      <w:r>
        <w:rPr>
          <w:lang w:val="en-GB"/>
        </w:rPr>
        <w:t>If you wish to discuss a late submission the contact on this role description is the best contact.</w:t>
      </w:r>
      <w:r w:rsidRPr="006739ED">
        <w:rPr>
          <w:lang w:val="en-GB"/>
        </w:rPr>
        <w:t xml:space="preserve"> </w:t>
      </w:r>
      <w:r>
        <w:rPr>
          <w:lang w:val="en-GB"/>
        </w:rPr>
        <w:t>Alternatively, you can contact Legal Aid Queensland’s People, Culture and Capability team on 07 3917 0152.</w:t>
      </w:r>
    </w:p>
    <w:bookmarkEnd w:id="5"/>
    <w:p w14:paraId="6958B18A" w14:textId="781872D5" w:rsidR="00E150C4" w:rsidRPr="000B65DB" w:rsidRDefault="00E150C4" w:rsidP="00132006">
      <w:pPr>
        <w:rPr>
          <w:lang w:val="en-GB"/>
        </w:rPr>
      </w:pPr>
    </w:p>
    <w:sectPr w:rsidR="00E150C4" w:rsidRPr="000B65DB" w:rsidSect="00795C4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105" w:right="1440" w:bottom="1440" w:left="1440" w:header="210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08BC1" w14:textId="77777777" w:rsidR="00D245FF" w:rsidRDefault="00D245FF" w:rsidP="002A385C">
      <w:r>
        <w:separator/>
      </w:r>
    </w:p>
    <w:p w14:paraId="09AE3D3D" w14:textId="77777777" w:rsidR="00D245FF" w:rsidRDefault="00D245FF"/>
  </w:endnote>
  <w:endnote w:type="continuationSeparator" w:id="0">
    <w:p w14:paraId="704839B6" w14:textId="77777777" w:rsidR="00D245FF" w:rsidRDefault="00D245FF" w:rsidP="002A385C">
      <w:r>
        <w:continuationSeparator/>
      </w:r>
    </w:p>
    <w:p w14:paraId="1DDAEFA2" w14:textId="77777777" w:rsidR="00D245FF" w:rsidRDefault="00D24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0593" w14:textId="614CFC98" w:rsidR="00981AB7" w:rsidRDefault="00242138" w:rsidP="008B728F">
    <w:pPr>
      <w:pStyle w:val="Footer"/>
      <w:jc w:val="right"/>
    </w:pPr>
    <w:r>
      <w:rPr>
        <w:rFonts w:ascii="Arial" w:hAnsi="Arial" w:cs="Arial"/>
        <w:sz w:val="13"/>
      </w:rPr>
      <w:fldChar w:fldCharType="begin"/>
    </w:r>
    <w:r>
      <w:rPr>
        <w:rFonts w:ascii="Arial" w:hAnsi="Arial" w:cs="Arial"/>
        <w:sz w:val="13"/>
      </w:rPr>
      <w:instrText xml:space="preserve"> DOCPROPERTY "HPTRIMReference" \* MERGEFORMAT </w:instrText>
    </w:r>
    <w:r>
      <w:rPr>
        <w:rFonts w:ascii="Arial" w:hAnsi="Arial" w:cs="Arial"/>
        <w:sz w:val="13"/>
      </w:rPr>
      <w:fldChar w:fldCharType="separate"/>
    </w:r>
    <w:r w:rsidR="000A768A">
      <w:rPr>
        <w:rFonts w:ascii="Arial" w:hAnsi="Arial" w:cs="Arial"/>
        <w:sz w:val="13"/>
      </w:rPr>
      <w:t>TRIM no 2020/0096754</w:t>
    </w:r>
    <w:r>
      <w:rPr>
        <w:rFonts w:ascii="Arial" w:hAnsi="Arial" w:cs="Arial"/>
        <w:sz w:val="13"/>
      </w:rPr>
      <w:fldChar w:fldCharType="end"/>
    </w:r>
  </w:p>
  <w:p w14:paraId="03F895D9" w14:textId="77777777" w:rsidR="00981AB7" w:rsidRDefault="00981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80FD" w14:textId="02FF4C1F" w:rsidR="001B238A" w:rsidRDefault="001B238A" w:rsidP="001B238A">
    <w:pPr>
      <w:pStyle w:val="Footer"/>
      <w:jc w:val="right"/>
      <w:rPr>
        <w:b/>
        <w:color w:val="005288" w:themeColor="text2"/>
        <w:sz w:val="16"/>
        <w:szCs w:val="16"/>
      </w:rPr>
    </w:pPr>
    <w:r>
      <w:rPr>
        <w:b/>
        <w:color w:val="005288" w:themeColor="text2"/>
        <w:sz w:val="16"/>
        <w:szCs w:val="16"/>
      </w:rPr>
      <w:fldChar w:fldCharType="begin"/>
    </w:r>
    <w:r>
      <w:rPr>
        <w:b/>
        <w:color w:val="005288" w:themeColor="text2"/>
        <w:sz w:val="16"/>
        <w:szCs w:val="16"/>
      </w:rPr>
      <w:instrText xml:space="preserve"> DOCPROPERTY "HPTRIMReference" \* MERGEFORMAT </w:instrText>
    </w:r>
    <w:r>
      <w:rPr>
        <w:b/>
        <w:color w:val="005288" w:themeColor="text2"/>
        <w:sz w:val="16"/>
        <w:szCs w:val="16"/>
      </w:rPr>
      <w:fldChar w:fldCharType="separate"/>
    </w:r>
    <w:r w:rsidR="000A768A" w:rsidRPr="000A768A">
      <w:rPr>
        <w:rFonts w:ascii="Arial" w:hAnsi="Arial" w:cs="Arial"/>
        <w:b/>
        <w:color w:val="005288" w:themeColor="text2"/>
        <w:sz w:val="13"/>
        <w:szCs w:val="16"/>
      </w:rPr>
      <w:t>TRIM no 2020/0096754</w:t>
    </w:r>
    <w:r>
      <w:rPr>
        <w:b/>
        <w:color w:val="005288" w:themeColor="text2"/>
        <w:sz w:val="16"/>
        <w:szCs w:val="16"/>
      </w:rPr>
      <w:fldChar w:fldCharType="end"/>
    </w:r>
  </w:p>
  <w:p w14:paraId="24686A1D" w14:textId="77777777" w:rsidR="00981AB7" w:rsidRPr="004A3332" w:rsidRDefault="00981AB7">
    <w:pPr>
      <w:pStyle w:val="Footer"/>
      <w:rPr>
        <w:b/>
        <w:color w:val="45C3D3" w:themeColor="accent1"/>
        <w:sz w:val="16"/>
        <w:szCs w:val="16"/>
      </w:rPr>
    </w:pPr>
    <w:r w:rsidRPr="004A3332">
      <w:rPr>
        <w:b/>
        <w:color w:val="005288" w:themeColor="text2"/>
        <w:sz w:val="16"/>
        <w:szCs w:val="16"/>
      </w:rPr>
      <w:fldChar w:fldCharType="begin"/>
    </w:r>
    <w:r w:rsidRPr="004A3332">
      <w:rPr>
        <w:b/>
        <w:color w:val="005288" w:themeColor="text2"/>
        <w:sz w:val="16"/>
        <w:szCs w:val="16"/>
      </w:rPr>
      <w:instrText xml:space="preserve"> PAGE   \* MERGEFORMAT </w:instrText>
    </w:r>
    <w:r w:rsidRPr="004A3332">
      <w:rPr>
        <w:b/>
        <w:color w:val="005288" w:themeColor="text2"/>
        <w:sz w:val="16"/>
        <w:szCs w:val="16"/>
      </w:rPr>
      <w:fldChar w:fldCharType="separate"/>
    </w:r>
    <w:r w:rsidR="008C63B9">
      <w:rPr>
        <w:b/>
        <w:noProof/>
        <w:color w:val="005288" w:themeColor="text2"/>
        <w:sz w:val="16"/>
        <w:szCs w:val="16"/>
      </w:rPr>
      <w:t>4</w:t>
    </w:r>
    <w:r w:rsidRPr="004A3332">
      <w:rPr>
        <w:b/>
        <w:noProof/>
        <w:color w:val="005288" w:themeColor="text2"/>
        <w:sz w:val="16"/>
        <w:szCs w:val="16"/>
      </w:rPr>
      <w:fldChar w:fldCharType="end"/>
    </w:r>
    <w:r w:rsidRPr="004A3332">
      <w:rPr>
        <w:color w:val="005288" w:themeColor="text2"/>
        <w:sz w:val="16"/>
        <w:szCs w:val="16"/>
      </w:rPr>
      <w:t xml:space="preserve"> </w:t>
    </w:r>
    <w:r w:rsidRPr="004A3332">
      <w:rPr>
        <w:color w:val="45C3D3" w:themeColor="accent1"/>
        <w:sz w:val="16"/>
        <w:szCs w:val="16"/>
      </w:rPr>
      <w:t xml:space="preserve">| </w:t>
    </w:r>
  </w:p>
  <w:p w14:paraId="54BBAC48" w14:textId="77777777" w:rsidR="00981AB7" w:rsidRDefault="00981A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A5539" w14:textId="0D7683F1" w:rsidR="001B238A" w:rsidRDefault="00242138" w:rsidP="001B238A">
    <w:pPr>
      <w:pStyle w:val="Footer"/>
      <w:jc w:val="right"/>
    </w:pPr>
    <w:r>
      <w:rPr>
        <w:rFonts w:ascii="Arial" w:hAnsi="Arial" w:cs="Arial"/>
        <w:sz w:val="13"/>
      </w:rPr>
      <w:fldChar w:fldCharType="begin"/>
    </w:r>
    <w:r>
      <w:rPr>
        <w:rFonts w:ascii="Arial" w:hAnsi="Arial" w:cs="Arial"/>
        <w:sz w:val="13"/>
      </w:rPr>
      <w:instrText xml:space="preserve"> DOCPROPERTY "HPTRIMReference" \* MERGEFORMAT </w:instrText>
    </w:r>
    <w:r>
      <w:rPr>
        <w:rFonts w:ascii="Arial" w:hAnsi="Arial" w:cs="Arial"/>
        <w:sz w:val="13"/>
      </w:rPr>
      <w:fldChar w:fldCharType="separate"/>
    </w:r>
    <w:r w:rsidR="000A768A">
      <w:rPr>
        <w:rFonts w:ascii="Arial" w:hAnsi="Arial" w:cs="Arial"/>
        <w:sz w:val="13"/>
      </w:rPr>
      <w:t>TRIM no 2020/0096754</w:t>
    </w:r>
    <w:r>
      <w:rPr>
        <w:rFonts w:ascii="Arial" w:hAnsi="Arial" w:cs="Arial"/>
        <w:sz w:val="13"/>
      </w:rPr>
      <w:fldChar w:fldCharType="end"/>
    </w:r>
  </w:p>
  <w:p w14:paraId="15B437FD" w14:textId="77777777" w:rsidR="001B238A" w:rsidRDefault="001B2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CEE1F" w14:textId="77777777" w:rsidR="00D245FF" w:rsidRDefault="00D245FF" w:rsidP="002A385C">
      <w:r>
        <w:separator/>
      </w:r>
    </w:p>
    <w:p w14:paraId="45D824E8" w14:textId="77777777" w:rsidR="00D245FF" w:rsidRDefault="00D245FF"/>
  </w:footnote>
  <w:footnote w:type="continuationSeparator" w:id="0">
    <w:p w14:paraId="503CF667" w14:textId="77777777" w:rsidR="00D245FF" w:rsidRDefault="00D245FF" w:rsidP="002A385C">
      <w:r>
        <w:continuationSeparator/>
      </w:r>
    </w:p>
    <w:p w14:paraId="4DC5A05D" w14:textId="77777777" w:rsidR="00D245FF" w:rsidRDefault="00D245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4B46" w14:textId="77777777" w:rsidR="009C7A08" w:rsidRDefault="009C7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D77B" w14:textId="77777777" w:rsidR="00981AB7" w:rsidRPr="00BA1CB5" w:rsidRDefault="00015298" w:rsidP="002A385C">
    <w:pPr>
      <w:pStyle w:val="Subtitle"/>
      <w:rPr>
        <w:rStyle w:val="SubtleEmphasis"/>
      </w:rPr>
    </w:pPr>
    <w:r>
      <w:rPr>
        <w:noProof/>
        <w:lang w:val="en-AU" w:eastAsia="en-AU"/>
      </w:rPr>
      <w:drawing>
        <wp:anchor distT="0" distB="0" distL="114300" distR="114300" simplePos="0" relativeHeight="251668480" behindDoc="0" locked="0" layoutInCell="1" allowOverlap="1" wp14:anchorId="267742A3" wp14:editId="48442435">
          <wp:simplePos x="0" y="0"/>
          <wp:positionH relativeFrom="column">
            <wp:posOffset>4996561</wp:posOffset>
          </wp:positionH>
          <wp:positionV relativeFrom="paragraph">
            <wp:posOffset>-310515</wp:posOffset>
          </wp:positionV>
          <wp:extent cx="1442720" cy="329565"/>
          <wp:effectExtent l="0" t="0" r="508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Q logo_c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AB7">
      <w:rPr>
        <w:noProof/>
        <w:lang w:val="en-AU" w:eastAsia="en-AU"/>
      </w:rPr>
      <w:drawing>
        <wp:anchor distT="0" distB="0" distL="114300" distR="114300" simplePos="0" relativeHeight="251666432" behindDoc="1" locked="1" layoutInCell="1" allowOverlap="1" wp14:anchorId="792DD98C" wp14:editId="6EFFB6F5">
          <wp:simplePos x="0" y="0"/>
          <wp:positionH relativeFrom="page">
            <wp:posOffset>-19685</wp:posOffset>
          </wp:positionH>
          <wp:positionV relativeFrom="page">
            <wp:posOffset>0</wp:posOffset>
          </wp:positionV>
          <wp:extent cx="7596000" cy="1861935"/>
          <wp:effectExtent l="0" t="0" r="0" b="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-Description-Temp-opts-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86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14926" w14:textId="77777777" w:rsidR="00981AB7" w:rsidRDefault="00981AB7" w:rsidP="00795C40">
    <w:pPr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600E" w14:textId="77777777" w:rsidR="009C7A08" w:rsidRDefault="009C7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B39"/>
    <w:multiLevelType w:val="hybridMultilevel"/>
    <w:tmpl w:val="D974C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DBF"/>
    <w:multiLevelType w:val="hybridMultilevel"/>
    <w:tmpl w:val="DC183318"/>
    <w:lvl w:ilvl="0" w:tplc="ABAC8D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6D16"/>
    <w:multiLevelType w:val="hybridMultilevel"/>
    <w:tmpl w:val="D79864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5281"/>
    <w:multiLevelType w:val="hybridMultilevel"/>
    <w:tmpl w:val="B6D20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94FF2"/>
    <w:multiLevelType w:val="hybridMultilevel"/>
    <w:tmpl w:val="8BAA9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6E9E"/>
    <w:multiLevelType w:val="hybridMultilevel"/>
    <w:tmpl w:val="DAC43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D1C13"/>
    <w:multiLevelType w:val="hybridMultilevel"/>
    <w:tmpl w:val="55562EC0"/>
    <w:lvl w:ilvl="0" w:tplc="241C8740">
      <w:start w:val="1"/>
      <w:numFmt w:val="lowerRoman"/>
      <w:pStyle w:val="LAQNumberingRomanNumerals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3684"/>
    <w:multiLevelType w:val="hybridMultilevel"/>
    <w:tmpl w:val="E6EC82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143A1"/>
    <w:multiLevelType w:val="hybridMultilevel"/>
    <w:tmpl w:val="79FE6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34450"/>
    <w:multiLevelType w:val="hybridMultilevel"/>
    <w:tmpl w:val="7374C932"/>
    <w:lvl w:ilvl="0" w:tplc="A0963068">
      <w:start w:val="1"/>
      <w:numFmt w:val="decimal"/>
      <w:pStyle w:val="LAQNumbering-standard"/>
      <w:lvlText w:val="%1."/>
      <w:lvlJc w:val="left"/>
      <w:pPr>
        <w:ind w:left="7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0" w15:restartNumberingAfterBreak="0">
    <w:nsid w:val="2FBB46F0"/>
    <w:multiLevelType w:val="multilevel"/>
    <w:tmpl w:val="42A6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74D4F"/>
    <w:multiLevelType w:val="hybridMultilevel"/>
    <w:tmpl w:val="ADDC603A"/>
    <w:lvl w:ilvl="0" w:tplc="11E61E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36540136"/>
    <w:multiLevelType w:val="hybridMultilevel"/>
    <w:tmpl w:val="6AB08100"/>
    <w:lvl w:ilvl="0" w:tplc="AD9231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41C4"/>
    <w:multiLevelType w:val="multilevel"/>
    <w:tmpl w:val="34367916"/>
    <w:lvl w:ilvl="0">
      <w:start w:val="1"/>
      <w:numFmt w:val="decimal"/>
      <w:pStyle w:val="LAQStdNo1"/>
      <w:lvlText w:val="%1."/>
      <w:lvlJc w:val="left"/>
      <w:pPr>
        <w:tabs>
          <w:tab w:val="num" w:pos="823"/>
        </w:tabs>
        <w:ind w:left="823" w:hanging="539"/>
      </w:pPr>
      <w:rPr>
        <w:rFonts w:hint="default"/>
      </w:rPr>
    </w:lvl>
    <w:lvl w:ilvl="1">
      <w:start w:val="1"/>
      <w:numFmt w:val="decimal"/>
      <w:pStyle w:val="LAQStdNo2"/>
      <w:lvlText w:val="%1.%2."/>
      <w:lvlJc w:val="left"/>
      <w:pPr>
        <w:tabs>
          <w:tab w:val="num" w:pos="748"/>
        </w:tabs>
        <w:ind w:left="748" w:hanging="748"/>
      </w:pPr>
      <w:rPr>
        <w:rFonts w:hint="default"/>
      </w:rPr>
    </w:lvl>
    <w:lvl w:ilvl="2">
      <w:start w:val="1"/>
      <w:numFmt w:val="decimal"/>
      <w:pStyle w:val="LAQStdNo3"/>
      <w:lvlText w:val="%1.%2.%3."/>
      <w:lvlJc w:val="left"/>
      <w:pPr>
        <w:tabs>
          <w:tab w:val="num" w:pos="2257"/>
        </w:tabs>
        <w:ind w:left="2257" w:hanging="970"/>
      </w:pPr>
      <w:rPr>
        <w:rFonts w:hint="default"/>
      </w:rPr>
    </w:lvl>
    <w:lvl w:ilvl="3">
      <w:start w:val="1"/>
      <w:numFmt w:val="decimal"/>
      <w:pStyle w:val="LAQStdNo4"/>
      <w:lvlText w:val="%1.%2.%3.%4."/>
      <w:lvlJc w:val="left"/>
      <w:pPr>
        <w:tabs>
          <w:tab w:val="num" w:pos="3402"/>
        </w:tabs>
        <w:ind w:left="3402" w:hanging="11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CE24870"/>
    <w:multiLevelType w:val="hybridMultilevel"/>
    <w:tmpl w:val="4B462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52F71"/>
    <w:multiLevelType w:val="hybridMultilevel"/>
    <w:tmpl w:val="8D9AB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338C7"/>
    <w:multiLevelType w:val="multilevel"/>
    <w:tmpl w:val="89E47DFE"/>
    <w:lvl w:ilvl="0">
      <w:start w:val="1"/>
      <w:numFmt w:val="decimal"/>
      <w:pStyle w:val="LAQNumbering11etc"/>
      <w:isLgl/>
      <w:lvlText w:val="%1.1"/>
      <w:lvlJc w:val="left"/>
      <w:pPr>
        <w:tabs>
          <w:tab w:val="num" w:pos="1701"/>
        </w:tabs>
        <w:ind w:left="851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134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1"/>
        </w:tabs>
        <w:ind w:left="1701" w:hanging="69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2268" w:hanging="9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1"/>
        </w:tabs>
        <w:ind w:left="2835" w:hanging="1111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1701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 w15:restartNumberingAfterBreak="0">
    <w:nsid w:val="517954C7"/>
    <w:multiLevelType w:val="hybridMultilevel"/>
    <w:tmpl w:val="B0F09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85FC7"/>
    <w:multiLevelType w:val="hybridMultilevel"/>
    <w:tmpl w:val="24CE5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E4473"/>
    <w:multiLevelType w:val="multilevel"/>
    <w:tmpl w:val="AC863680"/>
    <w:lvl w:ilvl="0">
      <w:start w:val="1"/>
      <w:numFmt w:val="decimal"/>
      <w:pStyle w:val="LAQCourt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pStyle w:val="LAQCourtNo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pStyle w:val="LAQCourtNo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0" w15:restartNumberingAfterBreak="0">
    <w:nsid w:val="67934F19"/>
    <w:multiLevelType w:val="hybridMultilevel"/>
    <w:tmpl w:val="0B864F22"/>
    <w:lvl w:ilvl="0" w:tplc="11E61E2E">
      <w:start w:val="1"/>
      <w:numFmt w:val="bullet"/>
      <w:pStyle w:val="Bullets1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1C1237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7D62B2A"/>
    <w:multiLevelType w:val="hybridMultilevel"/>
    <w:tmpl w:val="6DD0488A"/>
    <w:lvl w:ilvl="0" w:tplc="ABAC8D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27D49"/>
    <w:multiLevelType w:val="hybridMultilevel"/>
    <w:tmpl w:val="BD141998"/>
    <w:lvl w:ilvl="0" w:tplc="11E61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6"/>
  </w:num>
  <w:num w:numId="5">
    <w:abstractNumId w:val="19"/>
  </w:num>
  <w:num w:numId="6">
    <w:abstractNumId w:val="13"/>
  </w:num>
  <w:num w:numId="7">
    <w:abstractNumId w:val="4"/>
  </w:num>
  <w:num w:numId="8">
    <w:abstractNumId w:val="10"/>
  </w:num>
  <w:num w:numId="9">
    <w:abstractNumId w:val="1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12"/>
  </w:num>
  <w:num w:numId="12">
    <w:abstractNumId w:val="15"/>
  </w:num>
  <w:num w:numId="13">
    <w:abstractNumId w:val="7"/>
  </w:num>
  <w:num w:numId="14">
    <w:abstractNumId w:val="2"/>
  </w:num>
  <w:num w:numId="15">
    <w:abstractNumId w:val="20"/>
  </w:num>
  <w:num w:numId="16">
    <w:abstractNumId w:val="14"/>
  </w:num>
  <w:num w:numId="17">
    <w:abstractNumId w:val="12"/>
  </w:num>
  <w:num w:numId="18">
    <w:abstractNumId w:val="14"/>
  </w:num>
  <w:num w:numId="19">
    <w:abstractNumId w:val="17"/>
  </w:num>
  <w:num w:numId="20">
    <w:abstractNumId w:val="18"/>
  </w:num>
  <w:num w:numId="21">
    <w:abstractNumId w:val="8"/>
  </w:num>
  <w:num w:numId="22">
    <w:abstractNumId w:val="0"/>
  </w:num>
  <w:num w:numId="23">
    <w:abstractNumId w:val="0"/>
  </w:num>
  <w:num w:numId="24">
    <w:abstractNumId w:val="12"/>
  </w:num>
  <w:num w:numId="25">
    <w:abstractNumId w:val="11"/>
  </w:num>
  <w:num w:numId="26">
    <w:abstractNumId w:val="22"/>
  </w:num>
  <w:num w:numId="27">
    <w:abstractNumId w:val="12"/>
  </w:num>
  <w:num w:numId="28">
    <w:abstractNumId w:val="20"/>
  </w:num>
  <w:num w:numId="29">
    <w:abstractNumId w:val="5"/>
  </w:num>
  <w:num w:numId="30">
    <w:abstractNumId w:val="1"/>
  </w:num>
  <w:num w:numId="31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AD"/>
    <w:rsid w:val="00005A97"/>
    <w:rsid w:val="00006839"/>
    <w:rsid w:val="00006FD8"/>
    <w:rsid w:val="00007387"/>
    <w:rsid w:val="00010412"/>
    <w:rsid w:val="00015268"/>
    <w:rsid w:val="00015298"/>
    <w:rsid w:val="00020BD7"/>
    <w:rsid w:val="00024EAE"/>
    <w:rsid w:val="0003025D"/>
    <w:rsid w:val="0003273A"/>
    <w:rsid w:val="00032874"/>
    <w:rsid w:val="000336CF"/>
    <w:rsid w:val="000351E6"/>
    <w:rsid w:val="00035CDF"/>
    <w:rsid w:val="000402AE"/>
    <w:rsid w:val="000412F9"/>
    <w:rsid w:val="000458B5"/>
    <w:rsid w:val="0005158B"/>
    <w:rsid w:val="00053B9C"/>
    <w:rsid w:val="00056466"/>
    <w:rsid w:val="00070DFE"/>
    <w:rsid w:val="000807D1"/>
    <w:rsid w:val="0008173C"/>
    <w:rsid w:val="00081DD1"/>
    <w:rsid w:val="00085CEA"/>
    <w:rsid w:val="00090063"/>
    <w:rsid w:val="00094C77"/>
    <w:rsid w:val="00096C59"/>
    <w:rsid w:val="000974F9"/>
    <w:rsid w:val="000A0142"/>
    <w:rsid w:val="000A32A1"/>
    <w:rsid w:val="000A6E36"/>
    <w:rsid w:val="000A73E8"/>
    <w:rsid w:val="000A768A"/>
    <w:rsid w:val="000B3309"/>
    <w:rsid w:val="000B35AD"/>
    <w:rsid w:val="000B46F2"/>
    <w:rsid w:val="000B65DB"/>
    <w:rsid w:val="000C5FE7"/>
    <w:rsid w:val="000D4006"/>
    <w:rsid w:val="000E19B8"/>
    <w:rsid w:val="000E1BE6"/>
    <w:rsid w:val="000E24C6"/>
    <w:rsid w:val="000E26E1"/>
    <w:rsid w:val="000E2B41"/>
    <w:rsid w:val="000E5280"/>
    <w:rsid w:val="000F67BA"/>
    <w:rsid w:val="00101ACB"/>
    <w:rsid w:val="00101F9A"/>
    <w:rsid w:val="00104D68"/>
    <w:rsid w:val="00104E53"/>
    <w:rsid w:val="001052BC"/>
    <w:rsid w:val="00105868"/>
    <w:rsid w:val="00110745"/>
    <w:rsid w:val="00110A83"/>
    <w:rsid w:val="001121B4"/>
    <w:rsid w:val="001132CE"/>
    <w:rsid w:val="00113C25"/>
    <w:rsid w:val="00115AAA"/>
    <w:rsid w:val="001165A9"/>
    <w:rsid w:val="001206F5"/>
    <w:rsid w:val="00126D7C"/>
    <w:rsid w:val="00132006"/>
    <w:rsid w:val="00137683"/>
    <w:rsid w:val="0014172B"/>
    <w:rsid w:val="001456A5"/>
    <w:rsid w:val="001601A4"/>
    <w:rsid w:val="001605CA"/>
    <w:rsid w:val="00160998"/>
    <w:rsid w:val="00165243"/>
    <w:rsid w:val="00165A76"/>
    <w:rsid w:val="001716EA"/>
    <w:rsid w:val="00171A8C"/>
    <w:rsid w:val="00171BDC"/>
    <w:rsid w:val="00171DF6"/>
    <w:rsid w:val="00176A01"/>
    <w:rsid w:val="001845B0"/>
    <w:rsid w:val="00184AE3"/>
    <w:rsid w:val="001930E4"/>
    <w:rsid w:val="00193351"/>
    <w:rsid w:val="00193B32"/>
    <w:rsid w:val="001A57C5"/>
    <w:rsid w:val="001A7079"/>
    <w:rsid w:val="001B238A"/>
    <w:rsid w:val="001C00AD"/>
    <w:rsid w:val="001D5884"/>
    <w:rsid w:val="001E1E22"/>
    <w:rsid w:val="001E3E13"/>
    <w:rsid w:val="001E745A"/>
    <w:rsid w:val="001F62F0"/>
    <w:rsid w:val="001F6AF5"/>
    <w:rsid w:val="00202221"/>
    <w:rsid w:val="0020329E"/>
    <w:rsid w:val="00215D26"/>
    <w:rsid w:val="00222B75"/>
    <w:rsid w:val="002260FA"/>
    <w:rsid w:val="00232C02"/>
    <w:rsid w:val="0023735F"/>
    <w:rsid w:val="00242138"/>
    <w:rsid w:val="00244D3F"/>
    <w:rsid w:val="00247734"/>
    <w:rsid w:val="00247969"/>
    <w:rsid w:val="00250501"/>
    <w:rsid w:val="00250A63"/>
    <w:rsid w:val="00252F66"/>
    <w:rsid w:val="00256063"/>
    <w:rsid w:val="00256440"/>
    <w:rsid w:val="00257BF9"/>
    <w:rsid w:val="002663C2"/>
    <w:rsid w:val="00266648"/>
    <w:rsid w:val="00271275"/>
    <w:rsid w:val="00273E95"/>
    <w:rsid w:val="002763DA"/>
    <w:rsid w:val="00284B3F"/>
    <w:rsid w:val="00284E8E"/>
    <w:rsid w:val="00287AA7"/>
    <w:rsid w:val="00290A83"/>
    <w:rsid w:val="002930D3"/>
    <w:rsid w:val="00293AA9"/>
    <w:rsid w:val="002951BF"/>
    <w:rsid w:val="0029790A"/>
    <w:rsid w:val="002A385C"/>
    <w:rsid w:val="002C2957"/>
    <w:rsid w:val="002C37DD"/>
    <w:rsid w:val="002C6756"/>
    <w:rsid w:val="002C79FC"/>
    <w:rsid w:val="002C7DE8"/>
    <w:rsid w:val="002D0DEC"/>
    <w:rsid w:val="002D1285"/>
    <w:rsid w:val="002D4E35"/>
    <w:rsid w:val="002D7A29"/>
    <w:rsid w:val="002E4A0A"/>
    <w:rsid w:val="003005A6"/>
    <w:rsid w:val="00300FB1"/>
    <w:rsid w:val="00301087"/>
    <w:rsid w:val="003046FF"/>
    <w:rsid w:val="003062CD"/>
    <w:rsid w:val="003169A2"/>
    <w:rsid w:val="003232C2"/>
    <w:rsid w:val="00325466"/>
    <w:rsid w:val="00334534"/>
    <w:rsid w:val="00334713"/>
    <w:rsid w:val="00335C65"/>
    <w:rsid w:val="003425F5"/>
    <w:rsid w:val="00344182"/>
    <w:rsid w:val="00344D5A"/>
    <w:rsid w:val="00356EDA"/>
    <w:rsid w:val="00363BF1"/>
    <w:rsid w:val="003649F7"/>
    <w:rsid w:val="00370812"/>
    <w:rsid w:val="00372DC9"/>
    <w:rsid w:val="00373BDC"/>
    <w:rsid w:val="00374B4D"/>
    <w:rsid w:val="003847D2"/>
    <w:rsid w:val="00386932"/>
    <w:rsid w:val="00386EFF"/>
    <w:rsid w:val="003937EF"/>
    <w:rsid w:val="00395757"/>
    <w:rsid w:val="003A7B71"/>
    <w:rsid w:val="003B20EC"/>
    <w:rsid w:val="003B4F42"/>
    <w:rsid w:val="003C6B6F"/>
    <w:rsid w:val="003D51F4"/>
    <w:rsid w:val="003D68A6"/>
    <w:rsid w:val="003E0821"/>
    <w:rsid w:val="003E3C4C"/>
    <w:rsid w:val="003E55D8"/>
    <w:rsid w:val="00403915"/>
    <w:rsid w:val="00404B13"/>
    <w:rsid w:val="00404D8A"/>
    <w:rsid w:val="0041094B"/>
    <w:rsid w:val="004234DF"/>
    <w:rsid w:val="00423881"/>
    <w:rsid w:val="00427A16"/>
    <w:rsid w:val="00432522"/>
    <w:rsid w:val="00446638"/>
    <w:rsid w:val="00447663"/>
    <w:rsid w:val="004572FA"/>
    <w:rsid w:val="004667BD"/>
    <w:rsid w:val="00466CAE"/>
    <w:rsid w:val="00484441"/>
    <w:rsid w:val="00485187"/>
    <w:rsid w:val="004867EB"/>
    <w:rsid w:val="00487B49"/>
    <w:rsid w:val="00491503"/>
    <w:rsid w:val="00493382"/>
    <w:rsid w:val="004A3324"/>
    <w:rsid w:val="004A3332"/>
    <w:rsid w:val="004A3904"/>
    <w:rsid w:val="004A3AC0"/>
    <w:rsid w:val="004B58CB"/>
    <w:rsid w:val="004C6370"/>
    <w:rsid w:val="004D198C"/>
    <w:rsid w:val="004D601E"/>
    <w:rsid w:val="004D791B"/>
    <w:rsid w:val="004E2329"/>
    <w:rsid w:val="004E3DFC"/>
    <w:rsid w:val="004E5204"/>
    <w:rsid w:val="004F46D8"/>
    <w:rsid w:val="004F5679"/>
    <w:rsid w:val="004F6234"/>
    <w:rsid w:val="00501B1B"/>
    <w:rsid w:val="00504F69"/>
    <w:rsid w:val="005060F4"/>
    <w:rsid w:val="0050684E"/>
    <w:rsid w:val="00510307"/>
    <w:rsid w:val="005120C8"/>
    <w:rsid w:val="00521804"/>
    <w:rsid w:val="00535FCF"/>
    <w:rsid w:val="00537E4B"/>
    <w:rsid w:val="005426C2"/>
    <w:rsid w:val="00546670"/>
    <w:rsid w:val="00553FD8"/>
    <w:rsid w:val="005541BA"/>
    <w:rsid w:val="00554B83"/>
    <w:rsid w:val="00556553"/>
    <w:rsid w:val="0056012F"/>
    <w:rsid w:val="0056524B"/>
    <w:rsid w:val="0056707E"/>
    <w:rsid w:val="00571B66"/>
    <w:rsid w:val="00571D31"/>
    <w:rsid w:val="00574361"/>
    <w:rsid w:val="00574EDF"/>
    <w:rsid w:val="00575C4F"/>
    <w:rsid w:val="00576545"/>
    <w:rsid w:val="005818B2"/>
    <w:rsid w:val="00583D0F"/>
    <w:rsid w:val="0059108D"/>
    <w:rsid w:val="00593535"/>
    <w:rsid w:val="00597AD5"/>
    <w:rsid w:val="005A053D"/>
    <w:rsid w:val="005A4C8B"/>
    <w:rsid w:val="005A7DD2"/>
    <w:rsid w:val="005B158F"/>
    <w:rsid w:val="005B74D4"/>
    <w:rsid w:val="005B7757"/>
    <w:rsid w:val="005C1234"/>
    <w:rsid w:val="005C7907"/>
    <w:rsid w:val="005D419A"/>
    <w:rsid w:val="005E12EC"/>
    <w:rsid w:val="005E1960"/>
    <w:rsid w:val="005E3242"/>
    <w:rsid w:val="005E36A0"/>
    <w:rsid w:val="005E3B40"/>
    <w:rsid w:val="005F1C7E"/>
    <w:rsid w:val="005F6C6A"/>
    <w:rsid w:val="00606FDF"/>
    <w:rsid w:val="00612967"/>
    <w:rsid w:val="00615E09"/>
    <w:rsid w:val="00634020"/>
    <w:rsid w:val="0064295B"/>
    <w:rsid w:val="00652D79"/>
    <w:rsid w:val="0065481D"/>
    <w:rsid w:val="00655303"/>
    <w:rsid w:val="00667745"/>
    <w:rsid w:val="00670EB2"/>
    <w:rsid w:val="00672734"/>
    <w:rsid w:val="00673F2C"/>
    <w:rsid w:val="00682832"/>
    <w:rsid w:val="00684012"/>
    <w:rsid w:val="00690AD7"/>
    <w:rsid w:val="00690FC8"/>
    <w:rsid w:val="00692DF8"/>
    <w:rsid w:val="006950C5"/>
    <w:rsid w:val="006A20C0"/>
    <w:rsid w:val="006A5EBF"/>
    <w:rsid w:val="006D1CB7"/>
    <w:rsid w:val="006E037A"/>
    <w:rsid w:val="006E2E15"/>
    <w:rsid w:val="006E5001"/>
    <w:rsid w:val="007019AE"/>
    <w:rsid w:val="00706105"/>
    <w:rsid w:val="007120F6"/>
    <w:rsid w:val="00714CF1"/>
    <w:rsid w:val="00715989"/>
    <w:rsid w:val="007160E0"/>
    <w:rsid w:val="00723F61"/>
    <w:rsid w:val="00727DEF"/>
    <w:rsid w:val="00731F41"/>
    <w:rsid w:val="00737D01"/>
    <w:rsid w:val="00737F47"/>
    <w:rsid w:val="007410D7"/>
    <w:rsid w:val="007435DE"/>
    <w:rsid w:val="00747861"/>
    <w:rsid w:val="00750B32"/>
    <w:rsid w:val="00756731"/>
    <w:rsid w:val="00761829"/>
    <w:rsid w:val="007801E9"/>
    <w:rsid w:val="00783E60"/>
    <w:rsid w:val="00784D2F"/>
    <w:rsid w:val="00786A33"/>
    <w:rsid w:val="00787085"/>
    <w:rsid w:val="00792E96"/>
    <w:rsid w:val="00795C40"/>
    <w:rsid w:val="00796A0A"/>
    <w:rsid w:val="007A2D28"/>
    <w:rsid w:val="007A333A"/>
    <w:rsid w:val="007A5954"/>
    <w:rsid w:val="007A65BB"/>
    <w:rsid w:val="007A6A6E"/>
    <w:rsid w:val="007B38E2"/>
    <w:rsid w:val="007B71C1"/>
    <w:rsid w:val="007C1E29"/>
    <w:rsid w:val="007C408F"/>
    <w:rsid w:val="007C5109"/>
    <w:rsid w:val="007D06AB"/>
    <w:rsid w:val="007D5F55"/>
    <w:rsid w:val="007D7235"/>
    <w:rsid w:val="007D7ABB"/>
    <w:rsid w:val="007E2822"/>
    <w:rsid w:val="007E4754"/>
    <w:rsid w:val="00802A75"/>
    <w:rsid w:val="008111E7"/>
    <w:rsid w:val="008151C3"/>
    <w:rsid w:val="00821221"/>
    <w:rsid w:val="00821813"/>
    <w:rsid w:val="008228D8"/>
    <w:rsid w:val="00823373"/>
    <w:rsid w:val="00825A05"/>
    <w:rsid w:val="00826D86"/>
    <w:rsid w:val="00830565"/>
    <w:rsid w:val="00831985"/>
    <w:rsid w:val="00833E77"/>
    <w:rsid w:val="00837930"/>
    <w:rsid w:val="00840402"/>
    <w:rsid w:val="00841ACC"/>
    <w:rsid w:val="00843FAB"/>
    <w:rsid w:val="008570F1"/>
    <w:rsid w:val="00860E6D"/>
    <w:rsid w:val="00861EFB"/>
    <w:rsid w:val="00862A78"/>
    <w:rsid w:val="00866708"/>
    <w:rsid w:val="008743EA"/>
    <w:rsid w:val="00877E84"/>
    <w:rsid w:val="0088637F"/>
    <w:rsid w:val="0088689B"/>
    <w:rsid w:val="00891306"/>
    <w:rsid w:val="0089136A"/>
    <w:rsid w:val="00895B9F"/>
    <w:rsid w:val="008A057D"/>
    <w:rsid w:val="008A2A7D"/>
    <w:rsid w:val="008A4A25"/>
    <w:rsid w:val="008A5178"/>
    <w:rsid w:val="008A5957"/>
    <w:rsid w:val="008A6F52"/>
    <w:rsid w:val="008B5B99"/>
    <w:rsid w:val="008B6057"/>
    <w:rsid w:val="008B728F"/>
    <w:rsid w:val="008C3F12"/>
    <w:rsid w:val="008C63B9"/>
    <w:rsid w:val="008D0283"/>
    <w:rsid w:val="008D5122"/>
    <w:rsid w:val="008D561B"/>
    <w:rsid w:val="008E24B7"/>
    <w:rsid w:val="008E3069"/>
    <w:rsid w:val="008E35A8"/>
    <w:rsid w:val="008E78DE"/>
    <w:rsid w:val="008F313E"/>
    <w:rsid w:val="00906E96"/>
    <w:rsid w:val="0090755B"/>
    <w:rsid w:val="009136FD"/>
    <w:rsid w:val="00913A54"/>
    <w:rsid w:val="00917E33"/>
    <w:rsid w:val="00922586"/>
    <w:rsid w:val="00924940"/>
    <w:rsid w:val="0092596B"/>
    <w:rsid w:val="00926228"/>
    <w:rsid w:val="00940402"/>
    <w:rsid w:val="00944FF5"/>
    <w:rsid w:val="009466A9"/>
    <w:rsid w:val="009509F7"/>
    <w:rsid w:val="009514A3"/>
    <w:rsid w:val="009514F6"/>
    <w:rsid w:val="00963CC2"/>
    <w:rsid w:val="00965E04"/>
    <w:rsid w:val="00967B95"/>
    <w:rsid w:val="00973340"/>
    <w:rsid w:val="00973EEA"/>
    <w:rsid w:val="00976B8E"/>
    <w:rsid w:val="00981AB7"/>
    <w:rsid w:val="00986ACB"/>
    <w:rsid w:val="009916B6"/>
    <w:rsid w:val="00993C5F"/>
    <w:rsid w:val="009A1C28"/>
    <w:rsid w:val="009A2FE8"/>
    <w:rsid w:val="009A48C0"/>
    <w:rsid w:val="009A7528"/>
    <w:rsid w:val="009B29E3"/>
    <w:rsid w:val="009B61FA"/>
    <w:rsid w:val="009C02F2"/>
    <w:rsid w:val="009C6566"/>
    <w:rsid w:val="009C7A08"/>
    <w:rsid w:val="009D0D14"/>
    <w:rsid w:val="009E00E8"/>
    <w:rsid w:val="009E1D64"/>
    <w:rsid w:val="009E53B9"/>
    <w:rsid w:val="009E68EB"/>
    <w:rsid w:val="009F17D6"/>
    <w:rsid w:val="009F61F8"/>
    <w:rsid w:val="009F7A09"/>
    <w:rsid w:val="00A10A2C"/>
    <w:rsid w:val="00A15509"/>
    <w:rsid w:val="00A179B8"/>
    <w:rsid w:val="00A17B89"/>
    <w:rsid w:val="00A22F13"/>
    <w:rsid w:val="00A462D7"/>
    <w:rsid w:val="00A46C6C"/>
    <w:rsid w:val="00A545FE"/>
    <w:rsid w:val="00A575D5"/>
    <w:rsid w:val="00A61D68"/>
    <w:rsid w:val="00A664D0"/>
    <w:rsid w:val="00A71895"/>
    <w:rsid w:val="00A76552"/>
    <w:rsid w:val="00A80D1B"/>
    <w:rsid w:val="00A80FA4"/>
    <w:rsid w:val="00A87462"/>
    <w:rsid w:val="00A941A7"/>
    <w:rsid w:val="00A97141"/>
    <w:rsid w:val="00A97263"/>
    <w:rsid w:val="00A97C67"/>
    <w:rsid w:val="00AA2B5B"/>
    <w:rsid w:val="00AA323F"/>
    <w:rsid w:val="00AA5248"/>
    <w:rsid w:val="00AA6886"/>
    <w:rsid w:val="00AC08EE"/>
    <w:rsid w:val="00AC49BE"/>
    <w:rsid w:val="00AD11F7"/>
    <w:rsid w:val="00AD358F"/>
    <w:rsid w:val="00AE1594"/>
    <w:rsid w:val="00AE5396"/>
    <w:rsid w:val="00AF2624"/>
    <w:rsid w:val="00AF2BCF"/>
    <w:rsid w:val="00AF6448"/>
    <w:rsid w:val="00AF752A"/>
    <w:rsid w:val="00B01BE5"/>
    <w:rsid w:val="00B048F4"/>
    <w:rsid w:val="00B11D57"/>
    <w:rsid w:val="00B16435"/>
    <w:rsid w:val="00B2049D"/>
    <w:rsid w:val="00B22BC3"/>
    <w:rsid w:val="00B245DF"/>
    <w:rsid w:val="00B30731"/>
    <w:rsid w:val="00B32E2C"/>
    <w:rsid w:val="00B37A28"/>
    <w:rsid w:val="00B51CE2"/>
    <w:rsid w:val="00B52651"/>
    <w:rsid w:val="00B61858"/>
    <w:rsid w:val="00B64CD6"/>
    <w:rsid w:val="00B7046C"/>
    <w:rsid w:val="00B704EA"/>
    <w:rsid w:val="00B73375"/>
    <w:rsid w:val="00B734A7"/>
    <w:rsid w:val="00B7353C"/>
    <w:rsid w:val="00B73A9D"/>
    <w:rsid w:val="00B7512B"/>
    <w:rsid w:val="00B764E9"/>
    <w:rsid w:val="00B80625"/>
    <w:rsid w:val="00B80BE9"/>
    <w:rsid w:val="00B871CD"/>
    <w:rsid w:val="00B8721C"/>
    <w:rsid w:val="00B97FB6"/>
    <w:rsid w:val="00BA1CB5"/>
    <w:rsid w:val="00BA4C12"/>
    <w:rsid w:val="00BA57BB"/>
    <w:rsid w:val="00BB0C1A"/>
    <w:rsid w:val="00BB2775"/>
    <w:rsid w:val="00BB7468"/>
    <w:rsid w:val="00BB762D"/>
    <w:rsid w:val="00BC049B"/>
    <w:rsid w:val="00BC23CC"/>
    <w:rsid w:val="00BF5181"/>
    <w:rsid w:val="00C00268"/>
    <w:rsid w:val="00C03E4D"/>
    <w:rsid w:val="00C04E7C"/>
    <w:rsid w:val="00C0768C"/>
    <w:rsid w:val="00C1608E"/>
    <w:rsid w:val="00C20CB0"/>
    <w:rsid w:val="00C252D5"/>
    <w:rsid w:val="00C309CB"/>
    <w:rsid w:val="00C31493"/>
    <w:rsid w:val="00C40E78"/>
    <w:rsid w:val="00C43603"/>
    <w:rsid w:val="00C46256"/>
    <w:rsid w:val="00C46A71"/>
    <w:rsid w:val="00C53712"/>
    <w:rsid w:val="00C70342"/>
    <w:rsid w:val="00C71D6D"/>
    <w:rsid w:val="00C72070"/>
    <w:rsid w:val="00C750B8"/>
    <w:rsid w:val="00C75F6E"/>
    <w:rsid w:val="00C802F6"/>
    <w:rsid w:val="00C87A64"/>
    <w:rsid w:val="00C91904"/>
    <w:rsid w:val="00C91C18"/>
    <w:rsid w:val="00CA1DF2"/>
    <w:rsid w:val="00CA27C9"/>
    <w:rsid w:val="00CA7709"/>
    <w:rsid w:val="00CA7E17"/>
    <w:rsid w:val="00CB116C"/>
    <w:rsid w:val="00CB704F"/>
    <w:rsid w:val="00CC05AA"/>
    <w:rsid w:val="00CC262F"/>
    <w:rsid w:val="00CC66DD"/>
    <w:rsid w:val="00CD32BB"/>
    <w:rsid w:val="00CD367E"/>
    <w:rsid w:val="00CD5BC1"/>
    <w:rsid w:val="00CD6BB1"/>
    <w:rsid w:val="00CD7AA1"/>
    <w:rsid w:val="00CE186C"/>
    <w:rsid w:val="00CE2AFC"/>
    <w:rsid w:val="00CE3B6B"/>
    <w:rsid w:val="00CE5DE4"/>
    <w:rsid w:val="00CF03BF"/>
    <w:rsid w:val="00CF3A6C"/>
    <w:rsid w:val="00CF65AC"/>
    <w:rsid w:val="00CF7950"/>
    <w:rsid w:val="00CF7B62"/>
    <w:rsid w:val="00D010DA"/>
    <w:rsid w:val="00D0292E"/>
    <w:rsid w:val="00D0386F"/>
    <w:rsid w:val="00D0666E"/>
    <w:rsid w:val="00D15A56"/>
    <w:rsid w:val="00D160A0"/>
    <w:rsid w:val="00D245FF"/>
    <w:rsid w:val="00D3517E"/>
    <w:rsid w:val="00D377FB"/>
    <w:rsid w:val="00D43D37"/>
    <w:rsid w:val="00D50F20"/>
    <w:rsid w:val="00D55D63"/>
    <w:rsid w:val="00D62F10"/>
    <w:rsid w:val="00D66E49"/>
    <w:rsid w:val="00D71127"/>
    <w:rsid w:val="00D731AD"/>
    <w:rsid w:val="00D81F55"/>
    <w:rsid w:val="00D83047"/>
    <w:rsid w:val="00D83C4E"/>
    <w:rsid w:val="00D938C7"/>
    <w:rsid w:val="00D952E9"/>
    <w:rsid w:val="00D95D69"/>
    <w:rsid w:val="00D9650B"/>
    <w:rsid w:val="00DA1640"/>
    <w:rsid w:val="00DA386D"/>
    <w:rsid w:val="00DA6288"/>
    <w:rsid w:val="00DB03E9"/>
    <w:rsid w:val="00DB4CD3"/>
    <w:rsid w:val="00DB6E4D"/>
    <w:rsid w:val="00DC16F6"/>
    <w:rsid w:val="00DD11CB"/>
    <w:rsid w:val="00DD6518"/>
    <w:rsid w:val="00DD7B5A"/>
    <w:rsid w:val="00DE1640"/>
    <w:rsid w:val="00DE221B"/>
    <w:rsid w:val="00DE5B4E"/>
    <w:rsid w:val="00DF0B5F"/>
    <w:rsid w:val="00DF0B95"/>
    <w:rsid w:val="00DF0EFD"/>
    <w:rsid w:val="00DF1528"/>
    <w:rsid w:val="00E02123"/>
    <w:rsid w:val="00E0382D"/>
    <w:rsid w:val="00E123FB"/>
    <w:rsid w:val="00E150C4"/>
    <w:rsid w:val="00E1652B"/>
    <w:rsid w:val="00E16975"/>
    <w:rsid w:val="00E31AE4"/>
    <w:rsid w:val="00E3404C"/>
    <w:rsid w:val="00E373C5"/>
    <w:rsid w:val="00E44533"/>
    <w:rsid w:val="00E45913"/>
    <w:rsid w:val="00E46DDA"/>
    <w:rsid w:val="00E47682"/>
    <w:rsid w:val="00E53522"/>
    <w:rsid w:val="00E54BAA"/>
    <w:rsid w:val="00E55063"/>
    <w:rsid w:val="00E61F53"/>
    <w:rsid w:val="00E67D58"/>
    <w:rsid w:val="00E72DAE"/>
    <w:rsid w:val="00E97FEB"/>
    <w:rsid w:val="00EA106C"/>
    <w:rsid w:val="00EA28F8"/>
    <w:rsid w:val="00EA5A15"/>
    <w:rsid w:val="00EA7A0B"/>
    <w:rsid w:val="00EB51A6"/>
    <w:rsid w:val="00EC28F4"/>
    <w:rsid w:val="00EC57FB"/>
    <w:rsid w:val="00EC7440"/>
    <w:rsid w:val="00ED0941"/>
    <w:rsid w:val="00ED1186"/>
    <w:rsid w:val="00ED221F"/>
    <w:rsid w:val="00ED6504"/>
    <w:rsid w:val="00ED6FB2"/>
    <w:rsid w:val="00EE1254"/>
    <w:rsid w:val="00EE14AF"/>
    <w:rsid w:val="00EE1EFB"/>
    <w:rsid w:val="00EE5EF1"/>
    <w:rsid w:val="00EE75A3"/>
    <w:rsid w:val="00EF0BBC"/>
    <w:rsid w:val="00F00851"/>
    <w:rsid w:val="00F02185"/>
    <w:rsid w:val="00F06470"/>
    <w:rsid w:val="00F10CDB"/>
    <w:rsid w:val="00F21836"/>
    <w:rsid w:val="00F2497C"/>
    <w:rsid w:val="00F26247"/>
    <w:rsid w:val="00F26826"/>
    <w:rsid w:val="00F3144E"/>
    <w:rsid w:val="00F32337"/>
    <w:rsid w:val="00F34035"/>
    <w:rsid w:val="00F35340"/>
    <w:rsid w:val="00F430C0"/>
    <w:rsid w:val="00F43A79"/>
    <w:rsid w:val="00F4490B"/>
    <w:rsid w:val="00F45585"/>
    <w:rsid w:val="00F46DA4"/>
    <w:rsid w:val="00F55ABF"/>
    <w:rsid w:val="00F55EA0"/>
    <w:rsid w:val="00F578A8"/>
    <w:rsid w:val="00F632E0"/>
    <w:rsid w:val="00F64ADF"/>
    <w:rsid w:val="00F74833"/>
    <w:rsid w:val="00F81D84"/>
    <w:rsid w:val="00F82EBF"/>
    <w:rsid w:val="00F84EFB"/>
    <w:rsid w:val="00F86EF9"/>
    <w:rsid w:val="00F879E4"/>
    <w:rsid w:val="00F91F4B"/>
    <w:rsid w:val="00F945AA"/>
    <w:rsid w:val="00F94F2A"/>
    <w:rsid w:val="00F977E8"/>
    <w:rsid w:val="00FA29D0"/>
    <w:rsid w:val="00FA357C"/>
    <w:rsid w:val="00FA3A10"/>
    <w:rsid w:val="00FA51BA"/>
    <w:rsid w:val="00FA6D58"/>
    <w:rsid w:val="00FB1E44"/>
    <w:rsid w:val="00FC6B8F"/>
    <w:rsid w:val="00FC6D0A"/>
    <w:rsid w:val="00FE466F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C0B89E"/>
  <w14:defaultImageDpi w14:val="300"/>
  <w15:docId w15:val="{F46BB6A9-14A0-4BC9-A709-697B555E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22" w:unhideWhenUsed="1" w:qFormat="1"/>
    <w:lsdException w:name="heading 7" w:semiHidden="1" w:uiPriority="22" w:unhideWhenUsed="1" w:qFormat="1"/>
    <w:lsdException w:name="heading 8" w:semiHidden="1" w:uiPriority="22" w:unhideWhenUsed="1" w:qFormat="1"/>
    <w:lsdException w:name="heading 9" w:semiHidden="1" w:uiPriority="2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52" w:unhideWhenUsed="1"/>
    <w:lsdException w:name="toc 5" w:semiHidden="1" w:uiPriority="52" w:unhideWhenUsed="1"/>
    <w:lsdException w:name="toc 6" w:semiHidden="1" w:uiPriority="52" w:unhideWhenUsed="1"/>
    <w:lsdException w:name="toc 7" w:semiHidden="1" w:uiPriority="52" w:unhideWhenUsed="1"/>
    <w:lsdException w:name="toc 8" w:semiHidden="1" w:uiPriority="52" w:unhideWhenUsed="1"/>
    <w:lsdException w:name="toc 9" w:semiHidden="1" w:uiPriority="52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4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4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35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2"/>
    <w:lsdException w:name="Intense Quote" w:uiPriority="43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2" w:qFormat="1"/>
    <w:lsdException w:name="Intense Emphasis" w:uiPriority="21" w:qFormat="1"/>
    <w:lsdException w:name="Subtle Reference" w:uiPriority="44"/>
    <w:lsdException w:name="Intense Reference" w:uiPriority="45"/>
    <w:lsdException w:name="Book Title" w:uiPriority="33"/>
    <w:lsdException w:name="Bibliography" w:semiHidden="1" w:uiPriority="5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Q Normal"/>
    <w:qFormat/>
    <w:rsid w:val="00F430C0"/>
    <w:pPr>
      <w:spacing w:before="180" w:after="180"/>
    </w:pPr>
    <w:rPr>
      <w:color w:val="3C3C3B" w:themeColor="text1"/>
      <w:sz w:val="20"/>
    </w:rPr>
  </w:style>
  <w:style w:type="paragraph" w:styleId="Heading1">
    <w:name w:val="heading 1"/>
    <w:aliases w:val="LAQ Heading 1"/>
    <w:basedOn w:val="Normal"/>
    <w:next w:val="Normal"/>
    <w:link w:val="Heading1Char"/>
    <w:uiPriority w:val="2"/>
    <w:qFormat/>
    <w:rsid w:val="00A179B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Cs/>
      <w:color w:val="005288" w:themeColor="text2"/>
      <w:sz w:val="32"/>
      <w:szCs w:val="32"/>
    </w:rPr>
  </w:style>
  <w:style w:type="paragraph" w:styleId="Heading2">
    <w:name w:val="heading 2"/>
    <w:aliases w:val="LAQ Heading 2"/>
    <w:basedOn w:val="Normal"/>
    <w:next w:val="Normal"/>
    <w:link w:val="Heading2Char"/>
    <w:uiPriority w:val="2"/>
    <w:unhideWhenUsed/>
    <w:qFormat/>
    <w:rsid w:val="00BF5181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b/>
      <w:bCs/>
      <w:color w:val="005288" w:themeColor="text2"/>
      <w:sz w:val="28"/>
      <w:szCs w:val="26"/>
    </w:rPr>
  </w:style>
  <w:style w:type="paragraph" w:styleId="Heading3">
    <w:name w:val="heading 3"/>
    <w:aliases w:val="LAQ Heading 3"/>
    <w:basedOn w:val="Normal"/>
    <w:next w:val="Normal"/>
    <w:link w:val="Heading3Char"/>
    <w:uiPriority w:val="2"/>
    <w:unhideWhenUsed/>
    <w:qFormat/>
    <w:rsid w:val="00BF5181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5288" w:themeColor="text2"/>
      <w:sz w:val="26"/>
    </w:rPr>
  </w:style>
  <w:style w:type="paragraph" w:styleId="Heading4">
    <w:name w:val="heading 4"/>
    <w:aliases w:val="LAQ Heading 4"/>
    <w:basedOn w:val="Normal"/>
    <w:next w:val="Normal"/>
    <w:link w:val="Heading4Char"/>
    <w:uiPriority w:val="2"/>
    <w:unhideWhenUsed/>
    <w:qFormat/>
    <w:rsid w:val="00BF5181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/>
      <w:bCs/>
      <w:iCs/>
      <w:color w:val="005288" w:themeColor="text2"/>
    </w:rPr>
  </w:style>
  <w:style w:type="paragraph" w:styleId="Heading5">
    <w:name w:val="heading 5"/>
    <w:basedOn w:val="Normal"/>
    <w:next w:val="Normal"/>
    <w:link w:val="Heading5Char"/>
    <w:uiPriority w:val="22"/>
    <w:semiHidden/>
    <w:unhideWhenUsed/>
    <w:rsid w:val="00506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667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Document Title"/>
    <w:basedOn w:val="Normal"/>
    <w:link w:val="HeaderChar"/>
    <w:uiPriority w:val="14"/>
    <w:unhideWhenUsed/>
    <w:rsid w:val="000B35A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Document Title Char"/>
    <w:basedOn w:val="DefaultParagraphFont"/>
    <w:link w:val="Header"/>
    <w:uiPriority w:val="14"/>
    <w:rsid w:val="008A4A25"/>
    <w:rPr>
      <w:color w:val="3C3C3B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B3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AD"/>
  </w:style>
  <w:style w:type="paragraph" w:styleId="BalloonText">
    <w:name w:val="Balloon Text"/>
    <w:basedOn w:val="Normal"/>
    <w:link w:val="BalloonTextChar"/>
    <w:uiPriority w:val="14"/>
    <w:unhideWhenUsed/>
    <w:rsid w:val="005A7D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4"/>
    <w:rsid w:val="008A4A25"/>
    <w:rPr>
      <w:rFonts w:ascii="Lucida Grande" w:hAnsi="Lucida Grande"/>
      <w:color w:val="3C3C3B" w:themeColor="text1"/>
      <w:sz w:val="18"/>
      <w:szCs w:val="18"/>
    </w:rPr>
  </w:style>
  <w:style w:type="character" w:customStyle="1" w:styleId="Heading1Char">
    <w:name w:val="Heading 1 Char"/>
    <w:aliases w:val="LAQ Heading 1 Char"/>
    <w:basedOn w:val="DefaultParagraphFont"/>
    <w:link w:val="Heading1"/>
    <w:uiPriority w:val="2"/>
    <w:rsid w:val="00A179B8"/>
    <w:rPr>
      <w:rFonts w:asciiTheme="majorHAnsi" w:eastAsiaTheme="majorEastAsia" w:hAnsiTheme="majorHAnsi" w:cstheme="majorBidi"/>
      <w:bCs/>
      <w:color w:val="005288" w:themeColor="text2"/>
      <w:sz w:val="32"/>
      <w:szCs w:val="32"/>
    </w:rPr>
  </w:style>
  <w:style w:type="character" w:customStyle="1" w:styleId="Heading2Char">
    <w:name w:val="Heading 2 Char"/>
    <w:aliases w:val="LAQ Heading 2 Char"/>
    <w:basedOn w:val="DefaultParagraphFont"/>
    <w:link w:val="Heading2"/>
    <w:uiPriority w:val="2"/>
    <w:rsid w:val="00BF5181"/>
    <w:rPr>
      <w:rFonts w:asciiTheme="majorHAnsi" w:eastAsiaTheme="majorEastAsia" w:hAnsiTheme="majorHAnsi" w:cstheme="majorBidi"/>
      <w:b/>
      <w:bCs/>
      <w:color w:val="005288" w:themeColor="text2"/>
      <w:sz w:val="28"/>
      <w:szCs w:val="26"/>
    </w:rPr>
  </w:style>
  <w:style w:type="character" w:customStyle="1" w:styleId="Heading3Char">
    <w:name w:val="Heading 3 Char"/>
    <w:aliases w:val="LAQ Heading 3 Char"/>
    <w:basedOn w:val="DefaultParagraphFont"/>
    <w:link w:val="Heading3"/>
    <w:uiPriority w:val="2"/>
    <w:rsid w:val="00BF5181"/>
    <w:rPr>
      <w:rFonts w:asciiTheme="majorHAnsi" w:eastAsiaTheme="majorEastAsia" w:hAnsiTheme="majorHAnsi" w:cstheme="majorBidi"/>
      <w:b/>
      <w:bCs/>
      <w:color w:val="005288" w:themeColor="text2"/>
      <w:sz w:val="26"/>
    </w:rPr>
  </w:style>
  <w:style w:type="character" w:customStyle="1" w:styleId="Heading4Char">
    <w:name w:val="Heading 4 Char"/>
    <w:aliases w:val="LAQ Heading 4 Char"/>
    <w:basedOn w:val="DefaultParagraphFont"/>
    <w:link w:val="Heading4"/>
    <w:uiPriority w:val="2"/>
    <w:rsid w:val="00BF5181"/>
    <w:rPr>
      <w:rFonts w:asciiTheme="majorHAnsi" w:eastAsiaTheme="majorEastAsia" w:hAnsiTheme="majorHAnsi" w:cstheme="majorBidi"/>
      <w:b/>
      <w:bCs/>
      <w:iCs/>
      <w:color w:val="005288" w:themeColor="text2"/>
      <w:sz w:val="20"/>
    </w:rPr>
  </w:style>
  <w:style w:type="paragraph" w:styleId="Subtitle">
    <w:name w:val="Subtitle"/>
    <w:aliases w:val="LAQ Front Page Header title"/>
    <w:basedOn w:val="Heading2"/>
    <w:next w:val="Normal"/>
    <w:link w:val="SubtitleChar"/>
    <w:uiPriority w:val="24"/>
    <w:qFormat/>
    <w:rsid w:val="00976B8E"/>
    <w:pPr>
      <w:spacing w:before="0" w:after="60"/>
    </w:pPr>
  </w:style>
  <w:style w:type="character" w:customStyle="1" w:styleId="SubtitleChar">
    <w:name w:val="Subtitle Char"/>
    <w:aliases w:val="LAQ Front Page Header title Char"/>
    <w:basedOn w:val="DefaultParagraphFont"/>
    <w:link w:val="Subtitle"/>
    <w:uiPriority w:val="24"/>
    <w:rsid w:val="00976B8E"/>
    <w:rPr>
      <w:rFonts w:asciiTheme="majorHAnsi" w:eastAsiaTheme="majorEastAsia" w:hAnsiTheme="majorHAnsi" w:cstheme="majorBidi"/>
      <w:b/>
      <w:bCs/>
      <w:color w:val="005288" w:themeColor="text2"/>
      <w:sz w:val="28"/>
      <w:szCs w:val="26"/>
    </w:rPr>
  </w:style>
  <w:style w:type="character" w:styleId="SubtleEmphasis">
    <w:name w:val="Subtle Emphasis"/>
    <w:aliases w:val="LAQ Front Page Header Subtitle"/>
    <w:uiPriority w:val="32"/>
    <w:qFormat/>
    <w:rsid w:val="00976B8E"/>
    <w:rPr>
      <w:color w:val="005288" w:themeColor="text2"/>
      <w:sz w:val="24"/>
    </w:rPr>
  </w:style>
  <w:style w:type="paragraph" w:styleId="ListParagraph">
    <w:name w:val="List Paragraph"/>
    <w:aliases w:val="LAQ Bullets"/>
    <w:basedOn w:val="Normal"/>
    <w:uiPriority w:val="34"/>
    <w:qFormat/>
    <w:rsid w:val="008C3F12"/>
    <w:pPr>
      <w:numPr>
        <w:numId w:val="2"/>
      </w:numPr>
      <w:spacing w:before="60" w:after="60"/>
      <w:ind w:right="1134"/>
      <w:contextualSpacing/>
    </w:pPr>
    <w:rPr>
      <w:szCs w:val="20"/>
    </w:rPr>
  </w:style>
  <w:style w:type="character" w:styleId="BookTitle">
    <w:name w:val="Book Title"/>
    <w:aliases w:val="Numbering"/>
    <w:basedOn w:val="DefaultParagraphFont"/>
    <w:uiPriority w:val="46"/>
    <w:rsid w:val="00ED6504"/>
  </w:style>
  <w:style w:type="paragraph" w:customStyle="1" w:styleId="LAQNumbering-standard">
    <w:name w:val="LAQ Numbering - standard"/>
    <w:basedOn w:val="ListParagraph"/>
    <w:uiPriority w:val="2"/>
    <w:qFormat/>
    <w:rsid w:val="00ED6504"/>
    <w:pPr>
      <w:numPr>
        <w:numId w:val="1"/>
      </w:numPr>
      <w:ind w:left="568" w:hanging="284"/>
    </w:pPr>
  </w:style>
  <w:style w:type="paragraph" w:customStyle="1" w:styleId="LAQNumberingRomanNumerals">
    <w:name w:val="LAQ Numbering Roman Numerals"/>
    <w:basedOn w:val="Normal"/>
    <w:uiPriority w:val="2"/>
    <w:qFormat/>
    <w:rsid w:val="00CB704F"/>
    <w:pPr>
      <w:numPr>
        <w:numId w:val="3"/>
      </w:numPr>
      <w:spacing w:before="60" w:after="60" w:line="300" w:lineRule="auto"/>
      <w:ind w:left="568" w:right="1134" w:hanging="284"/>
    </w:pPr>
  </w:style>
  <w:style w:type="paragraph" w:customStyle="1" w:styleId="LAQNumbering11etc">
    <w:name w:val="LAQ Numbering 1.1 etc"/>
    <w:basedOn w:val="Normal"/>
    <w:uiPriority w:val="2"/>
    <w:qFormat/>
    <w:rsid w:val="00CB704F"/>
    <w:pPr>
      <w:numPr>
        <w:numId w:val="4"/>
      </w:numPr>
      <w:spacing w:before="60" w:after="60"/>
      <w:ind w:right="1134"/>
    </w:pPr>
  </w:style>
  <w:style w:type="character" w:styleId="Hyperlink">
    <w:name w:val="Hyperlink"/>
    <w:basedOn w:val="DefaultParagraphFont"/>
    <w:uiPriority w:val="99"/>
    <w:unhideWhenUsed/>
    <w:rsid w:val="00AF2624"/>
    <w:rPr>
      <w:color w:val="005288" w:themeColor="hyperlink"/>
      <w:u w:val="single"/>
    </w:rPr>
  </w:style>
  <w:style w:type="paragraph" w:customStyle="1" w:styleId="LAQCourtNo1">
    <w:name w:val="LAQ_CourtNo1"/>
    <w:basedOn w:val="Normal"/>
    <w:uiPriority w:val="5"/>
    <w:rsid w:val="00B16435"/>
    <w:pPr>
      <w:numPr>
        <w:numId w:val="5"/>
      </w:numPr>
      <w:spacing w:before="0" w:after="100" w:line="360" w:lineRule="auto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LAQCourtNo2">
    <w:name w:val="LAQ_CourtNo2"/>
    <w:basedOn w:val="Normal"/>
    <w:uiPriority w:val="5"/>
    <w:rsid w:val="00B16435"/>
    <w:pPr>
      <w:numPr>
        <w:ilvl w:val="1"/>
        <w:numId w:val="5"/>
      </w:numPr>
      <w:spacing w:before="0" w:after="100" w:line="360" w:lineRule="auto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LAQCourtNo3">
    <w:name w:val="LAQ_CourtNo3"/>
    <w:basedOn w:val="Normal"/>
    <w:uiPriority w:val="5"/>
    <w:rsid w:val="00B16435"/>
    <w:pPr>
      <w:numPr>
        <w:ilvl w:val="2"/>
        <w:numId w:val="5"/>
      </w:numPr>
      <w:spacing w:before="0" w:after="100" w:line="360" w:lineRule="auto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LAQStdNo1">
    <w:name w:val="LAQ_StdNo1"/>
    <w:basedOn w:val="Normal"/>
    <w:uiPriority w:val="4"/>
    <w:rsid w:val="00B16435"/>
    <w:pPr>
      <w:numPr>
        <w:numId w:val="6"/>
      </w:numPr>
      <w:tabs>
        <w:tab w:val="clear" w:pos="823"/>
        <w:tab w:val="left" w:pos="-181"/>
        <w:tab w:val="num" w:pos="539"/>
      </w:tabs>
      <w:spacing w:before="0"/>
      <w:ind w:left="-181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LAQStdNo2">
    <w:name w:val="LAQ_StdNo2"/>
    <w:basedOn w:val="Normal"/>
    <w:uiPriority w:val="4"/>
    <w:rsid w:val="00B16435"/>
    <w:pPr>
      <w:numPr>
        <w:ilvl w:val="1"/>
        <w:numId w:val="6"/>
      </w:numPr>
      <w:tabs>
        <w:tab w:val="clear" w:pos="748"/>
        <w:tab w:val="left" w:pos="539"/>
        <w:tab w:val="num" w:pos="1287"/>
      </w:tabs>
      <w:spacing w:before="0"/>
      <w:ind w:left="539" w:hanging="72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LAQStdNo3">
    <w:name w:val="LAQ_StdNo3"/>
    <w:basedOn w:val="Normal"/>
    <w:uiPriority w:val="4"/>
    <w:rsid w:val="00B16435"/>
    <w:pPr>
      <w:numPr>
        <w:ilvl w:val="2"/>
        <w:numId w:val="6"/>
      </w:numPr>
      <w:tabs>
        <w:tab w:val="clear" w:pos="2257"/>
        <w:tab w:val="left" w:pos="1077"/>
      </w:tabs>
      <w:spacing w:before="0"/>
      <w:ind w:left="1441" w:hanging="902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LAQStdNo4">
    <w:name w:val="LAQ_StdNo4"/>
    <w:basedOn w:val="Normal"/>
    <w:uiPriority w:val="4"/>
    <w:rsid w:val="00B16435"/>
    <w:pPr>
      <w:numPr>
        <w:ilvl w:val="3"/>
        <w:numId w:val="6"/>
      </w:numPr>
      <w:spacing w:befor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Footerpagenumber">
    <w:name w:val="Footer page number"/>
    <w:basedOn w:val="Footer"/>
    <w:uiPriority w:val="14"/>
    <w:rsid w:val="00B16435"/>
    <w:pPr>
      <w:spacing w:before="0" w:after="0"/>
      <w:ind w:left="-720"/>
    </w:pPr>
    <w:rPr>
      <w:rFonts w:ascii="Arial" w:eastAsia="Times New Roman" w:hAnsi="Arial" w:cs="Times New Roman"/>
      <w:color w:val="FFFFFF"/>
      <w:sz w:val="18"/>
    </w:rPr>
  </w:style>
  <w:style w:type="paragraph" w:customStyle="1" w:styleId="Footerdate">
    <w:name w:val="Footer date"/>
    <w:basedOn w:val="Footer"/>
    <w:uiPriority w:val="14"/>
    <w:rsid w:val="00B16435"/>
    <w:pPr>
      <w:spacing w:before="0" w:after="0"/>
      <w:ind w:left="851"/>
    </w:pPr>
    <w:rPr>
      <w:rFonts w:ascii="Arial" w:eastAsia="Times New Roman" w:hAnsi="Arial" w:cs="Times New Roman"/>
      <w:color w:val="FFFFFF"/>
      <w:sz w:val="18"/>
    </w:rPr>
  </w:style>
  <w:style w:type="character" w:styleId="PageNumber">
    <w:name w:val="page number"/>
    <w:uiPriority w:val="3"/>
    <w:rsid w:val="00ED6FB2"/>
    <w:rPr>
      <w:b/>
      <w:color w:val="005288" w:themeColor="text2"/>
      <w:sz w:val="16"/>
      <w:szCs w:val="16"/>
    </w:rPr>
  </w:style>
  <w:style w:type="table" w:styleId="TableGrid">
    <w:name w:val="Table Grid"/>
    <w:basedOn w:val="TableNormal"/>
    <w:rsid w:val="00D952E9"/>
    <w:pPr>
      <w:suppressAutoHyphens/>
    </w:pPr>
    <w:rPr>
      <w:rFonts w:eastAsia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14"/>
    <w:rsid w:val="00B16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4"/>
    <w:rsid w:val="00B16435"/>
    <w:pPr>
      <w:spacing w:before="0" w:after="0"/>
      <w:ind w:left="-720"/>
    </w:pPr>
    <w:rPr>
      <w:rFonts w:ascii="Arial" w:eastAsia="Times New Roman" w:hAnsi="Arial" w:cs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rsid w:val="008A4A2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4"/>
    <w:rsid w:val="00B1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4"/>
    <w:rsid w:val="008A4A25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uiPriority w:val="14"/>
    <w:rsid w:val="00ED6FB2"/>
    <w:rPr>
      <w:color w:val="45C3D3" w:themeColor="accent1"/>
      <w:u w:val="single"/>
    </w:rPr>
  </w:style>
  <w:style w:type="paragraph" w:styleId="FootnoteText">
    <w:name w:val="footnote text"/>
    <w:basedOn w:val="Normal"/>
    <w:link w:val="FootnoteTextChar"/>
    <w:uiPriority w:val="14"/>
    <w:rsid w:val="00B16435"/>
    <w:pPr>
      <w:spacing w:before="0" w:after="0"/>
      <w:ind w:left="-720"/>
    </w:pPr>
    <w:rPr>
      <w:rFonts w:ascii="Arial" w:eastAsia="Times New Roman" w:hAnsi="Arial" w:cs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8A4A2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14"/>
    <w:rsid w:val="00B1643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64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paragraph" w:styleId="TOCHeading">
    <w:name w:val="TOC Heading"/>
    <w:basedOn w:val="Heading2"/>
    <w:next w:val="Normal"/>
    <w:uiPriority w:val="52"/>
    <w:unhideWhenUsed/>
    <w:qFormat/>
    <w:rsid w:val="00AA5248"/>
    <w:pPr>
      <w:spacing w:before="480" w:after="0" w:line="276" w:lineRule="auto"/>
      <w:outlineLvl w:val="9"/>
    </w:pPr>
    <w:rPr>
      <w:rFonts w:eastAsia="MS Gothic" w:cs="Times New Roman"/>
      <w:color w:val="365F91"/>
      <w:szCs w:val="28"/>
      <w:lang w:eastAsia="ja-JP"/>
    </w:rPr>
  </w:style>
  <w:style w:type="paragraph" w:styleId="TOC1">
    <w:name w:val="toc 1"/>
    <w:basedOn w:val="TOC2"/>
    <w:next w:val="Normal"/>
    <w:autoRedefine/>
    <w:uiPriority w:val="52"/>
    <w:qFormat/>
    <w:rsid w:val="00094C77"/>
  </w:style>
  <w:style w:type="paragraph" w:styleId="TOC2">
    <w:name w:val="toc 2"/>
    <w:basedOn w:val="Normal"/>
    <w:next w:val="Normal"/>
    <w:autoRedefine/>
    <w:uiPriority w:val="52"/>
    <w:qFormat/>
    <w:rsid w:val="00094C77"/>
    <w:pPr>
      <w:tabs>
        <w:tab w:val="left" w:pos="880"/>
        <w:tab w:val="right" w:leader="dot" w:pos="9622"/>
      </w:tabs>
      <w:spacing w:after="120"/>
    </w:pPr>
    <w:rPr>
      <w:rFonts w:ascii="Arial" w:eastAsiaTheme="majorEastAsia" w:hAnsi="Arial" w:cs="Times New Roman"/>
      <w:b/>
      <w:noProof/>
    </w:rPr>
  </w:style>
  <w:style w:type="paragraph" w:styleId="TOC3">
    <w:name w:val="toc 3"/>
    <w:basedOn w:val="Normal"/>
    <w:next w:val="Normal"/>
    <w:autoRedefine/>
    <w:uiPriority w:val="52"/>
    <w:qFormat/>
    <w:rsid w:val="00AA5248"/>
    <w:pPr>
      <w:tabs>
        <w:tab w:val="right" w:leader="dot" w:pos="9622"/>
      </w:tabs>
      <w:spacing w:before="0" w:after="0"/>
      <w:ind w:left="440"/>
    </w:pPr>
    <w:rPr>
      <w:rFonts w:ascii="Arial" w:eastAsiaTheme="majorEastAsia" w:hAnsi="Arial" w:cs="Arial"/>
      <w:noProof/>
      <w:color w:val="auto"/>
    </w:rPr>
  </w:style>
  <w:style w:type="paragraph" w:customStyle="1" w:styleId="LAQReference-caption">
    <w:name w:val="LAQ Reference - caption"/>
    <w:basedOn w:val="FootnoteText"/>
    <w:link w:val="LAQReference-captionChar"/>
    <w:uiPriority w:val="3"/>
    <w:qFormat/>
    <w:rsid w:val="00094C77"/>
    <w:pPr>
      <w:spacing w:before="60" w:after="60"/>
      <w:ind w:left="0"/>
    </w:pPr>
    <w:rPr>
      <w:rFonts w:cs="Arial"/>
      <w:color w:val="3C3C3B" w:themeColor="text1"/>
      <w:sz w:val="16"/>
      <w:szCs w:val="16"/>
      <w:lang w:val="en-AU" w:eastAsia="en-AU"/>
    </w:rPr>
  </w:style>
  <w:style w:type="character" w:styleId="IntenseEmphasis">
    <w:name w:val="Intense Emphasis"/>
    <w:aliases w:val="LAQ Optional Heading eg Case Studies"/>
    <w:basedOn w:val="Heading3Char"/>
    <w:uiPriority w:val="34"/>
    <w:qFormat/>
    <w:rsid w:val="007A2D28"/>
    <w:rPr>
      <w:rFonts w:asciiTheme="majorHAnsi" w:eastAsiaTheme="majorEastAsia" w:hAnsiTheme="majorHAnsi" w:cstheme="majorBidi"/>
      <w:b/>
      <w:bCs/>
      <w:i/>
      <w:iCs/>
      <w:color w:val="45C3D3" w:themeColor="accent1"/>
      <w:sz w:val="24"/>
    </w:rPr>
  </w:style>
  <w:style w:type="character" w:customStyle="1" w:styleId="LAQReference-captionChar">
    <w:name w:val="LAQ Reference - caption Char"/>
    <w:basedOn w:val="FootnoteTextChar"/>
    <w:link w:val="LAQReference-caption"/>
    <w:uiPriority w:val="3"/>
    <w:rsid w:val="00094C77"/>
    <w:rPr>
      <w:rFonts w:ascii="Arial" w:eastAsia="Times New Roman" w:hAnsi="Arial" w:cs="Arial"/>
      <w:color w:val="3C3C3B" w:themeColor="text1"/>
      <w:sz w:val="16"/>
      <w:szCs w:val="16"/>
      <w:lang w:val="en-AU" w:eastAsia="en-AU"/>
    </w:rPr>
  </w:style>
  <w:style w:type="paragraph" w:styleId="NoSpacing">
    <w:name w:val="No Spacing"/>
    <w:uiPriority w:val="14"/>
    <w:rsid w:val="005060F4"/>
    <w:rPr>
      <w:color w:val="3C3C3B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22"/>
    <w:semiHidden/>
    <w:rsid w:val="008A4A25"/>
    <w:rPr>
      <w:rFonts w:asciiTheme="majorHAnsi" w:eastAsiaTheme="majorEastAsia" w:hAnsiTheme="majorHAnsi" w:cstheme="majorBidi"/>
      <w:color w:val="1A6670" w:themeColor="accent1" w:themeShade="7F"/>
      <w:sz w:val="20"/>
    </w:rPr>
  </w:style>
  <w:style w:type="paragraph" w:customStyle="1" w:styleId="LAQFootertext">
    <w:name w:val="LAQ Footer text"/>
    <w:basedOn w:val="Footer"/>
    <w:link w:val="LAQFootertextChar"/>
    <w:uiPriority w:val="3"/>
    <w:qFormat/>
    <w:rsid w:val="00615E09"/>
    <w:rPr>
      <w:color w:val="005288" w:themeColor="text2"/>
      <w:sz w:val="16"/>
      <w:szCs w:val="16"/>
    </w:rPr>
  </w:style>
  <w:style w:type="character" w:customStyle="1" w:styleId="LAQFootertextChar">
    <w:name w:val="LAQ Footer text Char"/>
    <w:basedOn w:val="FooterChar"/>
    <w:link w:val="LAQFootertext"/>
    <w:uiPriority w:val="3"/>
    <w:rsid w:val="00913A54"/>
    <w:rPr>
      <w:color w:val="005288" w:themeColor="text2"/>
      <w:sz w:val="16"/>
      <w:szCs w:val="16"/>
    </w:rPr>
  </w:style>
  <w:style w:type="table" w:styleId="ColorfulGrid-Accent6">
    <w:name w:val="Colorful Grid Accent 6"/>
    <w:basedOn w:val="TableNormal"/>
    <w:uiPriority w:val="73"/>
    <w:rsid w:val="00D952E9"/>
    <w:rPr>
      <w:color w:val="3C3C3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AED" w:themeFill="accent6" w:themeFillTint="33"/>
    </w:tcPr>
    <w:tblStylePr w:type="firstRow">
      <w:rPr>
        <w:b/>
        <w:bCs/>
      </w:rPr>
      <w:tblPr/>
      <w:tcPr>
        <w:shd w:val="clear" w:color="auto" w:fill="D9B5DB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D9B5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339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33976" w:themeFill="accent6" w:themeFillShade="BF"/>
      </w:tcPr>
    </w:tblStylePr>
    <w:tblStylePr w:type="band1Vert">
      <w:tblPr/>
      <w:tcPr>
        <w:shd w:val="clear" w:color="auto" w:fill="CFA2D2" w:themeFill="accent6" w:themeFillTint="7F"/>
      </w:tcPr>
    </w:tblStylePr>
    <w:tblStylePr w:type="band1Horz">
      <w:tblPr/>
      <w:tcPr>
        <w:shd w:val="clear" w:color="auto" w:fill="CFA2D2" w:themeFill="accent6" w:themeFillTint="7F"/>
      </w:tcPr>
    </w:tblStylePr>
  </w:style>
  <w:style w:type="table" w:styleId="LightShading">
    <w:name w:val="Light Shading"/>
    <w:basedOn w:val="TableNormal"/>
    <w:uiPriority w:val="60"/>
    <w:rsid w:val="00D952E9"/>
    <w:rPr>
      <w:color w:val="2C2C2C" w:themeColor="text1" w:themeShade="BF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952E9"/>
    <w:rPr>
      <w:color w:val="289AA9" w:themeColor="accent1" w:themeShade="BF"/>
    </w:rPr>
    <w:tblPr>
      <w:tblStyleRowBandSize w:val="1"/>
      <w:tblStyleColBandSize w:val="1"/>
      <w:tblBorders>
        <w:top w:val="single" w:sz="8" w:space="0" w:color="45C3D3" w:themeColor="accent1"/>
        <w:bottom w:val="single" w:sz="8" w:space="0" w:color="45C3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C3D3" w:themeColor="accent1"/>
          <w:left w:val="nil"/>
          <w:bottom w:val="single" w:sz="8" w:space="0" w:color="45C3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C3D3" w:themeColor="accent1"/>
          <w:left w:val="nil"/>
          <w:bottom w:val="single" w:sz="8" w:space="0" w:color="45C3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952E9"/>
    <w:rPr>
      <w:color w:val="5BBFD0" w:themeColor="accent2" w:themeShade="BF"/>
    </w:rPr>
    <w:tblPr>
      <w:tblStyleRowBandSize w:val="1"/>
      <w:tblStyleColBandSize w:val="1"/>
      <w:tblBorders>
        <w:top w:val="single" w:sz="8" w:space="0" w:color="AADEE7" w:themeColor="accent2"/>
        <w:bottom w:val="single" w:sz="8" w:space="0" w:color="AADEE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EE7" w:themeColor="accent2"/>
          <w:left w:val="nil"/>
          <w:bottom w:val="single" w:sz="8" w:space="0" w:color="AADEE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EE7" w:themeColor="accent2"/>
          <w:left w:val="nil"/>
          <w:bottom w:val="single" w:sz="8" w:space="0" w:color="AADEE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6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6F9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952E9"/>
    <w:rPr>
      <w:color w:val="7FC9DB" w:themeColor="accent3" w:themeShade="BF"/>
    </w:rPr>
    <w:tblPr>
      <w:tblStyleRowBandSize w:val="1"/>
      <w:tblStyleColBandSize w:val="1"/>
      <w:tblBorders>
        <w:top w:val="single" w:sz="8" w:space="0" w:color="DBF0F5" w:themeColor="accent3"/>
        <w:bottom w:val="single" w:sz="8" w:space="0" w:color="DBF0F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0F5" w:themeColor="accent3"/>
          <w:left w:val="nil"/>
          <w:bottom w:val="single" w:sz="8" w:space="0" w:color="DBF0F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0F5" w:themeColor="accent3"/>
          <w:left w:val="nil"/>
          <w:bottom w:val="single" w:sz="8" w:space="0" w:color="DBF0F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B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BFC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952E9"/>
    <w:rPr>
      <w:color w:val="446C96" w:themeColor="accent4" w:themeShade="BF"/>
    </w:rPr>
    <w:tblPr>
      <w:tblStyleRowBandSize w:val="1"/>
      <w:tblStyleColBandSize w:val="1"/>
      <w:tblBorders>
        <w:top w:val="single" w:sz="8" w:space="0" w:color="6A92BB" w:themeColor="accent4"/>
        <w:bottom w:val="single" w:sz="8" w:space="0" w:color="6A92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92BB" w:themeColor="accent4"/>
          <w:left w:val="nil"/>
          <w:bottom w:val="single" w:sz="8" w:space="0" w:color="6A92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92BB" w:themeColor="accent4"/>
          <w:left w:val="nil"/>
          <w:bottom w:val="single" w:sz="8" w:space="0" w:color="6A92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3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3E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952E9"/>
    <w:rPr>
      <w:color w:val="7393C1" w:themeColor="accent5" w:themeShade="BF"/>
    </w:rPr>
    <w:tblPr>
      <w:tblStyleRowBandSize w:val="1"/>
      <w:tblStyleColBandSize w:val="1"/>
      <w:tblBorders>
        <w:top w:val="single" w:sz="8" w:space="0" w:color="BBCBE1" w:themeColor="accent5"/>
        <w:bottom w:val="single" w:sz="8" w:space="0" w:color="BBCB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CBE1" w:themeColor="accent5"/>
          <w:left w:val="nil"/>
          <w:bottom w:val="single" w:sz="8" w:space="0" w:color="BBCB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CBE1" w:themeColor="accent5"/>
          <w:left w:val="nil"/>
          <w:bottom w:val="single" w:sz="8" w:space="0" w:color="BBCB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2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2F7" w:themeFill="accent5" w:themeFillTint="3F"/>
      </w:tcPr>
    </w:tblStylePr>
  </w:style>
  <w:style w:type="table" w:styleId="LightList">
    <w:name w:val="Light List"/>
    <w:basedOn w:val="TableNormal"/>
    <w:uiPriority w:val="61"/>
    <w:rsid w:val="00D952E9"/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952E9"/>
    <w:tblPr>
      <w:tblStyleRowBandSize w:val="1"/>
      <w:tblStyleColBandSize w:val="1"/>
      <w:tblBorders>
        <w:top w:val="single" w:sz="8" w:space="0" w:color="45C3D3" w:themeColor="accent1"/>
        <w:left w:val="single" w:sz="8" w:space="0" w:color="45C3D3" w:themeColor="accent1"/>
        <w:bottom w:val="single" w:sz="8" w:space="0" w:color="45C3D3" w:themeColor="accent1"/>
        <w:right w:val="single" w:sz="8" w:space="0" w:color="45C3D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C3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C3D3" w:themeColor="accent1"/>
          <w:left w:val="single" w:sz="8" w:space="0" w:color="45C3D3" w:themeColor="accent1"/>
          <w:bottom w:val="single" w:sz="8" w:space="0" w:color="45C3D3" w:themeColor="accent1"/>
          <w:right w:val="single" w:sz="8" w:space="0" w:color="45C3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C3D3" w:themeColor="accent1"/>
          <w:left w:val="single" w:sz="8" w:space="0" w:color="45C3D3" w:themeColor="accent1"/>
          <w:bottom w:val="single" w:sz="8" w:space="0" w:color="45C3D3" w:themeColor="accent1"/>
          <w:right w:val="single" w:sz="8" w:space="0" w:color="45C3D3" w:themeColor="accent1"/>
        </w:tcBorders>
      </w:tcPr>
    </w:tblStylePr>
    <w:tblStylePr w:type="band1Horz">
      <w:tblPr/>
      <w:tcPr>
        <w:tcBorders>
          <w:top w:val="single" w:sz="8" w:space="0" w:color="45C3D3" w:themeColor="accent1"/>
          <w:left w:val="single" w:sz="8" w:space="0" w:color="45C3D3" w:themeColor="accent1"/>
          <w:bottom w:val="single" w:sz="8" w:space="0" w:color="45C3D3" w:themeColor="accent1"/>
          <w:right w:val="single" w:sz="8" w:space="0" w:color="45C3D3" w:themeColor="accent1"/>
        </w:tcBorders>
      </w:tcPr>
    </w:tblStylePr>
  </w:style>
  <w:style w:type="paragraph" w:customStyle="1" w:styleId="LAQTabletext">
    <w:name w:val="LAQ Table text"/>
    <w:basedOn w:val="Normal"/>
    <w:link w:val="LAQTabletextChar"/>
    <w:qFormat/>
    <w:rsid w:val="00250A63"/>
    <w:pPr>
      <w:suppressAutoHyphens/>
      <w:spacing w:before="80" w:after="80" w:line="260" w:lineRule="exact"/>
    </w:pPr>
    <w:rPr>
      <w:rFonts w:eastAsia="Times New Roman" w:cs="Times New Roman"/>
      <w:szCs w:val="20"/>
      <w:lang w:val="en-AU" w:eastAsia="en-AU"/>
    </w:rPr>
  </w:style>
  <w:style w:type="character" w:customStyle="1" w:styleId="LAQTabletextChar">
    <w:name w:val="LAQ Table text Char"/>
    <w:basedOn w:val="DefaultParagraphFont"/>
    <w:link w:val="LAQTabletext"/>
    <w:rsid w:val="00250A63"/>
    <w:rPr>
      <w:rFonts w:eastAsia="Times New Roman" w:cs="Times New Roman"/>
      <w:color w:val="3C3C3B" w:themeColor="text1"/>
      <w:sz w:val="20"/>
      <w:szCs w:val="20"/>
      <w:lang w:val="en-AU" w:eastAsia="en-AU"/>
    </w:rPr>
  </w:style>
  <w:style w:type="table" w:styleId="LightList-Accent4">
    <w:name w:val="Light List Accent 4"/>
    <w:basedOn w:val="TableNormal"/>
    <w:uiPriority w:val="61"/>
    <w:rsid w:val="009E1D64"/>
    <w:tblPr>
      <w:tblStyleRowBandSize w:val="1"/>
      <w:tblStyleColBandSize w:val="1"/>
      <w:tblBorders>
        <w:top w:val="single" w:sz="8" w:space="0" w:color="6A92BB" w:themeColor="accent4"/>
        <w:left w:val="single" w:sz="8" w:space="0" w:color="6A92BB" w:themeColor="accent4"/>
        <w:bottom w:val="single" w:sz="8" w:space="0" w:color="6A92BB" w:themeColor="accent4"/>
        <w:right w:val="single" w:sz="8" w:space="0" w:color="6A92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92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92BB" w:themeColor="accent4"/>
          <w:left w:val="single" w:sz="8" w:space="0" w:color="6A92BB" w:themeColor="accent4"/>
          <w:bottom w:val="single" w:sz="8" w:space="0" w:color="6A92BB" w:themeColor="accent4"/>
          <w:right w:val="single" w:sz="8" w:space="0" w:color="6A92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92BB" w:themeColor="accent4"/>
          <w:left w:val="single" w:sz="8" w:space="0" w:color="6A92BB" w:themeColor="accent4"/>
          <w:bottom w:val="single" w:sz="8" w:space="0" w:color="6A92BB" w:themeColor="accent4"/>
          <w:right w:val="single" w:sz="8" w:space="0" w:color="6A92BB" w:themeColor="accent4"/>
        </w:tcBorders>
      </w:tcPr>
    </w:tblStylePr>
    <w:tblStylePr w:type="band1Horz">
      <w:tblPr/>
      <w:tcPr>
        <w:tcBorders>
          <w:top w:val="single" w:sz="8" w:space="0" w:color="6A92BB" w:themeColor="accent4"/>
          <w:left w:val="single" w:sz="8" w:space="0" w:color="6A92BB" w:themeColor="accent4"/>
          <w:bottom w:val="single" w:sz="8" w:space="0" w:color="6A92BB" w:themeColor="accent4"/>
          <w:right w:val="single" w:sz="8" w:space="0" w:color="6A92BB" w:themeColor="accent4"/>
        </w:tcBorders>
      </w:tcPr>
    </w:tblStylePr>
  </w:style>
  <w:style w:type="table" w:customStyle="1" w:styleId="DarkBlue">
    <w:name w:val="Dark Blue"/>
    <w:basedOn w:val="TableNormal"/>
    <w:uiPriority w:val="99"/>
    <w:rsid w:val="00250501"/>
    <w:tblPr>
      <w:tblBorders>
        <w:top w:val="single" w:sz="4" w:space="0" w:color="005288" w:themeColor="text2"/>
        <w:left w:val="single" w:sz="4" w:space="0" w:color="005288" w:themeColor="text2"/>
        <w:bottom w:val="single" w:sz="4" w:space="0" w:color="005288" w:themeColor="text2"/>
        <w:right w:val="single" w:sz="4" w:space="0" w:color="005288" w:themeColor="text2"/>
        <w:insideH w:val="single" w:sz="4" w:space="0" w:color="005288" w:themeColor="text2"/>
        <w:insideV w:val="single" w:sz="4" w:space="0" w:color="005288" w:themeColor="text2"/>
      </w:tblBorders>
    </w:tblPr>
    <w:tblStylePr w:type="firstRow">
      <w:rPr>
        <w:rFonts w:asciiTheme="minorHAnsi" w:hAnsiTheme="minorHAnsi"/>
        <w:sz w:val="20"/>
      </w:rPr>
      <w:tblPr/>
      <w:tcPr>
        <w:tcBorders>
          <w:top w:val="single" w:sz="4" w:space="0" w:color="005288" w:themeColor="text2"/>
          <w:left w:val="single" w:sz="4" w:space="0" w:color="005288" w:themeColor="text2"/>
          <w:bottom w:val="single" w:sz="4" w:space="0" w:color="005288" w:themeColor="text2"/>
          <w:right w:val="single" w:sz="4" w:space="0" w:color="005288" w:themeColor="text2"/>
          <w:insideH w:val="single" w:sz="4" w:space="0" w:color="005288" w:themeColor="text2"/>
          <w:insideV w:val="single" w:sz="4" w:space="0" w:color="005288" w:themeColor="text2"/>
        </w:tcBorders>
        <w:shd w:val="clear" w:color="auto" w:fill="005288" w:themeFill="text2"/>
      </w:tcPr>
    </w:tblStylePr>
  </w:style>
  <w:style w:type="paragraph" w:customStyle="1" w:styleId="LAQHeading5">
    <w:name w:val="LAQ Heading 5"/>
    <w:basedOn w:val="Normal"/>
    <w:next w:val="Normal"/>
    <w:uiPriority w:val="2"/>
    <w:qFormat/>
    <w:rsid w:val="00BF5181"/>
    <w:rPr>
      <w:i/>
      <w:color w:val="005288" w:themeColor="text2"/>
    </w:rPr>
  </w:style>
  <w:style w:type="paragraph" w:customStyle="1" w:styleId="JobTitle">
    <w:name w:val="Job Title"/>
    <w:uiPriority w:val="2"/>
    <w:qFormat/>
    <w:rsid w:val="00981AB7"/>
    <w:rPr>
      <w:rFonts w:asciiTheme="majorHAnsi" w:eastAsiaTheme="majorEastAsia" w:hAnsiTheme="majorHAnsi" w:cstheme="majorBidi"/>
      <w:bCs/>
      <w:color w:val="005288" w:themeColor="text2"/>
      <w:sz w:val="72"/>
      <w:szCs w:val="32"/>
    </w:rPr>
  </w:style>
  <w:style w:type="paragraph" w:customStyle="1" w:styleId="BodyText1">
    <w:name w:val="Body Text1"/>
    <w:basedOn w:val="Normal"/>
    <w:link w:val="BodytextChar"/>
    <w:rsid w:val="00706105"/>
    <w:pPr>
      <w:autoSpaceDE w:val="0"/>
      <w:autoSpaceDN w:val="0"/>
      <w:adjustRightInd w:val="0"/>
      <w:spacing w:before="0" w:after="240"/>
      <w:ind w:left="2160"/>
    </w:pPr>
    <w:rPr>
      <w:rFonts w:ascii="Arial" w:eastAsia="Times New Roman" w:hAnsi="Arial" w:cs="Arial"/>
      <w:color w:val="auto"/>
      <w:szCs w:val="20"/>
      <w:lang w:val="en-AU" w:eastAsia="en-AU"/>
    </w:rPr>
  </w:style>
  <w:style w:type="character" w:customStyle="1" w:styleId="BodytextChar">
    <w:name w:val="Body text Char"/>
    <w:link w:val="BodyText1"/>
    <w:rsid w:val="00706105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DescriptionHeadings">
    <w:name w:val="Description Headings"/>
    <w:basedOn w:val="Heading3"/>
    <w:link w:val="DescriptionHeadingsChar"/>
    <w:semiHidden/>
    <w:rsid w:val="008A5178"/>
    <w:pPr>
      <w:keepLines w:val="0"/>
      <w:spacing w:before="240" w:after="240" w:line="240" w:lineRule="exact"/>
      <w:ind w:left="3958" w:hanging="3958"/>
    </w:pPr>
    <w:rPr>
      <w:rFonts w:ascii="Arial" w:eastAsia="Times New Roman" w:hAnsi="Arial" w:cs="Times New Roman"/>
      <w:b w:val="0"/>
      <w:bCs w:val="0"/>
      <w:color w:val="005288"/>
      <w:spacing w:val="20"/>
      <w:szCs w:val="22"/>
      <w:lang w:val="en-AU"/>
    </w:rPr>
  </w:style>
  <w:style w:type="character" w:customStyle="1" w:styleId="DescriptionHeadingsChar">
    <w:name w:val="Description Headings Char"/>
    <w:basedOn w:val="Heading3Char"/>
    <w:link w:val="DescriptionHeadings"/>
    <w:rsid w:val="008A5178"/>
    <w:rPr>
      <w:rFonts w:ascii="Arial" w:eastAsia="Times New Roman" w:hAnsi="Arial" w:cs="Times New Roman"/>
      <w:b w:val="0"/>
      <w:bCs w:val="0"/>
      <w:color w:val="005288"/>
      <w:spacing w:val="20"/>
      <w:sz w:val="26"/>
      <w:szCs w:val="22"/>
      <w:lang w:val="en-AU"/>
    </w:rPr>
  </w:style>
  <w:style w:type="paragraph" w:customStyle="1" w:styleId="Bullets1">
    <w:name w:val="Bullets 1"/>
    <w:basedOn w:val="Normal"/>
    <w:rsid w:val="008A5178"/>
    <w:pPr>
      <w:widowControl w:val="0"/>
      <w:numPr>
        <w:numId w:val="15"/>
      </w:numPr>
      <w:spacing w:before="0" w:after="240"/>
    </w:pPr>
    <w:rPr>
      <w:rFonts w:ascii="Arial" w:eastAsia="Times New Roman" w:hAnsi="Arial" w:cs="Arial"/>
      <w:snapToGrid w:val="0"/>
      <w:color w:val="auto"/>
      <w:szCs w:val="20"/>
    </w:rPr>
  </w:style>
  <w:style w:type="paragraph" w:styleId="Revision">
    <w:name w:val="Revision"/>
    <w:hidden/>
    <w:uiPriority w:val="99"/>
    <w:semiHidden/>
    <w:rsid w:val="009B29E3"/>
    <w:rPr>
      <w:color w:val="3C3C3B" w:themeColor="text1"/>
      <w:sz w:val="20"/>
    </w:rPr>
  </w:style>
  <w:style w:type="paragraph" w:customStyle="1" w:styleId="BodyText2">
    <w:name w:val="Body Text2"/>
    <w:basedOn w:val="Normal"/>
    <w:rsid w:val="00F55EA0"/>
    <w:pPr>
      <w:autoSpaceDE w:val="0"/>
      <w:autoSpaceDN w:val="0"/>
      <w:adjustRightInd w:val="0"/>
      <w:spacing w:before="0" w:after="240"/>
      <w:ind w:left="2160"/>
    </w:pPr>
    <w:rPr>
      <w:rFonts w:ascii="Arial" w:eastAsia="Times New Roman" w:hAnsi="Arial" w:cs="Arial"/>
      <w:color w:val="auto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6886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yperlink" Target="http://www.legalaid.qld.gov.au/files/assets/public/about-us/job-opportunities/laq-information-for-job-applicants-2019.pdf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diagramDrawing" Target="diagrams/drawing1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artjobs.qld.gov.a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hyperlink" Target="http://www.smartjobs.qld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DE71F5-678D-4F3A-A7C9-DCFD4C4D6416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AU"/>
        </a:p>
      </dgm:t>
    </dgm:pt>
    <dgm:pt modelId="{B05788CD-6A7E-4E40-BE44-779B638EC7C5}">
      <dgm:prSet phldrT="[Text]"/>
      <dgm:spPr/>
      <dgm:t>
        <a:bodyPr/>
        <a:lstStyle/>
        <a:p>
          <a:r>
            <a:rPr lang="en-AU"/>
            <a:t>Director, Information and Advice Serivces</a:t>
          </a:r>
        </a:p>
      </dgm:t>
    </dgm:pt>
    <dgm:pt modelId="{4B91791B-A74D-4B9A-8B94-1C704B9FEF15}" type="parTrans" cxnId="{39569638-4F86-44B3-BD56-B3238FD328AB}">
      <dgm:prSet/>
      <dgm:spPr/>
      <dgm:t>
        <a:bodyPr/>
        <a:lstStyle/>
        <a:p>
          <a:endParaRPr lang="en-AU"/>
        </a:p>
      </dgm:t>
    </dgm:pt>
    <dgm:pt modelId="{AF0FED5B-9C52-4C32-9DE5-6F42EE59A5BF}" type="sibTrans" cxnId="{39569638-4F86-44B3-BD56-B3238FD328AB}">
      <dgm:prSet/>
      <dgm:spPr/>
      <dgm:t>
        <a:bodyPr/>
        <a:lstStyle/>
        <a:p>
          <a:endParaRPr lang="en-AU"/>
        </a:p>
      </dgm:t>
    </dgm:pt>
    <dgm:pt modelId="{D63B1A30-8B1D-439A-9D05-D08CEEAA6580}">
      <dgm:prSet phldrT="[Text]"/>
      <dgm:spPr/>
      <dgm:t>
        <a:bodyPr/>
        <a:lstStyle/>
        <a:p>
          <a:r>
            <a:rPr lang="en-AU"/>
            <a:t>Lawyer (DRCLS)</a:t>
          </a:r>
        </a:p>
      </dgm:t>
    </dgm:pt>
    <dgm:pt modelId="{02DA1163-3F53-406B-9686-C0F378F3FF4E}" type="parTrans" cxnId="{20027D02-CA35-45D8-9052-361FD3B27823}">
      <dgm:prSet/>
      <dgm:spPr/>
      <dgm:t>
        <a:bodyPr/>
        <a:lstStyle/>
        <a:p>
          <a:endParaRPr lang="en-AU"/>
        </a:p>
      </dgm:t>
    </dgm:pt>
    <dgm:pt modelId="{0107806C-EF98-4108-BD86-411AD64F9290}" type="sibTrans" cxnId="{20027D02-CA35-45D8-9052-361FD3B27823}">
      <dgm:prSet/>
      <dgm:spPr/>
      <dgm:t>
        <a:bodyPr/>
        <a:lstStyle/>
        <a:p>
          <a:endParaRPr lang="en-AU"/>
        </a:p>
      </dgm:t>
    </dgm:pt>
    <dgm:pt modelId="{A6DAC11C-6459-4311-8EE8-E72EFFC74C01}">
      <dgm:prSet phldrT="[Text]"/>
      <dgm:spPr/>
      <dgm:t>
        <a:bodyPr/>
        <a:lstStyle/>
        <a:p>
          <a:r>
            <a:rPr lang="en-AU"/>
            <a:t>Senior Practitioner (DRCLS)</a:t>
          </a:r>
        </a:p>
      </dgm:t>
    </dgm:pt>
    <dgm:pt modelId="{5DA19D66-9E74-453F-AC1A-F49D89DCCA27}" type="parTrans" cxnId="{3FE38F38-176D-47FC-B97C-8161AFCCB8B2}">
      <dgm:prSet/>
      <dgm:spPr/>
      <dgm:t>
        <a:bodyPr/>
        <a:lstStyle/>
        <a:p>
          <a:endParaRPr lang="en-AU"/>
        </a:p>
      </dgm:t>
    </dgm:pt>
    <dgm:pt modelId="{2650AA27-51A7-47F2-8B73-5E3BE7FFBECD}" type="sibTrans" cxnId="{3FE38F38-176D-47FC-B97C-8161AFCCB8B2}">
      <dgm:prSet/>
      <dgm:spPr/>
      <dgm:t>
        <a:bodyPr/>
        <a:lstStyle/>
        <a:p>
          <a:endParaRPr lang="en-AU"/>
        </a:p>
      </dgm:t>
    </dgm:pt>
    <dgm:pt modelId="{8E5FDB3B-C3D2-4E18-B43F-D45700AF237D}">
      <dgm:prSet phldrT="[Text]"/>
      <dgm:spPr/>
      <dgm:t>
        <a:bodyPr/>
        <a:lstStyle/>
        <a:p>
          <a:r>
            <a:rPr lang="en-AU"/>
            <a:t>Client Information Officers (DRCLS)</a:t>
          </a:r>
        </a:p>
      </dgm:t>
    </dgm:pt>
    <dgm:pt modelId="{02E5FAC7-1531-49C9-B327-FB4D9A867CCD}" type="parTrans" cxnId="{95E72621-A570-4F3C-A99F-48A2B1CF3E6B}">
      <dgm:prSet/>
      <dgm:spPr/>
      <dgm:t>
        <a:bodyPr/>
        <a:lstStyle/>
        <a:p>
          <a:endParaRPr lang="en-AU"/>
        </a:p>
      </dgm:t>
    </dgm:pt>
    <dgm:pt modelId="{323385B1-4213-4FE9-9AC9-38E383FCBCF5}" type="sibTrans" cxnId="{95E72621-A570-4F3C-A99F-48A2B1CF3E6B}">
      <dgm:prSet/>
      <dgm:spPr/>
      <dgm:t>
        <a:bodyPr/>
        <a:lstStyle/>
        <a:p>
          <a:endParaRPr lang="en-AU"/>
        </a:p>
      </dgm:t>
    </dgm:pt>
    <dgm:pt modelId="{93080BE6-65ED-4097-BF3D-B548BB031894}">
      <dgm:prSet phldrT="[Text]"/>
      <dgm:spPr/>
      <dgm:t>
        <a:bodyPr/>
        <a:lstStyle/>
        <a:p>
          <a:r>
            <a:rPr lang="en-AU"/>
            <a:t>Legal Resource and Executive Support Officer (IAS)</a:t>
          </a:r>
        </a:p>
      </dgm:t>
    </dgm:pt>
    <dgm:pt modelId="{9D5EA91A-302C-4BF5-8986-43268C9A4FD8}" type="parTrans" cxnId="{0558BF9B-8C9B-44ED-9073-34EFB2D50BCA}">
      <dgm:prSet/>
      <dgm:spPr/>
      <dgm:t>
        <a:bodyPr/>
        <a:lstStyle/>
        <a:p>
          <a:endParaRPr lang="en-AU"/>
        </a:p>
      </dgm:t>
    </dgm:pt>
    <dgm:pt modelId="{5360FB35-B146-4C64-9416-EFE325A08B56}" type="sibTrans" cxnId="{0558BF9B-8C9B-44ED-9073-34EFB2D50BCA}">
      <dgm:prSet/>
      <dgm:spPr/>
      <dgm:t>
        <a:bodyPr/>
        <a:lstStyle/>
        <a:p>
          <a:endParaRPr lang="en-AU"/>
        </a:p>
      </dgm:t>
    </dgm:pt>
    <dgm:pt modelId="{F4BA874A-784B-4757-87A8-4F56F88546F4}">
      <dgm:prSet phldrT="[Text]"/>
      <dgm:spPr/>
      <dgm:t>
        <a:bodyPr/>
        <a:lstStyle/>
        <a:p>
          <a:r>
            <a:rPr lang="en-AU"/>
            <a:t>Adminstration Office (DRC) </a:t>
          </a:r>
        </a:p>
      </dgm:t>
    </dgm:pt>
    <dgm:pt modelId="{471660FC-1A0E-4D23-9723-394C8A367999}" type="parTrans" cxnId="{2370E054-1598-480C-9FF6-135AA9A5D24C}">
      <dgm:prSet/>
      <dgm:spPr/>
      <dgm:t>
        <a:bodyPr/>
        <a:lstStyle/>
        <a:p>
          <a:endParaRPr lang="en-AU"/>
        </a:p>
      </dgm:t>
    </dgm:pt>
    <dgm:pt modelId="{1B6A4E50-5891-402C-8101-58521E261EDD}" type="sibTrans" cxnId="{2370E054-1598-480C-9FF6-135AA9A5D24C}">
      <dgm:prSet/>
      <dgm:spPr/>
      <dgm:t>
        <a:bodyPr/>
        <a:lstStyle/>
        <a:p>
          <a:endParaRPr lang="en-AU"/>
        </a:p>
      </dgm:t>
    </dgm:pt>
    <dgm:pt modelId="{D6BA9770-6FFD-4444-8758-2371155414DB}" type="pres">
      <dgm:prSet presAssocID="{79DE71F5-678D-4F3A-A7C9-DCFD4C4D641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D697BE-C30D-4FB6-8F12-99FAC14A6C8E}" type="pres">
      <dgm:prSet presAssocID="{B05788CD-6A7E-4E40-BE44-779B638EC7C5}" presName="hierRoot1" presStyleCnt="0">
        <dgm:presLayoutVars>
          <dgm:hierBranch val="init"/>
        </dgm:presLayoutVars>
      </dgm:prSet>
      <dgm:spPr/>
    </dgm:pt>
    <dgm:pt modelId="{E4889759-F5E8-403D-B58F-1F06EDB64707}" type="pres">
      <dgm:prSet presAssocID="{B05788CD-6A7E-4E40-BE44-779B638EC7C5}" presName="rootComposite1" presStyleCnt="0"/>
      <dgm:spPr/>
    </dgm:pt>
    <dgm:pt modelId="{E5BE7EAE-883C-48E5-BDC1-067D231062C4}" type="pres">
      <dgm:prSet presAssocID="{B05788CD-6A7E-4E40-BE44-779B638EC7C5}" presName="rootText1" presStyleLbl="node0" presStyleIdx="0" presStyleCnt="1">
        <dgm:presLayoutVars>
          <dgm:chPref val="3"/>
        </dgm:presLayoutVars>
      </dgm:prSet>
      <dgm:spPr/>
    </dgm:pt>
    <dgm:pt modelId="{A219E2A1-6FA5-40AD-931C-14588332C8D7}" type="pres">
      <dgm:prSet presAssocID="{B05788CD-6A7E-4E40-BE44-779B638EC7C5}" presName="rootConnector1" presStyleLbl="node1" presStyleIdx="0" presStyleCnt="0"/>
      <dgm:spPr/>
    </dgm:pt>
    <dgm:pt modelId="{E2D0D1CD-127F-46EB-8EFA-5C6E102619EB}" type="pres">
      <dgm:prSet presAssocID="{B05788CD-6A7E-4E40-BE44-779B638EC7C5}" presName="hierChild2" presStyleCnt="0"/>
      <dgm:spPr/>
    </dgm:pt>
    <dgm:pt modelId="{6E62EB5D-5EE0-42BD-BCC5-3ECC5BF0722D}" type="pres">
      <dgm:prSet presAssocID="{9D5EA91A-302C-4BF5-8986-43268C9A4FD8}" presName="Name37" presStyleLbl="parChTrans1D2" presStyleIdx="0" presStyleCnt="3"/>
      <dgm:spPr/>
    </dgm:pt>
    <dgm:pt modelId="{F74B4E02-939F-48BF-B86E-E7F7F30DF315}" type="pres">
      <dgm:prSet presAssocID="{93080BE6-65ED-4097-BF3D-B548BB031894}" presName="hierRoot2" presStyleCnt="0">
        <dgm:presLayoutVars>
          <dgm:hierBranch/>
        </dgm:presLayoutVars>
      </dgm:prSet>
      <dgm:spPr/>
    </dgm:pt>
    <dgm:pt modelId="{76F7A67C-D6CB-41FA-B64B-76E791DD5CC8}" type="pres">
      <dgm:prSet presAssocID="{93080BE6-65ED-4097-BF3D-B548BB031894}" presName="rootComposite" presStyleCnt="0"/>
      <dgm:spPr/>
    </dgm:pt>
    <dgm:pt modelId="{6C1F16EB-F6A2-4F1F-B779-1DC9A20A23E5}" type="pres">
      <dgm:prSet presAssocID="{93080BE6-65ED-4097-BF3D-B548BB031894}" presName="rootText" presStyleLbl="node2" presStyleIdx="0" presStyleCnt="3">
        <dgm:presLayoutVars>
          <dgm:chPref val="3"/>
        </dgm:presLayoutVars>
      </dgm:prSet>
      <dgm:spPr/>
    </dgm:pt>
    <dgm:pt modelId="{2636A647-6426-4E88-98B1-90D509A5C517}" type="pres">
      <dgm:prSet presAssocID="{93080BE6-65ED-4097-BF3D-B548BB031894}" presName="rootConnector" presStyleLbl="node2" presStyleIdx="0" presStyleCnt="3"/>
      <dgm:spPr/>
    </dgm:pt>
    <dgm:pt modelId="{6D22B451-5BF2-431E-8BAD-B8B147DDE9F9}" type="pres">
      <dgm:prSet presAssocID="{93080BE6-65ED-4097-BF3D-B548BB031894}" presName="hierChild4" presStyleCnt="0"/>
      <dgm:spPr/>
    </dgm:pt>
    <dgm:pt modelId="{3E9D5681-8966-42AA-AD3D-9DB560B70DF0}" type="pres">
      <dgm:prSet presAssocID="{93080BE6-65ED-4097-BF3D-B548BB031894}" presName="hierChild5" presStyleCnt="0"/>
      <dgm:spPr/>
    </dgm:pt>
    <dgm:pt modelId="{A0540A9C-BCBB-404C-AC55-A55835A11ED5}" type="pres">
      <dgm:prSet presAssocID="{5DA19D66-9E74-453F-AC1A-F49D89DCCA27}" presName="Name37" presStyleLbl="parChTrans1D2" presStyleIdx="1" presStyleCnt="3"/>
      <dgm:spPr/>
    </dgm:pt>
    <dgm:pt modelId="{6F69ADA1-1980-48EB-BE9D-12C2399C0BCB}" type="pres">
      <dgm:prSet presAssocID="{A6DAC11C-6459-4311-8EE8-E72EFFC74C01}" presName="hierRoot2" presStyleCnt="0">
        <dgm:presLayoutVars>
          <dgm:hierBranch/>
        </dgm:presLayoutVars>
      </dgm:prSet>
      <dgm:spPr/>
    </dgm:pt>
    <dgm:pt modelId="{EEE9ADEF-ACC0-4940-9A70-A5EE87BA0C04}" type="pres">
      <dgm:prSet presAssocID="{A6DAC11C-6459-4311-8EE8-E72EFFC74C01}" presName="rootComposite" presStyleCnt="0"/>
      <dgm:spPr/>
    </dgm:pt>
    <dgm:pt modelId="{0076AB2C-A336-45B0-B247-A81E614421DE}" type="pres">
      <dgm:prSet presAssocID="{A6DAC11C-6459-4311-8EE8-E72EFFC74C01}" presName="rootText" presStyleLbl="node2" presStyleIdx="1" presStyleCnt="3">
        <dgm:presLayoutVars>
          <dgm:chPref val="3"/>
        </dgm:presLayoutVars>
      </dgm:prSet>
      <dgm:spPr/>
    </dgm:pt>
    <dgm:pt modelId="{8D903E4A-31F9-468D-A56C-AD8F6B56ECF5}" type="pres">
      <dgm:prSet presAssocID="{A6DAC11C-6459-4311-8EE8-E72EFFC74C01}" presName="rootConnector" presStyleLbl="node2" presStyleIdx="1" presStyleCnt="3"/>
      <dgm:spPr/>
    </dgm:pt>
    <dgm:pt modelId="{2D33EFB3-BC11-4BF4-99C9-C40371AC1C04}" type="pres">
      <dgm:prSet presAssocID="{A6DAC11C-6459-4311-8EE8-E72EFFC74C01}" presName="hierChild4" presStyleCnt="0"/>
      <dgm:spPr/>
    </dgm:pt>
    <dgm:pt modelId="{7FCD5EB5-3D21-4EC2-8901-4D8D2E9BF9AE}" type="pres">
      <dgm:prSet presAssocID="{471660FC-1A0E-4D23-9723-394C8A367999}" presName="Name35" presStyleLbl="parChTrans1D3" presStyleIdx="0" presStyleCnt="2"/>
      <dgm:spPr/>
    </dgm:pt>
    <dgm:pt modelId="{21795CED-1E9D-4621-88EF-71A15DAF9CC2}" type="pres">
      <dgm:prSet presAssocID="{F4BA874A-784B-4757-87A8-4F56F88546F4}" presName="hierRoot2" presStyleCnt="0">
        <dgm:presLayoutVars>
          <dgm:hierBranch val="init"/>
        </dgm:presLayoutVars>
      </dgm:prSet>
      <dgm:spPr/>
    </dgm:pt>
    <dgm:pt modelId="{09E3EB81-6F7F-4237-8EAB-57706BA3942A}" type="pres">
      <dgm:prSet presAssocID="{F4BA874A-784B-4757-87A8-4F56F88546F4}" presName="rootComposite" presStyleCnt="0"/>
      <dgm:spPr/>
    </dgm:pt>
    <dgm:pt modelId="{C8EEAF75-5694-479B-9CEE-797691678CEB}" type="pres">
      <dgm:prSet presAssocID="{F4BA874A-784B-4757-87A8-4F56F88546F4}" presName="rootText" presStyleLbl="node3" presStyleIdx="0" presStyleCnt="2">
        <dgm:presLayoutVars>
          <dgm:chPref val="3"/>
        </dgm:presLayoutVars>
      </dgm:prSet>
      <dgm:spPr/>
    </dgm:pt>
    <dgm:pt modelId="{6110C3E8-BCC3-427F-A99B-F62B293C8317}" type="pres">
      <dgm:prSet presAssocID="{F4BA874A-784B-4757-87A8-4F56F88546F4}" presName="rootConnector" presStyleLbl="node3" presStyleIdx="0" presStyleCnt="2"/>
      <dgm:spPr/>
    </dgm:pt>
    <dgm:pt modelId="{C9328D59-C522-490A-BEFE-4D0E42BADC07}" type="pres">
      <dgm:prSet presAssocID="{F4BA874A-784B-4757-87A8-4F56F88546F4}" presName="hierChild4" presStyleCnt="0"/>
      <dgm:spPr/>
    </dgm:pt>
    <dgm:pt modelId="{78628268-454E-4856-AD54-7C1177074D0D}" type="pres">
      <dgm:prSet presAssocID="{F4BA874A-784B-4757-87A8-4F56F88546F4}" presName="hierChild5" presStyleCnt="0"/>
      <dgm:spPr/>
    </dgm:pt>
    <dgm:pt modelId="{C7516827-3585-4254-B570-37D59DE9390B}" type="pres">
      <dgm:prSet presAssocID="{02E5FAC7-1531-49C9-B327-FB4D9A867CCD}" presName="Name35" presStyleLbl="parChTrans1D3" presStyleIdx="1" presStyleCnt="2"/>
      <dgm:spPr/>
    </dgm:pt>
    <dgm:pt modelId="{E58B3C75-426A-47A2-BEE1-9BEF1A3B9278}" type="pres">
      <dgm:prSet presAssocID="{8E5FDB3B-C3D2-4E18-B43F-D45700AF237D}" presName="hierRoot2" presStyleCnt="0">
        <dgm:presLayoutVars>
          <dgm:hierBranch/>
        </dgm:presLayoutVars>
      </dgm:prSet>
      <dgm:spPr/>
    </dgm:pt>
    <dgm:pt modelId="{737D9D08-4CCE-4CE2-BF38-F305384499A3}" type="pres">
      <dgm:prSet presAssocID="{8E5FDB3B-C3D2-4E18-B43F-D45700AF237D}" presName="rootComposite" presStyleCnt="0"/>
      <dgm:spPr/>
    </dgm:pt>
    <dgm:pt modelId="{E9A1748D-9282-48E9-A440-601DEB86B628}" type="pres">
      <dgm:prSet presAssocID="{8E5FDB3B-C3D2-4E18-B43F-D45700AF237D}" presName="rootText" presStyleLbl="node3" presStyleIdx="1" presStyleCnt="2">
        <dgm:presLayoutVars>
          <dgm:chPref val="3"/>
        </dgm:presLayoutVars>
      </dgm:prSet>
      <dgm:spPr/>
    </dgm:pt>
    <dgm:pt modelId="{D8565228-A6D3-4C5F-8759-3BEFED69E042}" type="pres">
      <dgm:prSet presAssocID="{8E5FDB3B-C3D2-4E18-B43F-D45700AF237D}" presName="rootConnector" presStyleLbl="node3" presStyleIdx="1" presStyleCnt="2"/>
      <dgm:spPr/>
    </dgm:pt>
    <dgm:pt modelId="{A78A076F-6A36-4FE2-98E4-0D7FA3E55F09}" type="pres">
      <dgm:prSet presAssocID="{8E5FDB3B-C3D2-4E18-B43F-D45700AF237D}" presName="hierChild4" presStyleCnt="0"/>
      <dgm:spPr/>
    </dgm:pt>
    <dgm:pt modelId="{34DD46B8-6B2F-4273-92A4-01F6F8AD35A5}" type="pres">
      <dgm:prSet presAssocID="{8E5FDB3B-C3D2-4E18-B43F-D45700AF237D}" presName="hierChild5" presStyleCnt="0"/>
      <dgm:spPr/>
    </dgm:pt>
    <dgm:pt modelId="{75D87C93-9473-41CB-91C4-4A3A0CF760EA}" type="pres">
      <dgm:prSet presAssocID="{A6DAC11C-6459-4311-8EE8-E72EFFC74C01}" presName="hierChild5" presStyleCnt="0"/>
      <dgm:spPr/>
    </dgm:pt>
    <dgm:pt modelId="{749FCDA9-D33B-4682-99A1-6A70F462ACB4}" type="pres">
      <dgm:prSet presAssocID="{02DA1163-3F53-406B-9686-C0F378F3FF4E}" presName="Name37" presStyleLbl="parChTrans1D2" presStyleIdx="2" presStyleCnt="3"/>
      <dgm:spPr/>
    </dgm:pt>
    <dgm:pt modelId="{669F9D15-6181-4817-866D-D797C0B66794}" type="pres">
      <dgm:prSet presAssocID="{D63B1A30-8B1D-439A-9D05-D08CEEAA6580}" presName="hierRoot2" presStyleCnt="0">
        <dgm:presLayoutVars>
          <dgm:hierBranch val="init"/>
        </dgm:presLayoutVars>
      </dgm:prSet>
      <dgm:spPr/>
    </dgm:pt>
    <dgm:pt modelId="{728B4136-6E38-4E26-9316-D92C546F0087}" type="pres">
      <dgm:prSet presAssocID="{D63B1A30-8B1D-439A-9D05-D08CEEAA6580}" presName="rootComposite" presStyleCnt="0"/>
      <dgm:spPr/>
    </dgm:pt>
    <dgm:pt modelId="{CEE4275E-9B52-4F1D-BE0A-BFEBDA52BDD1}" type="pres">
      <dgm:prSet presAssocID="{D63B1A30-8B1D-439A-9D05-D08CEEAA6580}" presName="rootText" presStyleLbl="node2" presStyleIdx="2" presStyleCnt="3">
        <dgm:presLayoutVars>
          <dgm:chPref val="3"/>
        </dgm:presLayoutVars>
      </dgm:prSet>
      <dgm:spPr/>
    </dgm:pt>
    <dgm:pt modelId="{D026A156-F889-41AC-95BC-50A434B7CC6C}" type="pres">
      <dgm:prSet presAssocID="{D63B1A30-8B1D-439A-9D05-D08CEEAA6580}" presName="rootConnector" presStyleLbl="node2" presStyleIdx="2" presStyleCnt="3"/>
      <dgm:spPr/>
    </dgm:pt>
    <dgm:pt modelId="{BBC33150-D0DA-4D25-BCEE-D3FFDFE4AF02}" type="pres">
      <dgm:prSet presAssocID="{D63B1A30-8B1D-439A-9D05-D08CEEAA6580}" presName="hierChild4" presStyleCnt="0"/>
      <dgm:spPr/>
    </dgm:pt>
    <dgm:pt modelId="{07500CE8-C6AE-4298-955A-05E29A62421F}" type="pres">
      <dgm:prSet presAssocID="{D63B1A30-8B1D-439A-9D05-D08CEEAA6580}" presName="hierChild5" presStyleCnt="0"/>
      <dgm:spPr/>
    </dgm:pt>
    <dgm:pt modelId="{A07C49F6-54C0-42F2-8BF0-D8B5433D11A4}" type="pres">
      <dgm:prSet presAssocID="{B05788CD-6A7E-4E40-BE44-779B638EC7C5}" presName="hierChild3" presStyleCnt="0"/>
      <dgm:spPr/>
    </dgm:pt>
  </dgm:ptLst>
  <dgm:cxnLst>
    <dgm:cxn modelId="{20027D02-CA35-45D8-9052-361FD3B27823}" srcId="{B05788CD-6A7E-4E40-BE44-779B638EC7C5}" destId="{D63B1A30-8B1D-439A-9D05-D08CEEAA6580}" srcOrd="2" destOrd="0" parTransId="{02DA1163-3F53-406B-9686-C0F378F3FF4E}" sibTransId="{0107806C-EF98-4108-BD86-411AD64F9290}"/>
    <dgm:cxn modelId="{5FC5BD13-56CA-42B5-A456-2231AE7BD4F7}" type="presOf" srcId="{93080BE6-65ED-4097-BF3D-B548BB031894}" destId="{6C1F16EB-F6A2-4F1F-B779-1DC9A20A23E5}" srcOrd="0" destOrd="0" presId="urn:microsoft.com/office/officeart/2005/8/layout/orgChart1"/>
    <dgm:cxn modelId="{A7C41015-D9F3-4DA8-A9A6-6DAEAB5E53CD}" type="presOf" srcId="{D63B1A30-8B1D-439A-9D05-D08CEEAA6580}" destId="{D026A156-F889-41AC-95BC-50A434B7CC6C}" srcOrd="1" destOrd="0" presId="urn:microsoft.com/office/officeart/2005/8/layout/orgChart1"/>
    <dgm:cxn modelId="{60CAFE1D-5EE3-4DFF-9049-FDC2249B98E1}" type="presOf" srcId="{A6DAC11C-6459-4311-8EE8-E72EFFC74C01}" destId="{0076AB2C-A336-45B0-B247-A81E614421DE}" srcOrd="0" destOrd="0" presId="urn:microsoft.com/office/officeart/2005/8/layout/orgChart1"/>
    <dgm:cxn modelId="{A2E3A020-1A5E-41A5-95EF-F233E18D8174}" type="presOf" srcId="{D63B1A30-8B1D-439A-9D05-D08CEEAA6580}" destId="{CEE4275E-9B52-4F1D-BE0A-BFEBDA52BDD1}" srcOrd="0" destOrd="0" presId="urn:microsoft.com/office/officeart/2005/8/layout/orgChart1"/>
    <dgm:cxn modelId="{95E72621-A570-4F3C-A99F-48A2B1CF3E6B}" srcId="{A6DAC11C-6459-4311-8EE8-E72EFFC74C01}" destId="{8E5FDB3B-C3D2-4E18-B43F-D45700AF237D}" srcOrd="1" destOrd="0" parTransId="{02E5FAC7-1531-49C9-B327-FB4D9A867CCD}" sibTransId="{323385B1-4213-4FE9-9AC9-38E383FCBCF5}"/>
    <dgm:cxn modelId="{A9920925-4FB3-4BB9-94E4-862C2EFADEE4}" type="presOf" srcId="{F4BA874A-784B-4757-87A8-4F56F88546F4}" destId="{6110C3E8-BCC3-427F-A99B-F62B293C8317}" srcOrd="1" destOrd="0" presId="urn:microsoft.com/office/officeart/2005/8/layout/orgChart1"/>
    <dgm:cxn modelId="{CD67F229-A6E8-49C5-918D-B9071C153529}" type="presOf" srcId="{B05788CD-6A7E-4E40-BE44-779B638EC7C5}" destId="{E5BE7EAE-883C-48E5-BDC1-067D231062C4}" srcOrd="0" destOrd="0" presId="urn:microsoft.com/office/officeart/2005/8/layout/orgChart1"/>
    <dgm:cxn modelId="{3FE38F38-176D-47FC-B97C-8161AFCCB8B2}" srcId="{B05788CD-6A7E-4E40-BE44-779B638EC7C5}" destId="{A6DAC11C-6459-4311-8EE8-E72EFFC74C01}" srcOrd="1" destOrd="0" parTransId="{5DA19D66-9E74-453F-AC1A-F49D89DCCA27}" sibTransId="{2650AA27-51A7-47F2-8B73-5E3BE7FFBECD}"/>
    <dgm:cxn modelId="{39569638-4F86-44B3-BD56-B3238FD328AB}" srcId="{79DE71F5-678D-4F3A-A7C9-DCFD4C4D6416}" destId="{B05788CD-6A7E-4E40-BE44-779B638EC7C5}" srcOrd="0" destOrd="0" parTransId="{4B91791B-A74D-4B9A-8B94-1C704B9FEF15}" sibTransId="{AF0FED5B-9C52-4C32-9DE5-6F42EE59A5BF}"/>
    <dgm:cxn modelId="{BD1E4542-E214-46F8-9460-58C9E0C42AA9}" type="presOf" srcId="{5DA19D66-9E74-453F-AC1A-F49D89DCCA27}" destId="{A0540A9C-BCBB-404C-AC55-A55835A11ED5}" srcOrd="0" destOrd="0" presId="urn:microsoft.com/office/officeart/2005/8/layout/orgChart1"/>
    <dgm:cxn modelId="{9D0CFD42-BB41-483B-BAC1-1999288DCE88}" type="presOf" srcId="{02DA1163-3F53-406B-9686-C0F378F3FF4E}" destId="{749FCDA9-D33B-4682-99A1-6A70F462ACB4}" srcOrd="0" destOrd="0" presId="urn:microsoft.com/office/officeart/2005/8/layout/orgChart1"/>
    <dgm:cxn modelId="{11402B44-602E-4BA9-AE81-E7251B067E9A}" type="presOf" srcId="{8E5FDB3B-C3D2-4E18-B43F-D45700AF237D}" destId="{D8565228-A6D3-4C5F-8759-3BEFED69E042}" srcOrd="1" destOrd="0" presId="urn:microsoft.com/office/officeart/2005/8/layout/orgChart1"/>
    <dgm:cxn modelId="{ACCF304C-F786-414F-994D-E4D1CF837628}" type="presOf" srcId="{A6DAC11C-6459-4311-8EE8-E72EFFC74C01}" destId="{8D903E4A-31F9-468D-A56C-AD8F6B56ECF5}" srcOrd="1" destOrd="0" presId="urn:microsoft.com/office/officeart/2005/8/layout/orgChart1"/>
    <dgm:cxn modelId="{2370E054-1598-480C-9FF6-135AA9A5D24C}" srcId="{A6DAC11C-6459-4311-8EE8-E72EFFC74C01}" destId="{F4BA874A-784B-4757-87A8-4F56F88546F4}" srcOrd="0" destOrd="0" parTransId="{471660FC-1A0E-4D23-9723-394C8A367999}" sibTransId="{1B6A4E50-5891-402C-8101-58521E261EDD}"/>
    <dgm:cxn modelId="{65F0E984-547F-48B3-A779-1BBFF9606420}" type="presOf" srcId="{79DE71F5-678D-4F3A-A7C9-DCFD4C4D6416}" destId="{D6BA9770-6FFD-4444-8758-2371155414DB}" srcOrd="0" destOrd="0" presId="urn:microsoft.com/office/officeart/2005/8/layout/orgChart1"/>
    <dgm:cxn modelId="{229CC18A-51A9-429A-917B-24F53073F7C9}" type="presOf" srcId="{471660FC-1A0E-4D23-9723-394C8A367999}" destId="{7FCD5EB5-3D21-4EC2-8901-4D8D2E9BF9AE}" srcOrd="0" destOrd="0" presId="urn:microsoft.com/office/officeart/2005/8/layout/orgChart1"/>
    <dgm:cxn modelId="{5E26FC8A-807A-41E5-933B-5A36E836F494}" type="presOf" srcId="{9D5EA91A-302C-4BF5-8986-43268C9A4FD8}" destId="{6E62EB5D-5EE0-42BD-BCC5-3ECC5BF0722D}" srcOrd="0" destOrd="0" presId="urn:microsoft.com/office/officeart/2005/8/layout/orgChart1"/>
    <dgm:cxn modelId="{0558BF9B-8C9B-44ED-9073-34EFB2D50BCA}" srcId="{B05788CD-6A7E-4E40-BE44-779B638EC7C5}" destId="{93080BE6-65ED-4097-BF3D-B548BB031894}" srcOrd="0" destOrd="0" parTransId="{9D5EA91A-302C-4BF5-8986-43268C9A4FD8}" sibTransId="{5360FB35-B146-4C64-9416-EFE325A08B56}"/>
    <dgm:cxn modelId="{0B04EEAB-3E48-4DE8-B6E8-F6FB78DB449A}" type="presOf" srcId="{F4BA874A-784B-4757-87A8-4F56F88546F4}" destId="{C8EEAF75-5694-479B-9CEE-797691678CEB}" srcOrd="0" destOrd="0" presId="urn:microsoft.com/office/officeart/2005/8/layout/orgChart1"/>
    <dgm:cxn modelId="{C79255B5-C5BE-47AA-98BB-303E08A82C80}" type="presOf" srcId="{8E5FDB3B-C3D2-4E18-B43F-D45700AF237D}" destId="{E9A1748D-9282-48E9-A440-601DEB86B628}" srcOrd="0" destOrd="0" presId="urn:microsoft.com/office/officeart/2005/8/layout/orgChart1"/>
    <dgm:cxn modelId="{118200B7-A9E0-46E1-8879-16DCB669ED16}" type="presOf" srcId="{B05788CD-6A7E-4E40-BE44-779B638EC7C5}" destId="{A219E2A1-6FA5-40AD-931C-14588332C8D7}" srcOrd="1" destOrd="0" presId="urn:microsoft.com/office/officeart/2005/8/layout/orgChart1"/>
    <dgm:cxn modelId="{9B66FDBA-6D83-475D-AF1B-7582C1B6CC70}" type="presOf" srcId="{93080BE6-65ED-4097-BF3D-B548BB031894}" destId="{2636A647-6426-4E88-98B1-90D509A5C517}" srcOrd="1" destOrd="0" presId="urn:microsoft.com/office/officeart/2005/8/layout/orgChart1"/>
    <dgm:cxn modelId="{7121BADE-46FF-481E-BD98-112F44F8536D}" type="presOf" srcId="{02E5FAC7-1531-49C9-B327-FB4D9A867CCD}" destId="{C7516827-3585-4254-B570-37D59DE9390B}" srcOrd="0" destOrd="0" presId="urn:microsoft.com/office/officeart/2005/8/layout/orgChart1"/>
    <dgm:cxn modelId="{A8EF9CD4-495E-45AC-85DB-25A6FDDC545A}" type="presParOf" srcId="{D6BA9770-6FFD-4444-8758-2371155414DB}" destId="{6DD697BE-C30D-4FB6-8F12-99FAC14A6C8E}" srcOrd="0" destOrd="0" presId="urn:microsoft.com/office/officeart/2005/8/layout/orgChart1"/>
    <dgm:cxn modelId="{A1F1BB58-6E96-49A3-A6E8-379BABC9D7F2}" type="presParOf" srcId="{6DD697BE-C30D-4FB6-8F12-99FAC14A6C8E}" destId="{E4889759-F5E8-403D-B58F-1F06EDB64707}" srcOrd="0" destOrd="0" presId="urn:microsoft.com/office/officeart/2005/8/layout/orgChart1"/>
    <dgm:cxn modelId="{A3B1911A-CFD9-4FF3-8A3F-7CB4917069AC}" type="presParOf" srcId="{E4889759-F5E8-403D-B58F-1F06EDB64707}" destId="{E5BE7EAE-883C-48E5-BDC1-067D231062C4}" srcOrd="0" destOrd="0" presId="urn:microsoft.com/office/officeart/2005/8/layout/orgChart1"/>
    <dgm:cxn modelId="{04E73788-2335-4992-812F-A090C48B851D}" type="presParOf" srcId="{E4889759-F5E8-403D-B58F-1F06EDB64707}" destId="{A219E2A1-6FA5-40AD-931C-14588332C8D7}" srcOrd="1" destOrd="0" presId="urn:microsoft.com/office/officeart/2005/8/layout/orgChart1"/>
    <dgm:cxn modelId="{41374ADE-3F57-4CA0-83C4-39C05DEF61FF}" type="presParOf" srcId="{6DD697BE-C30D-4FB6-8F12-99FAC14A6C8E}" destId="{E2D0D1CD-127F-46EB-8EFA-5C6E102619EB}" srcOrd="1" destOrd="0" presId="urn:microsoft.com/office/officeart/2005/8/layout/orgChart1"/>
    <dgm:cxn modelId="{1DAC8C30-9D51-43DD-88B8-F59C1DBCC35C}" type="presParOf" srcId="{E2D0D1CD-127F-46EB-8EFA-5C6E102619EB}" destId="{6E62EB5D-5EE0-42BD-BCC5-3ECC5BF0722D}" srcOrd="0" destOrd="0" presId="urn:microsoft.com/office/officeart/2005/8/layout/orgChart1"/>
    <dgm:cxn modelId="{A4B790CC-592E-414C-A316-3D5C9260D608}" type="presParOf" srcId="{E2D0D1CD-127F-46EB-8EFA-5C6E102619EB}" destId="{F74B4E02-939F-48BF-B86E-E7F7F30DF315}" srcOrd="1" destOrd="0" presId="urn:microsoft.com/office/officeart/2005/8/layout/orgChart1"/>
    <dgm:cxn modelId="{DF01A7D9-0263-4347-8583-D3AF54559657}" type="presParOf" srcId="{F74B4E02-939F-48BF-B86E-E7F7F30DF315}" destId="{76F7A67C-D6CB-41FA-B64B-76E791DD5CC8}" srcOrd="0" destOrd="0" presId="urn:microsoft.com/office/officeart/2005/8/layout/orgChart1"/>
    <dgm:cxn modelId="{57F6406E-1DA0-4A22-BB97-B1A2607EA818}" type="presParOf" srcId="{76F7A67C-D6CB-41FA-B64B-76E791DD5CC8}" destId="{6C1F16EB-F6A2-4F1F-B779-1DC9A20A23E5}" srcOrd="0" destOrd="0" presId="urn:microsoft.com/office/officeart/2005/8/layout/orgChart1"/>
    <dgm:cxn modelId="{AC3439DA-7126-4601-ADDE-2407B5922946}" type="presParOf" srcId="{76F7A67C-D6CB-41FA-B64B-76E791DD5CC8}" destId="{2636A647-6426-4E88-98B1-90D509A5C517}" srcOrd="1" destOrd="0" presId="urn:microsoft.com/office/officeart/2005/8/layout/orgChart1"/>
    <dgm:cxn modelId="{F808EC22-5383-4669-AE44-B7E5AA8D66CD}" type="presParOf" srcId="{F74B4E02-939F-48BF-B86E-E7F7F30DF315}" destId="{6D22B451-5BF2-431E-8BAD-B8B147DDE9F9}" srcOrd="1" destOrd="0" presId="urn:microsoft.com/office/officeart/2005/8/layout/orgChart1"/>
    <dgm:cxn modelId="{3C6D7731-9E43-450C-AFB5-53534C514002}" type="presParOf" srcId="{F74B4E02-939F-48BF-B86E-E7F7F30DF315}" destId="{3E9D5681-8966-42AA-AD3D-9DB560B70DF0}" srcOrd="2" destOrd="0" presId="urn:microsoft.com/office/officeart/2005/8/layout/orgChart1"/>
    <dgm:cxn modelId="{A25F6EAB-0CED-41C8-A6FD-A265BA56285E}" type="presParOf" srcId="{E2D0D1CD-127F-46EB-8EFA-5C6E102619EB}" destId="{A0540A9C-BCBB-404C-AC55-A55835A11ED5}" srcOrd="2" destOrd="0" presId="urn:microsoft.com/office/officeart/2005/8/layout/orgChart1"/>
    <dgm:cxn modelId="{9788FAB1-F5B9-4817-8883-E79595BD228B}" type="presParOf" srcId="{E2D0D1CD-127F-46EB-8EFA-5C6E102619EB}" destId="{6F69ADA1-1980-48EB-BE9D-12C2399C0BCB}" srcOrd="3" destOrd="0" presId="urn:microsoft.com/office/officeart/2005/8/layout/orgChart1"/>
    <dgm:cxn modelId="{B9C24E96-A77A-44F2-A417-D0BCAD65268A}" type="presParOf" srcId="{6F69ADA1-1980-48EB-BE9D-12C2399C0BCB}" destId="{EEE9ADEF-ACC0-4940-9A70-A5EE87BA0C04}" srcOrd="0" destOrd="0" presId="urn:microsoft.com/office/officeart/2005/8/layout/orgChart1"/>
    <dgm:cxn modelId="{85FDD60C-0FAA-4506-86DA-D1497246228A}" type="presParOf" srcId="{EEE9ADEF-ACC0-4940-9A70-A5EE87BA0C04}" destId="{0076AB2C-A336-45B0-B247-A81E614421DE}" srcOrd="0" destOrd="0" presId="urn:microsoft.com/office/officeart/2005/8/layout/orgChart1"/>
    <dgm:cxn modelId="{D4C8A31F-657C-44C1-82A9-0CC4F37C47F7}" type="presParOf" srcId="{EEE9ADEF-ACC0-4940-9A70-A5EE87BA0C04}" destId="{8D903E4A-31F9-468D-A56C-AD8F6B56ECF5}" srcOrd="1" destOrd="0" presId="urn:microsoft.com/office/officeart/2005/8/layout/orgChart1"/>
    <dgm:cxn modelId="{3DDB15C6-142F-49A5-99C5-09AF6C75FCB0}" type="presParOf" srcId="{6F69ADA1-1980-48EB-BE9D-12C2399C0BCB}" destId="{2D33EFB3-BC11-4BF4-99C9-C40371AC1C04}" srcOrd="1" destOrd="0" presId="urn:microsoft.com/office/officeart/2005/8/layout/orgChart1"/>
    <dgm:cxn modelId="{4003D861-1993-4BBA-BFD1-A86A517E9581}" type="presParOf" srcId="{2D33EFB3-BC11-4BF4-99C9-C40371AC1C04}" destId="{7FCD5EB5-3D21-4EC2-8901-4D8D2E9BF9AE}" srcOrd="0" destOrd="0" presId="urn:microsoft.com/office/officeart/2005/8/layout/orgChart1"/>
    <dgm:cxn modelId="{DBA96B9A-28B3-4815-B068-0BEF7A571674}" type="presParOf" srcId="{2D33EFB3-BC11-4BF4-99C9-C40371AC1C04}" destId="{21795CED-1E9D-4621-88EF-71A15DAF9CC2}" srcOrd="1" destOrd="0" presId="urn:microsoft.com/office/officeart/2005/8/layout/orgChart1"/>
    <dgm:cxn modelId="{A817EDFE-FE3C-4E51-A984-E09F798701C2}" type="presParOf" srcId="{21795CED-1E9D-4621-88EF-71A15DAF9CC2}" destId="{09E3EB81-6F7F-4237-8EAB-57706BA3942A}" srcOrd="0" destOrd="0" presId="urn:microsoft.com/office/officeart/2005/8/layout/orgChart1"/>
    <dgm:cxn modelId="{FBAB437D-22AE-458F-8508-CA07EFA109DD}" type="presParOf" srcId="{09E3EB81-6F7F-4237-8EAB-57706BA3942A}" destId="{C8EEAF75-5694-479B-9CEE-797691678CEB}" srcOrd="0" destOrd="0" presId="urn:microsoft.com/office/officeart/2005/8/layout/orgChart1"/>
    <dgm:cxn modelId="{D18265B6-B7A0-433D-9531-0A3EFA30307A}" type="presParOf" srcId="{09E3EB81-6F7F-4237-8EAB-57706BA3942A}" destId="{6110C3E8-BCC3-427F-A99B-F62B293C8317}" srcOrd="1" destOrd="0" presId="urn:microsoft.com/office/officeart/2005/8/layout/orgChart1"/>
    <dgm:cxn modelId="{B769D910-C462-4855-9B92-D9125678A691}" type="presParOf" srcId="{21795CED-1E9D-4621-88EF-71A15DAF9CC2}" destId="{C9328D59-C522-490A-BEFE-4D0E42BADC07}" srcOrd="1" destOrd="0" presId="urn:microsoft.com/office/officeart/2005/8/layout/orgChart1"/>
    <dgm:cxn modelId="{4079CF01-30FE-443D-9812-D4A3707EDDCC}" type="presParOf" srcId="{21795CED-1E9D-4621-88EF-71A15DAF9CC2}" destId="{78628268-454E-4856-AD54-7C1177074D0D}" srcOrd="2" destOrd="0" presId="urn:microsoft.com/office/officeart/2005/8/layout/orgChart1"/>
    <dgm:cxn modelId="{BF0DDE24-8DDE-460F-A9B0-63BCCB7E3F5B}" type="presParOf" srcId="{2D33EFB3-BC11-4BF4-99C9-C40371AC1C04}" destId="{C7516827-3585-4254-B570-37D59DE9390B}" srcOrd="2" destOrd="0" presId="urn:microsoft.com/office/officeart/2005/8/layout/orgChart1"/>
    <dgm:cxn modelId="{50A4D847-A6C2-4A55-BCC8-B16C8DFC4ED6}" type="presParOf" srcId="{2D33EFB3-BC11-4BF4-99C9-C40371AC1C04}" destId="{E58B3C75-426A-47A2-BEE1-9BEF1A3B9278}" srcOrd="3" destOrd="0" presId="urn:microsoft.com/office/officeart/2005/8/layout/orgChart1"/>
    <dgm:cxn modelId="{5013AC47-36AA-4E1F-AB12-05307268DDEA}" type="presParOf" srcId="{E58B3C75-426A-47A2-BEE1-9BEF1A3B9278}" destId="{737D9D08-4CCE-4CE2-BF38-F305384499A3}" srcOrd="0" destOrd="0" presId="urn:microsoft.com/office/officeart/2005/8/layout/orgChart1"/>
    <dgm:cxn modelId="{ED84E6FA-8988-4EDE-AB68-03BCFCF1745C}" type="presParOf" srcId="{737D9D08-4CCE-4CE2-BF38-F305384499A3}" destId="{E9A1748D-9282-48E9-A440-601DEB86B628}" srcOrd="0" destOrd="0" presId="urn:microsoft.com/office/officeart/2005/8/layout/orgChart1"/>
    <dgm:cxn modelId="{7AC07868-4013-45B4-AFA4-6BA0B3766A1D}" type="presParOf" srcId="{737D9D08-4CCE-4CE2-BF38-F305384499A3}" destId="{D8565228-A6D3-4C5F-8759-3BEFED69E042}" srcOrd="1" destOrd="0" presId="urn:microsoft.com/office/officeart/2005/8/layout/orgChart1"/>
    <dgm:cxn modelId="{1EF048D5-4C07-4F86-AC70-EB8249A5B8B3}" type="presParOf" srcId="{E58B3C75-426A-47A2-BEE1-9BEF1A3B9278}" destId="{A78A076F-6A36-4FE2-98E4-0D7FA3E55F09}" srcOrd="1" destOrd="0" presId="urn:microsoft.com/office/officeart/2005/8/layout/orgChart1"/>
    <dgm:cxn modelId="{72297B7C-A89D-4CE1-931B-2EA825721BA1}" type="presParOf" srcId="{E58B3C75-426A-47A2-BEE1-9BEF1A3B9278}" destId="{34DD46B8-6B2F-4273-92A4-01F6F8AD35A5}" srcOrd="2" destOrd="0" presId="urn:microsoft.com/office/officeart/2005/8/layout/orgChart1"/>
    <dgm:cxn modelId="{D260AE66-06C1-482E-BDD2-A3F4017ECACC}" type="presParOf" srcId="{6F69ADA1-1980-48EB-BE9D-12C2399C0BCB}" destId="{75D87C93-9473-41CB-91C4-4A3A0CF760EA}" srcOrd="2" destOrd="0" presId="urn:microsoft.com/office/officeart/2005/8/layout/orgChart1"/>
    <dgm:cxn modelId="{37F149BC-A19D-499B-8FC3-5FF4372C8BBD}" type="presParOf" srcId="{E2D0D1CD-127F-46EB-8EFA-5C6E102619EB}" destId="{749FCDA9-D33B-4682-99A1-6A70F462ACB4}" srcOrd="4" destOrd="0" presId="urn:microsoft.com/office/officeart/2005/8/layout/orgChart1"/>
    <dgm:cxn modelId="{B2CC956F-2C90-401A-B9D1-4BDB745EEE23}" type="presParOf" srcId="{E2D0D1CD-127F-46EB-8EFA-5C6E102619EB}" destId="{669F9D15-6181-4817-866D-D797C0B66794}" srcOrd="5" destOrd="0" presId="urn:microsoft.com/office/officeart/2005/8/layout/orgChart1"/>
    <dgm:cxn modelId="{6D96F321-52BE-4A50-A38C-97E5B5BC05C6}" type="presParOf" srcId="{669F9D15-6181-4817-866D-D797C0B66794}" destId="{728B4136-6E38-4E26-9316-D92C546F0087}" srcOrd="0" destOrd="0" presId="urn:microsoft.com/office/officeart/2005/8/layout/orgChart1"/>
    <dgm:cxn modelId="{ECF558FA-5162-4E13-8EC4-2D997566F9EA}" type="presParOf" srcId="{728B4136-6E38-4E26-9316-D92C546F0087}" destId="{CEE4275E-9B52-4F1D-BE0A-BFEBDA52BDD1}" srcOrd="0" destOrd="0" presId="urn:microsoft.com/office/officeart/2005/8/layout/orgChart1"/>
    <dgm:cxn modelId="{D1BDE75E-6F0A-41D1-AB8F-5A0A3EED506F}" type="presParOf" srcId="{728B4136-6E38-4E26-9316-D92C546F0087}" destId="{D026A156-F889-41AC-95BC-50A434B7CC6C}" srcOrd="1" destOrd="0" presId="urn:microsoft.com/office/officeart/2005/8/layout/orgChart1"/>
    <dgm:cxn modelId="{9BE826A1-7817-41A5-BB91-38FFB6C4B9FE}" type="presParOf" srcId="{669F9D15-6181-4817-866D-D797C0B66794}" destId="{BBC33150-D0DA-4D25-BCEE-D3FFDFE4AF02}" srcOrd="1" destOrd="0" presId="urn:microsoft.com/office/officeart/2005/8/layout/orgChart1"/>
    <dgm:cxn modelId="{0BC7D65D-A7B6-4092-A134-B3416BAF5381}" type="presParOf" srcId="{669F9D15-6181-4817-866D-D797C0B66794}" destId="{07500CE8-C6AE-4298-955A-05E29A62421F}" srcOrd="2" destOrd="0" presId="urn:microsoft.com/office/officeart/2005/8/layout/orgChart1"/>
    <dgm:cxn modelId="{DD465422-8DE1-47A2-A68E-CFBDF1FE576F}" type="presParOf" srcId="{6DD697BE-C30D-4FB6-8F12-99FAC14A6C8E}" destId="{A07C49F6-54C0-42F2-8BF0-D8B5433D11A4}" srcOrd="2" destOrd="0" presId="urn:microsoft.com/office/officeart/2005/8/layout/orgChart1"/>
  </dgm:cxnLst>
  <dgm:bg/>
  <dgm:whole>
    <a:ln w="12700"/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9FCDA9-D33B-4682-99A1-6A70F462ACB4}">
      <dsp:nvSpPr>
        <dsp:cNvPr id="0" name=""/>
        <dsp:cNvSpPr/>
      </dsp:nvSpPr>
      <dsp:spPr>
        <a:xfrm>
          <a:off x="2005641" y="530266"/>
          <a:ext cx="1282734" cy="222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11"/>
              </a:lnTo>
              <a:lnTo>
                <a:pt x="1282734" y="111311"/>
              </a:lnTo>
              <a:lnTo>
                <a:pt x="1282734" y="22262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16827-3585-4254-B570-37D59DE9390B}">
      <dsp:nvSpPr>
        <dsp:cNvPr id="0" name=""/>
        <dsp:cNvSpPr/>
      </dsp:nvSpPr>
      <dsp:spPr>
        <a:xfrm>
          <a:off x="2005641" y="1282944"/>
          <a:ext cx="641367" cy="222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11"/>
              </a:lnTo>
              <a:lnTo>
                <a:pt x="641367" y="111311"/>
              </a:lnTo>
              <a:lnTo>
                <a:pt x="641367" y="22262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D5EB5-3D21-4EC2-8901-4D8D2E9BF9AE}">
      <dsp:nvSpPr>
        <dsp:cNvPr id="0" name=""/>
        <dsp:cNvSpPr/>
      </dsp:nvSpPr>
      <dsp:spPr>
        <a:xfrm>
          <a:off x="1364274" y="1282944"/>
          <a:ext cx="641367" cy="222623"/>
        </a:xfrm>
        <a:custGeom>
          <a:avLst/>
          <a:gdLst/>
          <a:ahLst/>
          <a:cxnLst/>
          <a:rect l="0" t="0" r="0" b="0"/>
          <a:pathLst>
            <a:path>
              <a:moveTo>
                <a:pt x="641367" y="0"/>
              </a:moveTo>
              <a:lnTo>
                <a:pt x="641367" y="111311"/>
              </a:lnTo>
              <a:lnTo>
                <a:pt x="0" y="111311"/>
              </a:lnTo>
              <a:lnTo>
                <a:pt x="0" y="22262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40A9C-BCBB-404C-AC55-A55835A11ED5}">
      <dsp:nvSpPr>
        <dsp:cNvPr id="0" name=""/>
        <dsp:cNvSpPr/>
      </dsp:nvSpPr>
      <dsp:spPr>
        <a:xfrm>
          <a:off x="1959921" y="530266"/>
          <a:ext cx="91440" cy="2226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62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2EB5D-5EE0-42BD-BCC5-3ECC5BF0722D}">
      <dsp:nvSpPr>
        <dsp:cNvPr id="0" name=""/>
        <dsp:cNvSpPr/>
      </dsp:nvSpPr>
      <dsp:spPr>
        <a:xfrm>
          <a:off x="722907" y="530266"/>
          <a:ext cx="1282734" cy="222623"/>
        </a:xfrm>
        <a:custGeom>
          <a:avLst/>
          <a:gdLst/>
          <a:ahLst/>
          <a:cxnLst/>
          <a:rect l="0" t="0" r="0" b="0"/>
          <a:pathLst>
            <a:path>
              <a:moveTo>
                <a:pt x="1282734" y="0"/>
              </a:moveTo>
              <a:lnTo>
                <a:pt x="1282734" y="111311"/>
              </a:lnTo>
              <a:lnTo>
                <a:pt x="0" y="111311"/>
              </a:lnTo>
              <a:lnTo>
                <a:pt x="0" y="22262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E7EAE-883C-48E5-BDC1-067D231062C4}">
      <dsp:nvSpPr>
        <dsp:cNvPr id="0" name=""/>
        <dsp:cNvSpPr/>
      </dsp:nvSpPr>
      <dsp:spPr>
        <a:xfrm>
          <a:off x="1475586" y="210"/>
          <a:ext cx="1060110" cy="5300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Director, Information and Advice Serivces</a:t>
          </a:r>
        </a:p>
      </dsp:txBody>
      <dsp:txXfrm>
        <a:off x="1475586" y="210"/>
        <a:ext cx="1060110" cy="530055"/>
      </dsp:txXfrm>
    </dsp:sp>
    <dsp:sp modelId="{6C1F16EB-F6A2-4F1F-B779-1DC9A20A23E5}">
      <dsp:nvSpPr>
        <dsp:cNvPr id="0" name=""/>
        <dsp:cNvSpPr/>
      </dsp:nvSpPr>
      <dsp:spPr>
        <a:xfrm>
          <a:off x="192852" y="752889"/>
          <a:ext cx="1060110" cy="5300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Legal Resource and Executive Support Officer (IAS)</a:t>
          </a:r>
        </a:p>
      </dsp:txBody>
      <dsp:txXfrm>
        <a:off x="192852" y="752889"/>
        <a:ext cx="1060110" cy="530055"/>
      </dsp:txXfrm>
    </dsp:sp>
    <dsp:sp modelId="{0076AB2C-A336-45B0-B247-A81E614421DE}">
      <dsp:nvSpPr>
        <dsp:cNvPr id="0" name=""/>
        <dsp:cNvSpPr/>
      </dsp:nvSpPr>
      <dsp:spPr>
        <a:xfrm>
          <a:off x="1475586" y="752889"/>
          <a:ext cx="1060110" cy="5300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Senior Practitioner (DRCLS)</a:t>
          </a:r>
        </a:p>
      </dsp:txBody>
      <dsp:txXfrm>
        <a:off x="1475586" y="752889"/>
        <a:ext cx="1060110" cy="530055"/>
      </dsp:txXfrm>
    </dsp:sp>
    <dsp:sp modelId="{C8EEAF75-5694-479B-9CEE-797691678CEB}">
      <dsp:nvSpPr>
        <dsp:cNvPr id="0" name=""/>
        <dsp:cNvSpPr/>
      </dsp:nvSpPr>
      <dsp:spPr>
        <a:xfrm>
          <a:off x="834219" y="1505567"/>
          <a:ext cx="1060110" cy="5300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Adminstration Office (DRC) </a:t>
          </a:r>
        </a:p>
      </dsp:txBody>
      <dsp:txXfrm>
        <a:off x="834219" y="1505567"/>
        <a:ext cx="1060110" cy="530055"/>
      </dsp:txXfrm>
    </dsp:sp>
    <dsp:sp modelId="{E9A1748D-9282-48E9-A440-601DEB86B628}">
      <dsp:nvSpPr>
        <dsp:cNvPr id="0" name=""/>
        <dsp:cNvSpPr/>
      </dsp:nvSpPr>
      <dsp:spPr>
        <a:xfrm>
          <a:off x="2116953" y="1505567"/>
          <a:ext cx="1060110" cy="5300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Client Information Officers (DRCLS)</a:t>
          </a:r>
        </a:p>
      </dsp:txBody>
      <dsp:txXfrm>
        <a:off x="2116953" y="1505567"/>
        <a:ext cx="1060110" cy="530055"/>
      </dsp:txXfrm>
    </dsp:sp>
    <dsp:sp modelId="{CEE4275E-9B52-4F1D-BE0A-BFEBDA52BDD1}">
      <dsp:nvSpPr>
        <dsp:cNvPr id="0" name=""/>
        <dsp:cNvSpPr/>
      </dsp:nvSpPr>
      <dsp:spPr>
        <a:xfrm>
          <a:off x="2758320" y="752889"/>
          <a:ext cx="1060110" cy="5300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Lawyer (DRCLS)</a:t>
          </a:r>
        </a:p>
      </dsp:txBody>
      <dsp:txXfrm>
        <a:off x="2758320" y="752889"/>
        <a:ext cx="1060110" cy="530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Q">
  <a:themeElements>
    <a:clrScheme name="Custom 3">
      <a:dk1>
        <a:srgbClr val="3C3C3B"/>
      </a:dk1>
      <a:lt1>
        <a:sysClr val="window" lastClr="FFFFFF"/>
      </a:lt1>
      <a:dk2>
        <a:srgbClr val="005288"/>
      </a:dk2>
      <a:lt2>
        <a:srgbClr val="EEECE1"/>
      </a:lt2>
      <a:accent1>
        <a:srgbClr val="45C3D3"/>
      </a:accent1>
      <a:accent2>
        <a:srgbClr val="AADEE7"/>
      </a:accent2>
      <a:accent3>
        <a:srgbClr val="DBF0F5"/>
      </a:accent3>
      <a:accent4>
        <a:srgbClr val="6A92BB"/>
      </a:accent4>
      <a:accent5>
        <a:srgbClr val="BBCBE1"/>
      </a:accent5>
      <a:accent6>
        <a:srgbClr val="9A4D9E"/>
      </a:accent6>
      <a:hlink>
        <a:srgbClr val="005288"/>
      </a:hlink>
      <a:folHlink>
        <a:srgbClr val="45C3D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Permanent part time 
PO6 $111,503 to $117,931 a year
Children &amp; Young PeopleCriminal Law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9EE2AE-CB79-422F-A641-BB388A4B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9573D965</Template>
  <TotalTime>175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>Legal Aid Queensland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creator>Craig O'Brien</dc:creator>
  <cp:lastModifiedBy>Martin Sekulic</cp:lastModifiedBy>
  <cp:revision>50</cp:revision>
  <cp:lastPrinted>2020-02-13T03:48:00Z</cp:lastPrinted>
  <dcterms:created xsi:type="dcterms:W3CDTF">2020-01-10T00:51:00Z</dcterms:created>
  <dcterms:modified xsi:type="dcterms:W3CDTF">2020-02-13T03:48:00Z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TRIMReference">
    <vt:lpwstr>TRIM no 2020/0096754</vt:lpwstr>
  </property>
</Properties>
</file>