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568" w:rsidRDefault="009D2568">
      <w:pPr>
        <w:rPr>
          <w:rFonts w:ascii="Arial" w:hAnsi="Arial"/>
          <w:sz w:val="22"/>
        </w:rPr>
      </w:pPr>
    </w:p>
    <w:p w:rsidR="003F073C" w:rsidRDefault="00694022" w:rsidP="00FE76D9">
      <w:pPr>
        <w:jc w:val="center"/>
        <w:rPr>
          <w:rFonts w:ascii="Calibri" w:hAnsi="Calibri"/>
          <w:b/>
          <w:sz w:val="28"/>
        </w:rPr>
      </w:pPr>
      <w:r>
        <w:rPr>
          <w:rFonts w:ascii="Calibri" w:hAnsi="Calibri"/>
          <w:b/>
          <w:sz w:val="28"/>
        </w:rPr>
        <w:t>We create opportunities for people in our communities to live their healthiest lives</w:t>
      </w:r>
      <w:r w:rsidR="00F45A5D" w:rsidRPr="00F45A5D">
        <w:rPr>
          <w:rFonts w:ascii="Calibri" w:hAnsi="Calibri"/>
          <w:b/>
          <w:sz w:val="28"/>
        </w:rPr>
        <w:t xml:space="preserve">. </w:t>
      </w:r>
      <w:r w:rsidR="00F45A5D">
        <w:rPr>
          <w:rFonts w:ascii="Calibri" w:hAnsi="Calibri"/>
          <w:b/>
          <w:sz w:val="28"/>
        </w:rPr>
        <w:t xml:space="preserve"> </w:t>
      </w:r>
    </w:p>
    <w:p w:rsidR="003F073C" w:rsidRDefault="003F073C" w:rsidP="00FE76D9">
      <w:pPr>
        <w:jc w:val="center"/>
        <w:rPr>
          <w:rFonts w:ascii="Calibri" w:hAnsi="Calibri"/>
          <w:b/>
          <w:sz w:val="28"/>
        </w:rPr>
      </w:pPr>
    </w:p>
    <w:p w:rsidR="00FE76D9" w:rsidRDefault="00FE76D9">
      <w:pPr>
        <w:rPr>
          <w:rFonts w:ascii="Calibri" w:hAnsi="Calibri"/>
          <w:b/>
          <w:sz w:val="22"/>
        </w:rPr>
      </w:pPr>
    </w:p>
    <w:p w:rsidR="00FE76D9" w:rsidRDefault="00FE76D9">
      <w:pPr>
        <w:rPr>
          <w:rFonts w:ascii="Calibri" w:hAnsi="Calibri"/>
          <w:b/>
          <w:sz w:val="22"/>
        </w:rPr>
      </w:pPr>
      <w:r>
        <w:rPr>
          <w:rFonts w:ascii="Calibri" w:hAnsi="Calibri"/>
          <w:b/>
          <w:sz w:val="22"/>
        </w:rPr>
        <w:t>Why work for ACON?</w:t>
      </w:r>
    </w:p>
    <w:p w:rsidR="00FE76D9" w:rsidRDefault="00FE76D9">
      <w:pPr>
        <w:rPr>
          <w:rFonts w:ascii="Calibri" w:hAnsi="Calibri"/>
          <w:b/>
          <w:sz w:val="22"/>
        </w:rPr>
      </w:pPr>
    </w:p>
    <w:p w:rsidR="00FE76D9" w:rsidRDefault="00FE76D9" w:rsidP="00FE76D9">
      <w:pPr>
        <w:pStyle w:val="Header"/>
        <w:tabs>
          <w:tab w:val="clear" w:pos="4320"/>
          <w:tab w:val="clear" w:pos="8640"/>
        </w:tabs>
        <w:spacing w:after="120"/>
        <w:rPr>
          <w:rFonts w:ascii="Calibri" w:hAnsi="Calibri"/>
          <w:sz w:val="22"/>
          <w:lang w:val="en-AU"/>
        </w:rPr>
      </w:pPr>
      <w:r w:rsidRPr="00FE76D9">
        <w:rPr>
          <w:rFonts w:ascii="Calibri" w:hAnsi="Calibri"/>
          <w:sz w:val="22"/>
          <w:lang w:val="en-AU"/>
        </w:rPr>
        <w:t xml:space="preserve">ACON </w:t>
      </w:r>
      <w:r w:rsidR="003F073C">
        <w:rPr>
          <w:rFonts w:ascii="Calibri" w:hAnsi="Calibri"/>
          <w:sz w:val="22"/>
          <w:lang w:val="en-AU"/>
        </w:rPr>
        <w:t>is an inclusive employer offering a</w:t>
      </w:r>
      <w:r w:rsidR="00F45A5D">
        <w:rPr>
          <w:rFonts w:ascii="Calibri" w:hAnsi="Calibri"/>
          <w:sz w:val="22"/>
          <w:lang w:val="en-AU"/>
        </w:rPr>
        <w:t xml:space="preserve"> </w:t>
      </w:r>
      <w:r w:rsidRPr="00FE76D9">
        <w:rPr>
          <w:rFonts w:ascii="Calibri" w:hAnsi="Calibri"/>
          <w:sz w:val="22"/>
          <w:lang w:val="en-AU"/>
        </w:rPr>
        <w:t xml:space="preserve">colourful, nurturing and fun workplace. </w:t>
      </w:r>
    </w:p>
    <w:p w:rsidR="003F073C" w:rsidRPr="003F073C" w:rsidRDefault="003F073C" w:rsidP="003F073C">
      <w:pPr>
        <w:pStyle w:val="Header"/>
        <w:tabs>
          <w:tab w:val="clear" w:pos="4320"/>
          <w:tab w:val="clear" w:pos="8640"/>
        </w:tabs>
        <w:spacing w:after="120"/>
        <w:rPr>
          <w:rFonts w:ascii="Calibri" w:hAnsi="Calibri"/>
          <w:sz w:val="22"/>
          <w:lang w:val="en-AU"/>
        </w:rPr>
      </w:pPr>
      <w:r w:rsidRPr="003F073C">
        <w:rPr>
          <w:rFonts w:ascii="Calibri" w:hAnsi="Calibri"/>
          <w:sz w:val="22"/>
          <w:lang w:val="en-AU"/>
        </w:rPr>
        <w:t>Diversity and inclusion are at the core of who we are, they are strengths that we celebrate and demonstrate through our workforce and the delivery of all of our programs and services.</w:t>
      </w:r>
    </w:p>
    <w:p w:rsidR="00BD5023" w:rsidRDefault="00FE76D9" w:rsidP="00FE76D9">
      <w:pPr>
        <w:pStyle w:val="Header"/>
        <w:tabs>
          <w:tab w:val="clear" w:pos="4320"/>
          <w:tab w:val="clear" w:pos="8640"/>
        </w:tabs>
        <w:spacing w:after="120"/>
        <w:rPr>
          <w:rFonts w:ascii="Calibri" w:hAnsi="Calibri"/>
          <w:sz w:val="22"/>
          <w:lang w:val="en-AU"/>
        </w:rPr>
      </w:pPr>
      <w:r w:rsidRPr="00FE76D9">
        <w:rPr>
          <w:rFonts w:ascii="Calibri" w:hAnsi="Calibri"/>
          <w:sz w:val="22"/>
          <w:lang w:val="en-AU"/>
        </w:rPr>
        <w:t>Our staff and volunteers are the foundation for our ongoing effectiveness</w:t>
      </w:r>
      <w:r w:rsidR="003F073C">
        <w:rPr>
          <w:rFonts w:ascii="Calibri" w:hAnsi="Calibri"/>
          <w:sz w:val="22"/>
          <w:lang w:val="en-AU"/>
        </w:rPr>
        <w:t xml:space="preserve"> and we are committed to their</w:t>
      </w:r>
      <w:r w:rsidR="00F45A5D" w:rsidRPr="00F45A5D">
        <w:rPr>
          <w:rFonts w:ascii="Calibri" w:hAnsi="Calibri"/>
          <w:sz w:val="22"/>
          <w:lang w:val="en-AU"/>
        </w:rPr>
        <w:t xml:space="preserve"> professional development and engagement</w:t>
      </w:r>
      <w:r w:rsidR="00BD5023">
        <w:rPr>
          <w:rFonts w:ascii="Calibri" w:hAnsi="Calibri"/>
          <w:sz w:val="22"/>
          <w:lang w:val="en-AU"/>
        </w:rPr>
        <w:t>.</w:t>
      </w:r>
      <w:r w:rsidR="00F45A5D" w:rsidRPr="00F45A5D">
        <w:rPr>
          <w:rFonts w:ascii="Calibri" w:hAnsi="Calibri"/>
          <w:sz w:val="22"/>
          <w:lang w:val="en-AU"/>
        </w:rPr>
        <w:t xml:space="preserve"> </w:t>
      </w:r>
      <w:r>
        <w:rPr>
          <w:rFonts w:ascii="Calibri" w:hAnsi="Calibri"/>
          <w:sz w:val="22"/>
          <w:lang w:val="en-AU"/>
        </w:rPr>
        <w:t>Our philosophy is “</w:t>
      </w:r>
      <w:r w:rsidR="00BD5023">
        <w:rPr>
          <w:rFonts w:ascii="Calibri" w:hAnsi="Calibri"/>
          <w:sz w:val="22"/>
          <w:lang w:val="en-AU"/>
        </w:rPr>
        <w:t xml:space="preserve">Employability </w:t>
      </w:r>
      <w:r>
        <w:rPr>
          <w:rFonts w:ascii="Calibri" w:hAnsi="Calibri"/>
          <w:sz w:val="22"/>
          <w:lang w:val="en-AU"/>
        </w:rPr>
        <w:t xml:space="preserve">for Life.” We don’t just help you excel at this job, </w:t>
      </w:r>
      <w:r w:rsidR="00F45A5D">
        <w:rPr>
          <w:rFonts w:ascii="Calibri" w:hAnsi="Calibri"/>
          <w:sz w:val="22"/>
          <w:lang w:val="en-AU"/>
        </w:rPr>
        <w:t xml:space="preserve">we </w:t>
      </w:r>
      <w:r w:rsidR="00BD5023">
        <w:rPr>
          <w:rFonts w:ascii="Calibri" w:hAnsi="Calibri"/>
          <w:sz w:val="22"/>
          <w:lang w:val="en-AU"/>
        </w:rPr>
        <w:t xml:space="preserve">also help to </w:t>
      </w:r>
      <w:r w:rsidR="00F45A5D">
        <w:rPr>
          <w:rFonts w:ascii="Calibri" w:hAnsi="Calibri"/>
          <w:sz w:val="22"/>
          <w:lang w:val="en-AU"/>
        </w:rPr>
        <w:t>b</w:t>
      </w:r>
      <w:r w:rsidR="00BD5023">
        <w:rPr>
          <w:rFonts w:ascii="Calibri" w:hAnsi="Calibri"/>
          <w:sz w:val="22"/>
          <w:lang w:val="en-AU"/>
        </w:rPr>
        <w:t>ui</w:t>
      </w:r>
      <w:r w:rsidR="00F45A5D">
        <w:rPr>
          <w:rFonts w:ascii="Calibri" w:hAnsi="Calibri"/>
          <w:sz w:val="22"/>
          <w:lang w:val="en-AU"/>
        </w:rPr>
        <w:t xml:space="preserve">ld </w:t>
      </w:r>
      <w:r w:rsidR="00BD5023">
        <w:rPr>
          <w:rFonts w:ascii="Calibri" w:hAnsi="Calibri"/>
          <w:sz w:val="22"/>
          <w:lang w:val="en-AU"/>
        </w:rPr>
        <w:t>capabilities</w:t>
      </w:r>
      <w:r w:rsidR="00F45A5D">
        <w:rPr>
          <w:rFonts w:ascii="Calibri" w:hAnsi="Calibri"/>
          <w:sz w:val="22"/>
          <w:lang w:val="en-AU"/>
        </w:rPr>
        <w:t xml:space="preserve"> </w:t>
      </w:r>
      <w:r w:rsidR="00BD5023">
        <w:rPr>
          <w:rFonts w:ascii="Calibri" w:hAnsi="Calibri"/>
          <w:sz w:val="22"/>
          <w:lang w:val="en-AU"/>
        </w:rPr>
        <w:t>that support your</w:t>
      </w:r>
      <w:r w:rsidR="00F45A5D">
        <w:rPr>
          <w:rFonts w:ascii="Calibri" w:hAnsi="Calibri"/>
          <w:sz w:val="22"/>
          <w:lang w:val="en-AU"/>
        </w:rPr>
        <w:t xml:space="preserve"> </w:t>
      </w:r>
      <w:r w:rsidR="00BD5023">
        <w:rPr>
          <w:rFonts w:ascii="Calibri" w:hAnsi="Calibri"/>
          <w:sz w:val="22"/>
          <w:lang w:val="en-AU"/>
        </w:rPr>
        <w:t xml:space="preserve">future </w:t>
      </w:r>
      <w:r w:rsidR="00F45A5D">
        <w:rPr>
          <w:rFonts w:ascii="Calibri" w:hAnsi="Calibri"/>
          <w:sz w:val="22"/>
          <w:lang w:val="en-AU"/>
        </w:rPr>
        <w:t>career development</w:t>
      </w:r>
      <w:r w:rsidR="00BD5023">
        <w:rPr>
          <w:rFonts w:ascii="Calibri" w:hAnsi="Calibri"/>
          <w:sz w:val="22"/>
          <w:lang w:val="en-AU"/>
        </w:rPr>
        <w:t>.</w:t>
      </w:r>
    </w:p>
    <w:p w:rsidR="00D17AEA" w:rsidRDefault="007F77B2" w:rsidP="00FE76D9">
      <w:pPr>
        <w:pStyle w:val="Header"/>
        <w:tabs>
          <w:tab w:val="clear" w:pos="4320"/>
          <w:tab w:val="clear" w:pos="8640"/>
        </w:tabs>
        <w:spacing w:after="120"/>
        <w:rPr>
          <w:rFonts w:ascii="Calibri" w:hAnsi="Calibri"/>
          <w:sz w:val="22"/>
          <w:lang w:val="en-AU"/>
        </w:rPr>
      </w:pPr>
      <w:r>
        <w:rPr>
          <w:rFonts w:ascii="Calibri" w:hAnsi="Calibri"/>
          <w:sz w:val="22"/>
          <w:lang w:val="en-AU"/>
        </w:rPr>
        <w:t>In addition, w</w:t>
      </w:r>
      <w:r w:rsidR="00D17AEA">
        <w:rPr>
          <w:rFonts w:ascii="Calibri" w:hAnsi="Calibri"/>
          <w:sz w:val="22"/>
          <w:lang w:val="en-AU"/>
        </w:rPr>
        <w:t xml:space="preserve">e offer </w:t>
      </w:r>
      <w:r w:rsidR="008B0F49">
        <w:rPr>
          <w:rFonts w:ascii="Calibri" w:hAnsi="Calibri"/>
          <w:sz w:val="22"/>
          <w:lang w:val="en-AU"/>
        </w:rPr>
        <w:t xml:space="preserve">flexible working arrangements and </w:t>
      </w:r>
      <w:r w:rsidR="00D17AEA">
        <w:rPr>
          <w:rFonts w:ascii="Calibri" w:hAnsi="Calibri"/>
          <w:sz w:val="22"/>
          <w:lang w:val="en-AU"/>
        </w:rPr>
        <w:t xml:space="preserve">generous </w:t>
      </w:r>
      <w:r>
        <w:rPr>
          <w:rFonts w:ascii="Calibri" w:hAnsi="Calibri"/>
          <w:sz w:val="22"/>
          <w:lang w:val="en-AU"/>
        </w:rPr>
        <w:t xml:space="preserve">array of </w:t>
      </w:r>
      <w:r w:rsidR="00D17AEA">
        <w:rPr>
          <w:rFonts w:ascii="Calibri" w:hAnsi="Calibri"/>
          <w:sz w:val="22"/>
          <w:lang w:val="en-AU"/>
        </w:rPr>
        <w:t xml:space="preserve">entitlements </w:t>
      </w:r>
      <w:r w:rsidR="00C06157">
        <w:rPr>
          <w:rFonts w:ascii="Calibri" w:hAnsi="Calibri"/>
          <w:sz w:val="22"/>
          <w:lang w:val="en-AU"/>
        </w:rPr>
        <w:t xml:space="preserve">above and beyond the National Employment Standards (NES) </w:t>
      </w:r>
      <w:r w:rsidR="00D17AEA">
        <w:rPr>
          <w:rFonts w:ascii="Calibri" w:hAnsi="Calibri"/>
          <w:sz w:val="22"/>
          <w:lang w:val="en-AU"/>
        </w:rPr>
        <w:t>including:</w:t>
      </w:r>
    </w:p>
    <w:p w:rsidR="002936A3" w:rsidRDefault="002936A3" w:rsidP="002936A3">
      <w:pPr>
        <w:pStyle w:val="Default"/>
        <w:numPr>
          <w:ilvl w:val="0"/>
          <w:numId w:val="26"/>
        </w:numPr>
        <w:rPr>
          <w:sz w:val="22"/>
          <w:szCs w:val="22"/>
        </w:rPr>
      </w:pPr>
      <w:r>
        <w:rPr>
          <w:sz w:val="22"/>
          <w:szCs w:val="22"/>
        </w:rPr>
        <w:t xml:space="preserve">a </w:t>
      </w:r>
      <w:r>
        <w:rPr>
          <w:b/>
          <w:sz w:val="22"/>
          <w:szCs w:val="22"/>
        </w:rPr>
        <w:t>35 hour  working week</w:t>
      </w:r>
      <w:r>
        <w:rPr>
          <w:sz w:val="22"/>
          <w:szCs w:val="22"/>
        </w:rPr>
        <w:t xml:space="preserve"> (38 hours per week under NES);</w:t>
      </w:r>
    </w:p>
    <w:p w:rsidR="002936A3" w:rsidRDefault="002936A3" w:rsidP="002936A3">
      <w:pPr>
        <w:pStyle w:val="Default"/>
        <w:numPr>
          <w:ilvl w:val="0"/>
          <w:numId w:val="26"/>
        </w:numPr>
        <w:rPr>
          <w:sz w:val="22"/>
          <w:szCs w:val="22"/>
        </w:rPr>
      </w:pPr>
      <w:r>
        <w:rPr>
          <w:sz w:val="22"/>
          <w:szCs w:val="22"/>
        </w:rPr>
        <w:t xml:space="preserve">an </w:t>
      </w:r>
      <w:r>
        <w:rPr>
          <w:b/>
          <w:sz w:val="22"/>
          <w:szCs w:val="22"/>
        </w:rPr>
        <w:t>extra week of paid leave</w:t>
      </w:r>
      <w:r>
        <w:rPr>
          <w:sz w:val="22"/>
          <w:szCs w:val="22"/>
        </w:rPr>
        <w:t xml:space="preserve"> to be taken during our Christmas and New Year’s shutdown period </w:t>
      </w:r>
    </w:p>
    <w:p w:rsidR="002936A3" w:rsidRDefault="002936A3" w:rsidP="002936A3">
      <w:pPr>
        <w:pStyle w:val="Default"/>
        <w:numPr>
          <w:ilvl w:val="0"/>
          <w:numId w:val="26"/>
        </w:numPr>
        <w:rPr>
          <w:sz w:val="22"/>
          <w:szCs w:val="22"/>
        </w:rPr>
      </w:pPr>
      <w:r>
        <w:rPr>
          <w:b/>
          <w:color w:val="auto"/>
          <w:sz w:val="22"/>
          <w:szCs w:val="22"/>
        </w:rPr>
        <w:t>12 days of paid personal leave</w:t>
      </w:r>
      <w:r>
        <w:rPr>
          <w:sz w:val="22"/>
          <w:szCs w:val="22"/>
        </w:rPr>
        <w:t xml:space="preserve"> per year (10 days under NES) </w:t>
      </w:r>
    </w:p>
    <w:p w:rsidR="002936A3" w:rsidRDefault="002936A3" w:rsidP="002936A3">
      <w:pPr>
        <w:pStyle w:val="Default"/>
        <w:numPr>
          <w:ilvl w:val="0"/>
          <w:numId w:val="26"/>
        </w:numPr>
        <w:rPr>
          <w:sz w:val="22"/>
          <w:szCs w:val="22"/>
        </w:rPr>
      </w:pPr>
      <w:r>
        <w:rPr>
          <w:b/>
          <w:sz w:val="22"/>
          <w:szCs w:val="22"/>
        </w:rPr>
        <w:t xml:space="preserve">3 months Long Service Leave of at 10 years of service </w:t>
      </w:r>
      <w:r>
        <w:rPr>
          <w:sz w:val="22"/>
          <w:szCs w:val="22"/>
        </w:rPr>
        <w:t xml:space="preserve">(2 months at 10 years under NES) </w:t>
      </w:r>
      <w:r>
        <w:rPr>
          <w:b/>
          <w:sz w:val="22"/>
          <w:szCs w:val="22"/>
        </w:rPr>
        <w:t>with access to 6 weeks at 5 years of service</w:t>
      </w:r>
    </w:p>
    <w:p w:rsidR="002936A3" w:rsidRDefault="002936A3" w:rsidP="002936A3">
      <w:pPr>
        <w:pStyle w:val="Default"/>
        <w:numPr>
          <w:ilvl w:val="0"/>
          <w:numId w:val="26"/>
        </w:numPr>
        <w:rPr>
          <w:sz w:val="22"/>
          <w:szCs w:val="22"/>
        </w:rPr>
      </w:pPr>
      <w:r>
        <w:rPr>
          <w:b/>
          <w:sz w:val="22"/>
          <w:szCs w:val="22"/>
        </w:rPr>
        <w:t xml:space="preserve">Five days of paid compassionate leave </w:t>
      </w:r>
      <w:r>
        <w:rPr>
          <w:sz w:val="22"/>
          <w:szCs w:val="22"/>
        </w:rPr>
        <w:t xml:space="preserve">(2 days under NES) </w:t>
      </w:r>
    </w:p>
    <w:p w:rsidR="002936A3" w:rsidRDefault="002936A3" w:rsidP="002936A3">
      <w:pPr>
        <w:pStyle w:val="Default"/>
        <w:numPr>
          <w:ilvl w:val="0"/>
          <w:numId w:val="26"/>
        </w:numPr>
        <w:rPr>
          <w:sz w:val="22"/>
          <w:szCs w:val="22"/>
        </w:rPr>
      </w:pPr>
      <w:r>
        <w:rPr>
          <w:b/>
          <w:sz w:val="22"/>
          <w:szCs w:val="22"/>
        </w:rPr>
        <w:t>14 weeks paid parental leave</w:t>
      </w:r>
      <w:r>
        <w:rPr>
          <w:sz w:val="22"/>
          <w:szCs w:val="22"/>
        </w:rPr>
        <w:t xml:space="preserve"> in addition to the government arrangement </w:t>
      </w:r>
    </w:p>
    <w:p w:rsidR="002936A3" w:rsidRDefault="002936A3" w:rsidP="002936A3">
      <w:pPr>
        <w:pStyle w:val="Default"/>
        <w:numPr>
          <w:ilvl w:val="0"/>
          <w:numId w:val="26"/>
        </w:numPr>
        <w:rPr>
          <w:sz w:val="22"/>
          <w:szCs w:val="22"/>
        </w:rPr>
      </w:pPr>
      <w:r>
        <w:rPr>
          <w:b/>
          <w:color w:val="auto"/>
          <w:sz w:val="22"/>
          <w:szCs w:val="22"/>
        </w:rPr>
        <w:t xml:space="preserve">Paid Additional Health </w:t>
      </w:r>
      <w:r>
        <w:rPr>
          <w:b/>
          <w:sz w:val="22"/>
          <w:szCs w:val="22"/>
        </w:rPr>
        <w:t>Care Leave</w:t>
      </w:r>
      <w:r>
        <w:rPr>
          <w:sz w:val="22"/>
          <w:szCs w:val="22"/>
        </w:rPr>
        <w:t xml:space="preserve"> for ongoing and once-off issues affecting health (including Family and Domestic Violence Leave).</w:t>
      </w:r>
    </w:p>
    <w:p w:rsidR="002936A3" w:rsidRDefault="002936A3" w:rsidP="002936A3">
      <w:pPr>
        <w:pStyle w:val="Default"/>
        <w:numPr>
          <w:ilvl w:val="0"/>
          <w:numId w:val="26"/>
        </w:numPr>
        <w:rPr>
          <w:sz w:val="22"/>
          <w:szCs w:val="22"/>
        </w:rPr>
      </w:pPr>
      <w:r>
        <w:rPr>
          <w:b/>
          <w:sz w:val="22"/>
          <w:szCs w:val="22"/>
        </w:rPr>
        <w:t xml:space="preserve">Option to purchase additional Annual Leave </w:t>
      </w:r>
      <w:r>
        <w:rPr>
          <w:sz w:val="22"/>
          <w:szCs w:val="22"/>
        </w:rPr>
        <w:t>beyond the 4weeks mandated</w:t>
      </w:r>
    </w:p>
    <w:p w:rsidR="002936A3" w:rsidRDefault="002936A3" w:rsidP="002936A3">
      <w:pPr>
        <w:pStyle w:val="Default"/>
        <w:numPr>
          <w:ilvl w:val="0"/>
          <w:numId w:val="26"/>
        </w:numPr>
        <w:rPr>
          <w:sz w:val="22"/>
          <w:szCs w:val="22"/>
        </w:rPr>
      </w:pPr>
      <w:r>
        <w:rPr>
          <w:b/>
          <w:sz w:val="22"/>
          <w:szCs w:val="22"/>
        </w:rPr>
        <w:t>Education Leave of up to 70 hours</w:t>
      </w:r>
      <w:r>
        <w:rPr>
          <w:sz w:val="22"/>
          <w:szCs w:val="22"/>
        </w:rPr>
        <w:t xml:space="preserve"> per annum</w:t>
      </w:r>
    </w:p>
    <w:p w:rsidR="002936A3" w:rsidRDefault="002936A3" w:rsidP="002936A3">
      <w:pPr>
        <w:pStyle w:val="Default"/>
        <w:numPr>
          <w:ilvl w:val="0"/>
          <w:numId w:val="26"/>
        </w:numPr>
        <w:rPr>
          <w:sz w:val="22"/>
          <w:szCs w:val="22"/>
        </w:rPr>
      </w:pPr>
      <w:r>
        <w:rPr>
          <w:b/>
          <w:sz w:val="22"/>
          <w:szCs w:val="22"/>
        </w:rPr>
        <w:t>Severance pay</w:t>
      </w:r>
      <w:r>
        <w:rPr>
          <w:sz w:val="22"/>
          <w:szCs w:val="22"/>
        </w:rPr>
        <w:t xml:space="preserve"> in excess of the NES, in the case of redundancy.</w:t>
      </w:r>
      <w:r>
        <w:rPr>
          <w:color w:val="943634" w:themeColor="accent2" w:themeShade="BF"/>
          <w:sz w:val="22"/>
          <w:szCs w:val="22"/>
        </w:rPr>
        <w:t xml:space="preserve"> </w:t>
      </w:r>
    </w:p>
    <w:p w:rsidR="002936A3" w:rsidRDefault="002936A3" w:rsidP="002936A3">
      <w:pPr>
        <w:pStyle w:val="Default"/>
        <w:numPr>
          <w:ilvl w:val="0"/>
          <w:numId w:val="26"/>
        </w:numPr>
        <w:rPr>
          <w:sz w:val="22"/>
          <w:szCs w:val="22"/>
        </w:rPr>
      </w:pPr>
      <w:r>
        <w:rPr>
          <w:b/>
          <w:sz w:val="22"/>
          <w:szCs w:val="22"/>
        </w:rPr>
        <w:t xml:space="preserve">Salary Packaging </w:t>
      </w:r>
      <w:r>
        <w:rPr>
          <w:sz w:val="22"/>
          <w:szCs w:val="22"/>
        </w:rPr>
        <w:t>up to $30,000 gross up value (</w:t>
      </w:r>
      <w:proofErr w:type="spellStart"/>
      <w:r>
        <w:rPr>
          <w:sz w:val="22"/>
          <w:szCs w:val="22"/>
        </w:rPr>
        <w:t>ie</w:t>
      </w:r>
      <w:proofErr w:type="spellEnd"/>
      <w:r>
        <w:rPr>
          <w:sz w:val="22"/>
          <w:szCs w:val="22"/>
        </w:rPr>
        <w:t xml:space="preserve"> currently up to $15,899 tax free)</w:t>
      </w:r>
    </w:p>
    <w:p w:rsidR="002936A3" w:rsidRDefault="002936A3" w:rsidP="002936A3">
      <w:pPr>
        <w:pStyle w:val="Default"/>
        <w:numPr>
          <w:ilvl w:val="0"/>
          <w:numId w:val="26"/>
        </w:numPr>
        <w:rPr>
          <w:sz w:val="22"/>
          <w:szCs w:val="22"/>
        </w:rPr>
      </w:pPr>
      <w:r>
        <w:rPr>
          <w:b/>
          <w:sz w:val="22"/>
          <w:szCs w:val="22"/>
        </w:rPr>
        <w:t>Employee Assistance Program (EAP)</w:t>
      </w:r>
      <w:r>
        <w:rPr>
          <w:sz w:val="22"/>
          <w:szCs w:val="22"/>
        </w:rPr>
        <w:t xml:space="preserve"> - Access to a comprehensive counselling service free to employees</w:t>
      </w:r>
    </w:p>
    <w:p w:rsidR="00FE76D9" w:rsidRDefault="00FE76D9">
      <w:pPr>
        <w:rPr>
          <w:rFonts w:ascii="Calibri" w:hAnsi="Calibri"/>
          <w:b/>
          <w:sz w:val="22"/>
        </w:rPr>
      </w:pPr>
    </w:p>
    <w:p w:rsidR="00BC0B49" w:rsidRPr="00BC0B49" w:rsidRDefault="00BC0B49" w:rsidP="00BC0B49">
      <w:pPr>
        <w:jc w:val="both"/>
        <w:rPr>
          <w:rFonts w:ascii="Calibri" w:hAnsi="Calibri"/>
          <w:sz w:val="22"/>
        </w:rPr>
      </w:pPr>
      <w:r w:rsidRPr="00BC0B49">
        <w:rPr>
          <w:rFonts w:ascii="Calibri" w:hAnsi="Calibri"/>
          <w:sz w:val="22"/>
        </w:rPr>
        <w:t xml:space="preserve">For more </w:t>
      </w:r>
      <w:r w:rsidR="007F77B2">
        <w:rPr>
          <w:rFonts w:ascii="Calibri" w:hAnsi="Calibri"/>
          <w:sz w:val="22"/>
        </w:rPr>
        <w:t xml:space="preserve">details </w:t>
      </w:r>
      <w:r w:rsidRPr="00BC0B49">
        <w:rPr>
          <w:rFonts w:ascii="Calibri" w:hAnsi="Calibri"/>
          <w:sz w:val="22"/>
        </w:rPr>
        <w:t>about working at ACON,</w:t>
      </w:r>
      <w:r>
        <w:rPr>
          <w:rFonts w:ascii="Calibri" w:hAnsi="Calibri"/>
          <w:sz w:val="22"/>
        </w:rPr>
        <w:t xml:space="preserve"> click</w:t>
      </w:r>
      <w:r>
        <w:t xml:space="preserve"> </w:t>
      </w:r>
      <w:hyperlink r:id="rId7" w:history="1">
        <w:r>
          <w:rPr>
            <w:rStyle w:val="Hyperlink"/>
            <w:rFonts w:ascii="Calibri" w:hAnsi="Calibri"/>
            <w:sz w:val="22"/>
            <w:szCs w:val="22"/>
          </w:rPr>
          <w:t>here</w:t>
        </w:r>
      </w:hyperlink>
      <w:r w:rsidRPr="00BC0B49">
        <w:t xml:space="preserve"> </w:t>
      </w:r>
      <w:r w:rsidRPr="00BC0B49">
        <w:rPr>
          <w:rFonts w:ascii="Calibri" w:hAnsi="Calibri"/>
          <w:sz w:val="22"/>
        </w:rPr>
        <w:t>to download the ACON Enterprise Agreement.</w:t>
      </w:r>
    </w:p>
    <w:p w:rsidR="00BC0B49" w:rsidRPr="00BC0B49" w:rsidRDefault="00BC0B49">
      <w:pPr>
        <w:rPr>
          <w:rFonts w:ascii="Calibri" w:hAnsi="Calibri"/>
          <w:sz w:val="22"/>
        </w:rPr>
      </w:pPr>
    </w:p>
    <w:p w:rsidR="00416364" w:rsidRPr="004E44F0" w:rsidRDefault="00D17AEA">
      <w:pPr>
        <w:rPr>
          <w:rFonts w:ascii="Calibri" w:hAnsi="Calibri"/>
          <w:b/>
          <w:sz w:val="22"/>
        </w:rPr>
      </w:pPr>
      <w:r>
        <w:rPr>
          <w:rFonts w:ascii="Calibri" w:hAnsi="Calibri"/>
          <w:b/>
          <w:sz w:val="22"/>
        </w:rPr>
        <w:t>How do I apply?</w:t>
      </w:r>
    </w:p>
    <w:p w:rsidR="009D2568" w:rsidRPr="004E44F0" w:rsidRDefault="009D2568">
      <w:pPr>
        <w:pStyle w:val="Heading2"/>
        <w:rPr>
          <w:rFonts w:ascii="Calibri" w:hAnsi="Calibri"/>
          <w:b/>
          <w:sz w:val="22"/>
        </w:rPr>
      </w:pPr>
    </w:p>
    <w:p w:rsidR="00D17AEA" w:rsidRDefault="00D17AEA" w:rsidP="00BA61C3">
      <w:pPr>
        <w:jc w:val="both"/>
        <w:rPr>
          <w:rFonts w:ascii="Calibri" w:hAnsi="Calibri"/>
          <w:sz w:val="22"/>
        </w:rPr>
      </w:pPr>
      <w:r>
        <w:rPr>
          <w:rFonts w:ascii="Calibri" w:hAnsi="Calibri"/>
          <w:sz w:val="22"/>
        </w:rPr>
        <w:t>You only need to email us three documents</w:t>
      </w:r>
      <w:r w:rsidR="002A28BB">
        <w:rPr>
          <w:rFonts w:ascii="Calibri" w:hAnsi="Calibri"/>
          <w:sz w:val="22"/>
        </w:rPr>
        <w:t xml:space="preserve"> </w:t>
      </w:r>
      <w:r w:rsidR="00B86011">
        <w:rPr>
          <w:rFonts w:ascii="Calibri" w:hAnsi="Calibri"/>
          <w:sz w:val="22"/>
        </w:rPr>
        <w:t xml:space="preserve">in MS-Word or PDF format </w:t>
      </w:r>
      <w:r w:rsidR="002A28BB">
        <w:rPr>
          <w:rFonts w:ascii="Calibri" w:hAnsi="Calibri"/>
          <w:sz w:val="22"/>
        </w:rPr>
        <w:t xml:space="preserve">at </w:t>
      </w:r>
      <w:hyperlink r:id="rId8" w:history="1">
        <w:r w:rsidR="00B86011" w:rsidRPr="00A61AA8">
          <w:rPr>
            <w:rStyle w:val="Hyperlink"/>
            <w:rFonts w:ascii="Calibri" w:hAnsi="Calibri"/>
            <w:sz w:val="22"/>
          </w:rPr>
          <w:t>vacancy@acon.org.au</w:t>
        </w:r>
      </w:hyperlink>
      <w:r>
        <w:rPr>
          <w:rFonts w:ascii="Calibri" w:hAnsi="Calibri"/>
          <w:sz w:val="22"/>
        </w:rPr>
        <w:t>:</w:t>
      </w:r>
    </w:p>
    <w:p w:rsidR="004B5A74" w:rsidRDefault="004B5A74" w:rsidP="00BA61C3">
      <w:pPr>
        <w:jc w:val="both"/>
        <w:rPr>
          <w:rFonts w:ascii="Calibri" w:hAnsi="Calibri"/>
          <w:sz w:val="22"/>
        </w:rPr>
      </w:pPr>
    </w:p>
    <w:p w:rsidR="00D17AEA" w:rsidRPr="00647521" w:rsidRDefault="00D17AEA" w:rsidP="00BA61C3">
      <w:pPr>
        <w:jc w:val="both"/>
        <w:rPr>
          <w:rFonts w:ascii="Calibri" w:hAnsi="Calibri"/>
          <w:b/>
          <w:sz w:val="22"/>
        </w:rPr>
      </w:pPr>
      <w:r w:rsidRPr="00647521">
        <w:rPr>
          <w:rFonts w:ascii="Calibri" w:hAnsi="Calibri"/>
          <w:b/>
          <w:sz w:val="22"/>
        </w:rPr>
        <w:t>1) An ACON Application Form</w:t>
      </w:r>
    </w:p>
    <w:p w:rsidR="00D17AEA" w:rsidRDefault="00D17AEA" w:rsidP="00BA61C3">
      <w:pPr>
        <w:jc w:val="both"/>
        <w:rPr>
          <w:rFonts w:ascii="Calibri" w:hAnsi="Calibri"/>
          <w:i/>
          <w:sz w:val="22"/>
        </w:rPr>
      </w:pPr>
      <w:r w:rsidRPr="00D17AEA">
        <w:rPr>
          <w:rFonts w:ascii="Calibri" w:hAnsi="Calibri"/>
          <w:i/>
          <w:sz w:val="22"/>
        </w:rPr>
        <w:t xml:space="preserve">You can download this at </w:t>
      </w:r>
      <w:hyperlink r:id="rId9" w:history="1">
        <w:r w:rsidR="005337D2" w:rsidRPr="005337D2">
          <w:rPr>
            <w:rStyle w:val="Hyperlink"/>
            <w:rFonts w:ascii="Calibri" w:hAnsi="Calibri"/>
            <w:i/>
            <w:sz w:val="22"/>
          </w:rPr>
          <w:t>www.acon.org.au/jobs</w:t>
        </w:r>
      </w:hyperlink>
    </w:p>
    <w:p w:rsidR="005337D2" w:rsidRPr="00D17AEA" w:rsidRDefault="005337D2" w:rsidP="00BA61C3">
      <w:pPr>
        <w:jc w:val="both"/>
        <w:rPr>
          <w:rFonts w:ascii="Calibri" w:hAnsi="Calibri"/>
          <w:i/>
          <w:sz w:val="22"/>
        </w:rPr>
      </w:pPr>
    </w:p>
    <w:p w:rsidR="004B5A74" w:rsidRDefault="004B5A74" w:rsidP="00BA61C3">
      <w:pPr>
        <w:jc w:val="both"/>
        <w:rPr>
          <w:rFonts w:ascii="Calibri" w:hAnsi="Calibri"/>
          <w:sz w:val="22"/>
        </w:rPr>
      </w:pPr>
    </w:p>
    <w:p w:rsidR="006A044E" w:rsidRDefault="006A044E" w:rsidP="006A044E">
      <w:pPr>
        <w:jc w:val="both"/>
        <w:rPr>
          <w:rFonts w:ascii="Calibri" w:hAnsi="Calibri"/>
          <w:b/>
          <w:sz w:val="22"/>
        </w:rPr>
      </w:pPr>
      <w:r>
        <w:rPr>
          <w:rFonts w:ascii="Calibri" w:hAnsi="Calibri"/>
          <w:b/>
          <w:sz w:val="22"/>
        </w:rPr>
        <w:t xml:space="preserve">2) Your Cover Letter outlining your Claim against the Selection Criteria </w:t>
      </w:r>
    </w:p>
    <w:p w:rsidR="006A044E" w:rsidRDefault="006A044E" w:rsidP="006A044E">
      <w:pPr>
        <w:pStyle w:val="Header"/>
        <w:tabs>
          <w:tab w:val="left" w:pos="720"/>
        </w:tabs>
        <w:spacing w:after="120"/>
        <w:rPr>
          <w:rFonts w:ascii="Calibri" w:hAnsi="Calibri"/>
          <w:i/>
          <w:sz w:val="22"/>
          <w:u w:val="single"/>
          <w:lang w:val="en-AU"/>
        </w:rPr>
      </w:pPr>
      <w:r>
        <w:rPr>
          <w:rFonts w:ascii="Calibri" w:hAnsi="Calibri"/>
          <w:i/>
          <w:sz w:val="22"/>
          <w:u w:val="single"/>
          <w:lang w:val="en-AU"/>
        </w:rPr>
        <w:t xml:space="preserve">Tell us how you meet each of the Selection Criteria in the Position Description in detail. </w:t>
      </w:r>
    </w:p>
    <w:p w:rsidR="006A044E" w:rsidRDefault="006A044E" w:rsidP="006A044E">
      <w:pPr>
        <w:pStyle w:val="Header"/>
        <w:tabs>
          <w:tab w:val="left" w:pos="720"/>
        </w:tabs>
        <w:spacing w:after="120"/>
        <w:rPr>
          <w:rFonts w:ascii="Calibri" w:hAnsi="Calibri"/>
          <w:i/>
          <w:sz w:val="22"/>
          <w:lang w:val="en-AU"/>
        </w:rPr>
      </w:pPr>
      <w:r>
        <w:rPr>
          <w:rFonts w:ascii="Calibri" w:hAnsi="Calibri"/>
          <w:i/>
          <w:sz w:val="22"/>
          <w:lang w:val="en-AU"/>
        </w:rPr>
        <w:t xml:space="preserve">Address all of the Selection Criteria as outlined in the following position description. </w:t>
      </w:r>
    </w:p>
    <w:p w:rsidR="006A044E" w:rsidRDefault="006A044E" w:rsidP="006A044E">
      <w:pPr>
        <w:pStyle w:val="Header"/>
        <w:tabs>
          <w:tab w:val="left" w:pos="720"/>
        </w:tabs>
        <w:spacing w:after="120"/>
        <w:rPr>
          <w:rFonts w:ascii="Calibri" w:hAnsi="Calibri"/>
          <w:i/>
          <w:sz w:val="22"/>
          <w:lang w:val="en-AU"/>
        </w:rPr>
      </w:pPr>
      <w:r>
        <w:rPr>
          <w:rFonts w:ascii="Calibri" w:hAnsi="Calibri"/>
          <w:i/>
          <w:sz w:val="22"/>
          <w:lang w:val="en-AU"/>
        </w:rPr>
        <w:t>Let us know how your skills and experience relate to the requirements of the position and how you can use them to excel in this job.</w:t>
      </w:r>
    </w:p>
    <w:p w:rsidR="006A044E" w:rsidRDefault="006A044E" w:rsidP="006A044E">
      <w:pPr>
        <w:pStyle w:val="Header"/>
        <w:tabs>
          <w:tab w:val="left" w:pos="720"/>
        </w:tabs>
        <w:spacing w:after="120"/>
        <w:rPr>
          <w:rFonts w:ascii="Calibri" w:hAnsi="Calibri"/>
          <w:i/>
          <w:sz w:val="22"/>
          <w:lang w:val="en-AU"/>
        </w:rPr>
      </w:pPr>
      <w:r>
        <w:rPr>
          <w:rFonts w:ascii="Calibri" w:hAnsi="Calibri"/>
          <w:i/>
          <w:sz w:val="22"/>
          <w:lang w:val="en-AU"/>
        </w:rPr>
        <w:t xml:space="preserve">To do this, address each criteria separately in point form. You should use statements with examples that clearly demonstrate your competency in a particular area. </w:t>
      </w:r>
    </w:p>
    <w:p w:rsidR="006A044E" w:rsidRDefault="006A044E" w:rsidP="006A044E">
      <w:pPr>
        <w:pStyle w:val="Header"/>
        <w:tabs>
          <w:tab w:val="left" w:pos="720"/>
        </w:tabs>
        <w:spacing w:after="120"/>
        <w:rPr>
          <w:rFonts w:ascii="Calibri" w:hAnsi="Calibri"/>
          <w:i/>
          <w:sz w:val="22"/>
          <w:lang w:val="en-AU"/>
        </w:rPr>
      </w:pPr>
      <w:r>
        <w:rPr>
          <w:rFonts w:ascii="Calibri" w:hAnsi="Calibri"/>
          <w:i/>
          <w:sz w:val="22"/>
          <w:lang w:val="en-AU"/>
        </w:rPr>
        <w:t>Applicants who do not demonstrate that they meet the requirements of the position will not be invited to attend an interview.</w:t>
      </w:r>
    </w:p>
    <w:p w:rsidR="004B5A74" w:rsidRDefault="004B5A74" w:rsidP="00BA61C3">
      <w:pPr>
        <w:jc w:val="both"/>
        <w:rPr>
          <w:rFonts w:ascii="Calibri" w:hAnsi="Calibri"/>
          <w:sz w:val="22"/>
        </w:rPr>
      </w:pPr>
    </w:p>
    <w:p w:rsidR="00D17AEA" w:rsidRPr="00647521" w:rsidRDefault="00D17AEA" w:rsidP="00BA61C3">
      <w:pPr>
        <w:jc w:val="both"/>
        <w:rPr>
          <w:rFonts w:ascii="Calibri" w:hAnsi="Calibri"/>
          <w:b/>
          <w:sz w:val="22"/>
        </w:rPr>
      </w:pPr>
      <w:r w:rsidRPr="00647521">
        <w:rPr>
          <w:rFonts w:ascii="Calibri" w:hAnsi="Calibri"/>
          <w:b/>
          <w:sz w:val="22"/>
        </w:rPr>
        <w:t xml:space="preserve">3) </w:t>
      </w:r>
      <w:r w:rsidR="00F45A5D" w:rsidRPr="00647521">
        <w:rPr>
          <w:rFonts w:ascii="Calibri" w:hAnsi="Calibri"/>
          <w:b/>
          <w:sz w:val="22"/>
        </w:rPr>
        <w:t>Y</w:t>
      </w:r>
      <w:r w:rsidRPr="00647521">
        <w:rPr>
          <w:rFonts w:ascii="Calibri" w:hAnsi="Calibri"/>
          <w:b/>
          <w:sz w:val="22"/>
        </w:rPr>
        <w:t>our Resume</w:t>
      </w:r>
    </w:p>
    <w:p w:rsidR="00D17AEA" w:rsidRPr="00AD7AFA" w:rsidRDefault="00D17AEA" w:rsidP="00BA61C3">
      <w:pPr>
        <w:jc w:val="both"/>
        <w:rPr>
          <w:rFonts w:ascii="Calibri" w:hAnsi="Calibri"/>
          <w:i/>
          <w:sz w:val="22"/>
        </w:rPr>
      </w:pPr>
      <w:r w:rsidRPr="00AD7AFA">
        <w:rPr>
          <w:rFonts w:ascii="Calibri" w:hAnsi="Calibri"/>
          <w:i/>
          <w:sz w:val="22"/>
        </w:rPr>
        <w:t xml:space="preserve">Tell us </w:t>
      </w:r>
      <w:r w:rsidR="00AD7AFA" w:rsidRPr="00AD7AFA">
        <w:rPr>
          <w:rFonts w:ascii="Calibri" w:hAnsi="Calibri"/>
          <w:i/>
          <w:sz w:val="22"/>
        </w:rPr>
        <w:t>about your previous employment and your education</w:t>
      </w:r>
      <w:r w:rsidRPr="00AD7AFA">
        <w:rPr>
          <w:rFonts w:ascii="Calibri" w:hAnsi="Calibri"/>
          <w:i/>
          <w:sz w:val="22"/>
        </w:rPr>
        <w:t xml:space="preserve">. </w:t>
      </w:r>
      <w:r w:rsidR="004B5A74" w:rsidRPr="00AD7AFA">
        <w:rPr>
          <w:rFonts w:ascii="Calibri" w:hAnsi="Calibri"/>
          <w:i/>
          <w:sz w:val="22"/>
        </w:rPr>
        <w:t>Be sure to include:</w:t>
      </w:r>
    </w:p>
    <w:p w:rsidR="00AD7AFA" w:rsidRPr="00AD7AFA" w:rsidRDefault="00AD7AFA" w:rsidP="00AD7AFA">
      <w:pPr>
        <w:pStyle w:val="ListParagraph"/>
        <w:numPr>
          <w:ilvl w:val="0"/>
          <w:numId w:val="24"/>
        </w:numPr>
        <w:jc w:val="both"/>
        <w:rPr>
          <w:rFonts w:ascii="Calibri" w:hAnsi="Calibri"/>
          <w:i/>
          <w:sz w:val="22"/>
        </w:rPr>
      </w:pPr>
      <w:r w:rsidRPr="00AD7AFA">
        <w:rPr>
          <w:rFonts w:ascii="Calibri" w:hAnsi="Calibri"/>
          <w:i/>
          <w:sz w:val="22"/>
        </w:rPr>
        <w:t xml:space="preserve">Your </w:t>
      </w:r>
      <w:r w:rsidRPr="00AD7AFA">
        <w:rPr>
          <w:rFonts w:ascii="Calibri" w:hAnsi="Calibri"/>
          <w:b/>
          <w:i/>
          <w:sz w:val="22"/>
        </w:rPr>
        <w:t>Name</w:t>
      </w:r>
      <w:r w:rsidRPr="00AD7AFA">
        <w:rPr>
          <w:rFonts w:ascii="Calibri" w:hAnsi="Calibri"/>
          <w:i/>
          <w:sz w:val="22"/>
        </w:rPr>
        <w:t xml:space="preserve"> and </w:t>
      </w:r>
      <w:r w:rsidRPr="00AD7AFA">
        <w:rPr>
          <w:rFonts w:ascii="Calibri" w:hAnsi="Calibri"/>
          <w:b/>
          <w:i/>
          <w:sz w:val="22"/>
        </w:rPr>
        <w:t>Contact details</w:t>
      </w:r>
    </w:p>
    <w:p w:rsidR="004B5A74" w:rsidRPr="00AD7AFA" w:rsidRDefault="004B5A74" w:rsidP="00AD7AFA">
      <w:pPr>
        <w:pStyle w:val="ListParagraph"/>
        <w:numPr>
          <w:ilvl w:val="0"/>
          <w:numId w:val="24"/>
        </w:numPr>
        <w:jc w:val="both"/>
        <w:rPr>
          <w:rFonts w:ascii="Calibri" w:hAnsi="Calibri"/>
          <w:i/>
          <w:sz w:val="22"/>
        </w:rPr>
      </w:pPr>
      <w:r w:rsidRPr="00AD7AFA">
        <w:rPr>
          <w:rFonts w:ascii="Calibri" w:hAnsi="Calibri"/>
          <w:i/>
          <w:sz w:val="22"/>
        </w:rPr>
        <w:t xml:space="preserve">Your </w:t>
      </w:r>
      <w:r w:rsidRPr="00AD7AFA">
        <w:rPr>
          <w:rFonts w:ascii="Calibri" w:hAnsi="Calibri"/>
          <w:b/>
          <w:i/>
          <w:sz w:val="22"/>
        </w:rPr>
        <w:t>Education</w:t>
      </w:r>
      <w:r w:rsidRPr="00AD7AFA">
        <w:rPr>
          <w:rFonts w:ascii="Calibri" w:hAnsi="Calibri"/>
          <w:i/>
          <w:sz w:val="22"/>
        </w:rPr>
        <w:t xml:space="preserve"> including any degrees you have received, the institution and its location and the date of your graduation. You might also want to include your major/minor fields, any honours, and publications.</w:t>
      </w:r>
    </w:p>
    <w:p w:rsidR="004B5A74" w:rsidRPr="00AD7AFA" w:rsidRDefault="004B5A74" w:rsidP="00AD7AFA">
      <w:pPr>
        <w:pStyle w:val="ListParagraph"/>
        <w:numPr>
          <w:ilvl w:val="0"/>
          <w:numId w:val="24"/>
        </w:numPr>
        <w:jc w:val="both"/>
        <w:rPr>
          <w:rFonts w:ascii="Calibri" w:hAnsi="Calibri"/>
          <w:i/>
          <w:sz w:val="22"/>
        </w:rPr>
      </w:pPr>
      <w:r w:rsidRPr="00AD7AFA">
        <w:rPr>
          <w:rFonts w:ascii="Calibri" w:hAnsi="Calibri"/>
          <w:i/>
          <w:sz w:val="22"/>
        </w:rPr>
        <w:t xml:space="preserve">Your </w:t>
      </w:r>
      <w:r w:rsidRPr="00AD7AFA">
        <w:rPr>
          <w:rFonts w:ascii="Calibri" w:hAnsi="Calibri"/>
          <w:b/>
          <w:i/>
          <w:sz w:val="22"/>
        </w:rPr>
        <w:t>Work Experience</w:t>
      </w:r>
      <w:r w:rsidRPr="00AD7AFA">
        <w:rPr>
          <w:rFonts w:ascii="Calibri" w:hAnsi="Calibri"/>
          <w:i/>
          <w:sz w:val="22"/>
        </w:rPr>
        <w:t xml:space="preserve"> including jobs, internships, and volunteer work.</w:t>
      </w:r>
      <w:r w:rsidR="00AD7AFA" w:rsidRPr="00AD7AFA">
        <w:rPr>
          <w:rFonts w:ascii="Calibri" w:hAnsi="Calibri"/>
          <w:i/>
          <w:sz w:val="22"/>
        </w:rPr>
        <w:t xml:space="preserve"> If you have just recently finished high school, you might also include extracurricular activities such as clubs or sports.</w:t>
      </w:r>
    </w:p>
    <w:p w:rsidR="004B5A74" w:rsidRDefault="004B5A74" w:rsidP="00BA61C3">
      <w:pPr>
        <w:jc w:val="both"/>
        <w:rPr>
          <w:lang w:val="en"/>
        </w:rPr>
      </w:pPr>
    </w:p>
    <w:p w:rsidR="00D17AEA" w:rsidRPr="00763755" w:rsidRDefault="00AD7AFA" w:rsidP="00763755">
      <w:pPr>
        <w:rPr>
          <w:rFonts w:ascii="Calibri" w:hAnsi="Calibri"/>
          <w:b/>
          <w:sz w:val="22"/>
        </w:rPr>
      </w:pPr>
      <w:r w:rsidRPr="00763755">
        <w:rPr>
          <w:rFonts w:ascii="Calibri" w:hAnsi="Calibri"/>
          <w:b/>
          <w:sz w:val="22"/>
        </w:rPr>
        <w:t>How does recruitment work at ACON?</w:t>
      </w:r>
    </w:p>
    <w:p w:rsidR="00AD7AFA" w:rsidRDefault="00AD7AFA" w:rsidP="00BA61C3">
      <w:pPr>
        <w:jc w:val="both"/>
        <w:rPr>
          <w:rFonts w:ascii="Calibri" w:hAnsi="Calibri"/>
          <w:sz w:val="22"/>
        </w:rPr>
      </w:pPr>
    </w:p>
    <w:p w:rsidR="00763755" w:rsidRDefault="00763755" w:rsidP="00BA61C3">
      <w:pPr>
        <w:jc w:val="both"/>
        <w:rPr>
          <w:rFonts w:ascii="Calibri" w:hAnsi="Calibri"/>
          <w:sz w:val="22"/>
        </w:rPr>
      </w:pPr>
      <w:r>
        <w:rPr>
          <w:rFonts w:ascii="Calibri" w:hAnsi="Calibri"/>
          <w:sz w:val="22"/>
        </w:rPr>
        <w:t xml:space="preserve">There are </w:t>
      </w:r>
      <w:r w:rsidR="002F5B0E">
        <w:rPr>
          <w:rFonts w:ascii="Calibri" w:hAnsi="Calibri"/>
          <w:sz w:val="22"/>
        </w:rPr>
        <w:t>five</w:t>
      </w:r>
      <w:r>
        <w:rPr>
          <w:rFonts w:ascii="Calibri" w:hAnsi="Calibri"/>
          <w:sz w:val="22"/>
        </w:rPr>
        <w:t xml:space="preserve"> main steps in the process:</w:t>
      </w:r>
    </w:p>
    <w:p w:rsidR="00763755" w:rsidRPr="00647521" w:rsidRDefault="00763755" w:rsidP="00BA61C3">
      <w:pPr>
        <w:jc w:val="both"/>
        <w:rPr>
          <w:rFonts w:ascii="Calibri" w:hAnsi="Calibri"/>
          <w:b/>
          <w:sz w:val="22"/>
        </w:rPr>
      </w:pPr>
      <w:r w:rsidRPr="00647521">
        <w:rPr>
          <w:rFonts w:ascii="Calibri" w:hAnsi="Calibri"/>
          <w:b/>
          <w:sz w:val="22"/>
        </w:rPr>
        <w:t>1) Application</w:t>
      </w:r>
    </w:p>
    <w:p w:rsidR="00763755" w:rsidRDefault="00763755" w:rsidP="00BA61C3">
      <w:pPr>
        <w:jc w:val="both"/>
        <w:rPr>
          <w:rFonts w:ascii="Calibri" w:hAnsi="Calibri"/>
          <w:sz w:val="22"/>
        </w:rPr>
      </w:pPr>
      <w:r>
        <w:rPr>
          <w:rFonts w:ascii="Calibri" w:hAnsi="Calibri"/>
          <w:sz w:val="22"/>
        </w:rPr>
        <w:t xml:space="preserve">ACON receives your application, cover letter and resume. You will receive an email from our HR Team acknowledging that we have received your documents. </w:t>
      </w:r>
    </w:p>
    <w:p w:rsidR="00763755" w:rsidRDefault="00763755" w:rsidP="00BA61C3">
      <w:pPr>
        <w:jc w:val="both"/>
        <w:rPr>
          <w:rFonts w:ascii="Calibri" w:hAnsi="Calibri"/>
          <w:sz w:val="22"/>
        </w:rPr>
      </w:pPr>
    </w:p>
    <w:p w:rsidR="00763755" w:rsidRPr="00647521" w:rsidRDefault="00763755" w:rsidP="00BA61C3">
      <w:pPr>
        <w:jc w:val="both"/>
        <w:rPr>
          <w:rFonts w:ascii="Calibri" w:hAnsi="Calibri"/>
          <w:b/>
          <w:sz w:val="22"/>
        </w:rPr>
      </w:pPr>
      <w:r w:rsidRPr="00647521">
        <w:rPr>
          <w:rFonts w:ascii="Calibri" w:hAnsi="Calibri"/>
          <w:b/>
          <w:sz w:val="22"/>
        </w:rPr>
        <w:t>2) Shortlisting</w:t>
      </w:r>
    </w:p>
    <w:p w:rsidR="00763755" w:rsidRDefault="00763755" w:rsidP="00BA61C3">
      <w:pPr>
        <w:jc w:val="both"/>
        <w:rPr>
          <w:rFonts w:ascii="Calibri" w:hAnsi="Calibri"/>
          <w:sz w:val="22"/>
        </w:rPr>
      </w:pPr>
      <w:r>
        <w:rPr>
          <w:rFonts w:ascii="Calibri" w:hAnsi="Calibri"/>
          <w:sz w:val="22"/>
        </w:rPr>
        <w:t xml:space="preserve">A selection panel of 2-4 qualified persons will review all the applicants and offer interviews to those applicants whose applications best address the requirements of the position. </w:t>
      </w:r>
    </w:p>
    <w:p w:rsidR="002F5B0E" w:rsidRDefault="002F5B0E" w:rsidP="00BA61C3">
      <w:pPr>
        <w:jc w:val="both"/>
        <w:rPr>
          <w:rFonts w:ascii="Calibri" w:hAnsi="Calibri"/>
          <w:sz w:val="22"/>
        </w:rPr>
      </w:pPr>
    </w:p>
    <w:p w:rsidR="00763755" w:rsidRPr="00647521" w:rsidRDefault="00763755" w:rsidP="00BA61C3">
      <w:pPr>
        <w:jc w:val="both"/>
        <w:rPr>
          <w:rFonts w:ascii="Calibri" w:hAnsi="Calibri"/>
          <w:b/>
          <w:sz w:val="22"/>
        </w:rPr>
      </w:pPr>
      <w:r w:rsidRPr="00647521">
        <w:rPr>
          <w:rFonts w:ascii="Calibri" w:hAnsi="Calibri"/>
          <w:b/>
          <w:sz w:val="22"/>
        </w:rPr>
        <w:t>3) Interview</w:t>
      </w:r>
    </w:p>
    <w:p w:rsidR="002F5B0E" w:rsidRDefault="002F5B0E" w:rsidP="00BA61C3">
      <w:pPr>
        <w:jc w:val="both"/>
        <w:rPr>
          <w:rFonts w:ascii="Calibri" w:hAnsi="Calibri"/>
          <w:sz w:val="22"/>
        </w:rPr>
      </w:pPr>
      <w:r>
        <w:rPr>
          <w:rFonts w:ascii="Calibri" w:hAnsi="Calibri"/>
          <w:sz w:val="22"/>
        </w:rPr>
        <w:t xml:space="preserve">If you are shortlisted for interview you will be contacted by the chairperson of the selection panel and invited to an interview. Your interview may take the form of a question and answer session, a presentation of your previous work, </w:t>
      </w:r>
      <w:r w:rsidR="00BD5023">
        <w:rPr>
          <w:rFonts w:ascii="Calibri" w:hAnsi="Calibri"/>
          <w:sz w:val="22"/>
        </w:rPr>
        <w:t>a</w:t>
      </w:r>
      <w:r>
        <w:rPr>
          <w:rFonts w:ascii="Calibri" w:hAnsi="Calibri"/>
          <w:sz w:val="22"/>
        </w:rPr>
        <w:t xml:space="preserve"> test of your computer skills</w:t>
      </w:r>
      <w:r w:rsidR="003F073C">
        <w:rPr>
          <w:rFonts w:ascii="Calibri" w:hAnsi="Calibri"/>
          <w:sz w:val="22"/>
        </w:rPr>
        <w:t>,</w:t>
      </w:r>
      <w:r>
        <w:rPr>
          <w:rFonts w:ascii="Calibri" w:hAnsi="Calibri"/>
          <w:sz w:val="22"/>
        </w:rPr>
        <w:t xml:space="preserve"> or any other form that is relevant to the position. The chairperson will let you know the format of the interview and any documents, presentations or examples of previous work that you might need to bring with you. </w:t>
      </w:r>
    </w:p>
    <w:p w:rsidR="00763755" w:rsidRDefault="00763755" w:rsidP="00BA61C3">
      <w:pPr>
        <w:jc w:val="both"/>
        <w:rPr>
          <w:rFonts w:ascii="Calibri" w:hAnsi="Calibri"/>
          <w:sz w:val="22"/>
        </w:rPr>
      </w:pPr>
    </w:p>
    <w:p w:rsidR="00763755" w:rsidRPr="00647521" w:rsidRDefault="002F5B0E" w:rsidP="00BA61C3">
      <w:pPr>
        <w:jc w:val="both"/>
        <w:rPr>
          <w:rFonts w:ascii="Calibri" w:hAnsi="Calibri"/>
          <w:b/>
          <w:sz w:val="22"/>
        </w:rPr>
      </w:pPr>
      <w:r w:rsidRPr="00647521">
        <w:rPr>
          <w:rFonts w:ascii="Calibri" w:hAnsi="Calibri"/>
          <w:b/>
          <w:sz w:val="22"/>
        </w:rPr>
        <w:t xml:space="preserve">4) </w:t>
      </w:r>
      <w:r w:rsidR="00763755" w:rsidRPr="00647521">
        <w:rPr>
          <w:rFonts w:ascii="Calibri" w:hAnsi="Calibri"/>
          <w:b/>
          <w:sz w:val="22"/>
        </w:rPr>
        <w:t>Offer</w:t>
      </w:r>
    </w:p>
    <w:p w:rsidR="002F5B0E" w:rsidRDefault="002F5B0E" w:rsidP="00BA61C3">
      <w:pPr>
        <w:jc w:val="both"/>
        <w:rPr>
          <w:rFonts w:ascii="Calibri" w:hAnsi="Calibri"/>
          <w:sz w:val="22"/>
        </w:rPr>
      </w:pPr>
      <w:r w:rsidRPr="004E44F0">
        <w:rPr>
          <w:rFonts w:ascii="Calibri" w:hAnsi="Calibri"/>
          <w:sz w:val="22"/>
        </w:rPr>
        <w:t xml:space="preserve">Appointments to positions with ACON are based on merit.  This means that the applicant who is judged to be the most capable of carrying out the duties of the position will be offered the job. The decision to </w:t>
      </w:r>
      <w:r>
        <w:rPr>
          <w:rFonts w:ascii="Calibri" w:hAnsi="Calibri"/>
          <w:sz w:val="22"/>
        </w:rPr>
        <w:t>make you an offer</w:t>
      </w:r>
      <w:r w:rsidRPr="004E44F0">
        <w:rPr>
          <w:rFonts w:ascii="Calibri" w:hAnsi="Calibri"/>
          <w:sz w:val="22"/>
        </w:rPr>
        <w:t xml:space="preserve"> is based on </w:t>
      </w:r>
      <w:r>
        <w:rPr>
          <w:rFonts w:ascii="Calibri" w:hAnsi="Calibri"/>
          <w:sz w:val="22"/>
        </w:rPr>
        <w:t>your</w:t>
      </w:r>
      <w:r w:rsidRPr="004E44F0">
        <w:rPr>
          <w:rFonts w:ascii="Calibri" w:hAnsi="Calibri"/>
          <w:sz w:val="22"/>
        </w:rPr>
        <w:t xml:space="preserve"> written application, </w:t>
      </w:r>
      <w:r>
        <w:rPr>
          <w:rFonts w:ascii="Calibri" w:hAnsi="Calibri"/>
          <w:sz w:val="22"/>
        </w:rPr>
        <w:t xml:space="preserve">your </w:t>
      </w:r>
      <w:r w:rsidRPr="004E44F0">
        <w:rPr>
          <w:rFonts w:ascii="Calibri" w:hAnsi="Calibri"/>
          <w:sz w:val="22"/>
        </w:rPr>
        <w:t>performance at interview,</w:t>
      </w:r>
      <w:r>
        <w:rPr>
          <w:rFonts w:ascii="Calibri" w:hAnsi="Calibri"/>
          <w:sz w:val="22"/>
        </w:rPr>
        <w:t xml:space="preserve"> and</w:t>
      </w:r>
      <w:r w:rsidRPr="004E44F0">
        <w:rPr>
          <w:rFonts w:ascii="Calibri" w:hAnsi="Calibri"/>
          <w:sz w:val="22"/>
        </w:rPr>
        <w:t xml:space="preserve"> </w:t>
      </w:r>
      <w:r>
        <w:rPr>
          <w:rFonts w:ascii="Calibri" w:hAnsi="Calibri"/>
          <w:sz w:val="22"/>
        </w:rPr>
        <w:t>successful Referee C</w:t>
      </w:r>
      <w:r w:rsidRPr="004E44F0">
        <w:rPr>
          <w:rFonts w:ascii="Calibri" w:hAnsi="Calibri"/>
          <w:sz w:val="22"/>
        </w:rPr>
        <w:t>heck</w:t>
      </w:r>
      <w:r>
        <w:rPr>
          <w:rFonts w:ascii="Calibri" w:hAnsi="Calibri"/>
          <w:sz w:val="22"/>
        </w:rPr>
        <w:t>s</w:t>
      </w:r>
      <w:r w:rsidRPr="004E44F0">
        <w:rPr>
          <w:rFonts w:ascii="Calibri" w:hAnsi="Calibri"/>
          <w:sz w:val="22"/>
        </w:rPr>
        <w:t>, Criminal Record Check</w:t>
      </w:r>
      <w:r>
        <w:rPr>
          <w:rFonts w:ascii="Calibri" w:hAnsi="Calibri"/>
          <w:sz w:val="22"/>
        </w:rPr>
        <w:t>s</w:t>
      </w:r>
      <w:r w:rsidRPr="004E44F0">
        <w:rPr>
          <w:rFonts w:ascii="Calibri" w:hAnsi="Calibri"/>
          <w:sz w:val="22"/>
        </w:rPr>
        <w:t xml:space="preserve"> and Working with Children Check</w:t>
      </w:r>
      <w:r>
        <w:rPr>
          <w:rFonts w:ascii="Calibri" w:hAnsi="Calibri"/>
          <w:sz w:val="22"/>
        </w:rPr>
        <w:t>s (if applicable)</w:t>
      </w:r>
      <w:r w:rsidRPr="004E44F0">
        <w:rPr>
          <w:rFonts w:ascii="Calibri" w:hAnsi="Calibri"/>
          <w:sz w:val="22"/>
        </w:rPr>
        <w:t>.</w:t>
      </w:r>
    </w:p>
    <w:p w:rsidR="002F5B0E" w:rsidRDefault="002F5B0E" w:rsidP="00BA61C3">
      <w:pPr>
        <w:jc w:val="both"/>
        <w:rPr>
          <w:rFonts w:ascii="Calibri" w:hAnsi="Calibri"/>
          <w:sz w:val="22"/>
        </w:rPr>
      </w:pPr>
    </w:p>
    <w:p w:rsidR="00763755" w:rsidRPr="00647521" w:rsidRDefault="002F5B0E" w:rsidP="00BA61C3">
      <w:pPr>
        <w:jc w:val="both"/>
        <w:rPr>
          <w:rFonts w:ascii="Calibri" w:hAnsi="Calibri"/>
          <w:b/>
          <w:sz w:val="22"/>
        </w:rPr>
      </w:pPr>
      <w:r w:rsidRPr="00647521">
        <w:rPr>
          <w:rFonts w:ascii="Calibri" w:hAnsi="Calibri"/>
          <w:b/>
          <w:sz w:val="22"/>
        </w:rPr>
        <w:t xml:space="preserve">5) </w:t>
      </w:r>
      <w:r w:rsidR="00763755" w:rsidRPr="00647521">
        <w:rPr>
          <w:rFonts w:ascii="Calibri" w:hAnsi="Calibri"/>
          <w:b/>
          <w:sz w:val="22"/>
        </w:rPr>
        <w:t>Acceptance</w:t>
      </w:r>
      <w:r w:rsidRPr="00647521">
        <w:rPr>
          <w:rFonts w:ascii="Calibri" w:hAnsi="Calibri"/>
          <w:b/>
          <w:sz w:val="22"/>
        </w:rPr>
        <w:t xml:space="preserve"> and </w:t>
      </w:r>
      <w:r w:rsidR="00763755" w:rsidRPr="00647521">
        <w:rPr>
          <w:rFonts w:ascii="Calibri" w:hAnsi="Calibri"/>
          <w:b/>
          <w:sz w:val="22"/>
        </w:rPr>
        <w:t>Commencement</w:t>
      </w:r>
    </w:p>
    <w:p w:rsidR="00763755" w:rsidRDefault="002F5B0E" w:rsidP="00BA61C3">
      <w:pPr>
        <w:jc w:val="both"/>
        <w:rPr>
          <w:rFonts w:ascii="Calibri" w:hAnsi="Calibri"/>
          <w:sz w:val="22"/>
        </w:rPr>
      </w:pPr>
      <w:r>
        <w:rPr>
          <w:rFonts w:ascii="Calibri" w:hAnsi="Calibri"/>
          <w:sz w:val="22"/>
        </w:rPr>
        <w:t>Once a salary and start date have been agreed, you will receive a commencement pack from the H</w:t>
      </w:r>
      <w:r w:rsidR="000953C8">
        <w:rPr>
          <w:rFonts w:ascii="Calibri" w:hAnsi="Calibri"/>
          <w:sz w:val="22"/>
        </w:rPr>
        <w:t>R Team including your contract and other documents (</w:t>
      </w:r>
      <w:r w:rsidR="00BD5023">
        <w:rPr>
          <w:rFonts w:ascii="Calibri" w:hAnsi="Calibri"/>
          <w:sz w:val="22"/>
        </w:rPr>
        <w:t>e.g.</w:t>
      </w:r>
      <w:r w:rsidR="000953C8">
        <w:rPr>
          <w:rFonts w:ascii="Calibri" w:hAnsi="Calibri"/>
          <w:sz w:val="22"/>
        </w:rPr>
        <w:t xml:space="preserve"> the ACON Code of Conduct, Tax File Declarations, Bank Deposit details, Superannuation Choice forms, </w:t>
      </w:r>
      <w:r w:rsidR="00BD5023">
        <w:rPr>
          <w:rFonts w:ascii="Calibri" w:hAnsi="Calibri"/>
          <w:sz w:val="22"/>
        </w:rPr>
        <w:t>etc.</w:t>
      </w:r>
      <w:r w:rsidR="000953C8">
        <w:rPr>
          <w:rFonts w:ascii="Calibri" w:hAnsi="Calibri"/>
          <w:sz w:val="22"/>
        </w:rPr>
        <w:t>). Once these are returned to the HR Team, you are ready to start work on your agreed date.</w:t>
      </w:r>
    </w:p>
    <w:p w:rsidR="00763755" w:rsidRDefault="00763755" w:rsidP="00BA61C3">
      <w:pPr>
        <w:jc w:val="both"/>
        <w:rPr>
          <w:rFonts w:ascii="Calibri" w:hAnsi="Calibri"/>
          <w:sz w:val="22"/>
        </w:rPr>
      </w:pPr>
    </w:p>
    <w:p w:rsidR="000953C8" w:rsidRPr="000953C8" w:rsidRDefault="000953C8" w:rsidP="000953C8">
      <w:pPr>
        <w:rPr>
          <w:rFonts w:ascii="Calibri" w:hAnsi="Calibri"/>
          <w:b/>
          <w:sz w:val="22"/>
        </w:rPr>
      </w:pPr>
      <w:r w:rsidRPr="000953C8">
        <w:rPr>
          <w:rFonts w:ascii="Calibri" w:hAnsi="Calibri"/>
          <w:b/>
          <w:sz w:val="22"/>
        </w:rPr>
        <w:t>How long does it take</w:t>
      </w:r>
      <w:r w:rsidR="00BC0B49">
        <w:rPr>
          <w:rFonts w:ascii="Calibri" w:hAnsi="Calibri"/>
          <w:b/>
          <w:sz w:val="22"/>
        </w:rPr>
        <w:t xml:space="preserve"> to hear back on my application</w:t>
      </w:r>
      <w:r w:rsidRPr="000953C8">
        <w:rPr>
          <w:rFonts w:ascii="Calibri" w:hAnsi="Calibri"/>
          <w:b/>
          <w:sz w:val="22"/>
        </w:rPr>
        <w:t>?</w:t>
      </w:r>
    </w:p>
    <w:p w:rsidR="00BA61C3" w:rsidRPr="004E44F0" w:rsidRDefault="00BA61C3" w:rsidP="00BA61C3">
      <w:pPr>
        <w:pStyle w:val="BodyText3"/>
        <w:jc w:val="both"/>
        <w:rPr>
          <w:rFonts w:ascii="Calibri" w:hAnsi="Calibri"/>
        </w:rPr>
      </w:pPr>
    </w:p>
    <w:p w:rsidR="00B86011" w:rsidRDefault="00BA61C3" w:rsidP="00BA61C3">
      <w:pPr>
        <w:pStyle w:val="BodyText3"/>
        <w:jc w:val="both"/>
        <w:rPr>
          <w:rFonts w:ascii="Calibri" w:hAnsi="Calibri"/>
        </w:rPr>
      </w:pPr>
      <w:r w:rsidRPr="004E44F0">
        <w:rPr>
          <w:rFonts w:ascii="Calibri" w:hAnsi="Calibri"/>
        </w:rPr>
        <w:t xml:space="preserve">If you have applied via email, you will be sent a return email </w:t>
      </w:r>
      <w:r w:rsidR="00B86011">
        <w:rPr>
          <w:rFonts w:ascii="Calibri" w:hAnsi="Calibri"/>
        </w:rPr>
        <w:t>within 1-2 business days acknowledging receipt of your application</w:t>
      </w:r>
      <w:r w:rsidR="00D2155D" w:rsidRPr="004E44F0">
        <w:rPr>
          <w:rFonts w:ascii="Calibri" w:hAnsi="Calibri"/>
        </w:rPr>
        <w:t xml:space="preserve">. </w:t>
      </w:r>
      <w:r w:rsidRPr="004E44F0">
        <w:rPr>
          <w:rFonts w:ascii="Calibri" w:hAnsi="Calibri"/>
        </w:rPr>
        <w:t xml:space="preserve">Your application will then be reviewed and we will contact you </w:t>
      </w:r>
      <w:r w:rsidR="00B86011">
        <w:rPr>
          <w:rFonts w:ascii="Calibri" w:hAnsi="Calibri"/>
        </w:rPr>
        <w:t>within 1-2 weeks after the application closing date</w:t>
      </w:r>
      <w:r w:rsidR="00B94226" w:rsidRPr="004E44F0">
        <w:rPr>
          <w:rFonts w:ascii="Calibri" w:hAnsi="Calibri"/>
        </w:rPr>
        <w:t xml:space="preserve">. </w:t>
      </w:r>
    </w:p>
    <w:p w:rsidR="00B86011" w:rsidRDefault="00B86011" w:rsidP="00BA61C3">
      <w:pPr>
        <w:pStyle w:val="BodyText3"/>
        <w:jc w:val="both"/>
        <w:rPr>
          <w:rFonts w:ascii="Calibri" w:hAnsi="Calibri"/>
        </w:rPr>
      </w:pPr>
    </w:p>
    <w:p w:rsidR="00B86011" w:rsidRDefault="00B94226" w:rsidP="00BA61C3">
      <w:pPr>
        <w:pStyle w:val="BodyText3"/>
        <w:jc w:val="both"/>
        <w:rPr>
          <w:rFonts w:ascii="Calibri" w:hAnsi="Calibri"/>
        </w:rPr>
      </w:pPr>
      <w:r w:rsidRPr="004E44F0">
        <w:rPr>
          <w:rFonts w:ascii="Calibri" w:hAnsi="Calibri"/>
        </w:rPr>
        <w:t xml:space="preserve">If you are successful in gaining an interview, the </w:t>
      </w:r>
      <w:r w:rsidR="00B86011">
        <w:rPr>
          <w:rFonts w:ascii="Calibri" w:hAnsi="Calibri"/>
        </w:rPr>
        <w:t>chairperson of the selection panel</w:t>
      </w:r>
      <w:r w:rsidRPr="004E44F0">
        <w:rPr>
          <w:rFonts w:ascii="Calibri" w:hAnsi="Calibri"/>
        </w:rPr>
        <w:t xml:space="preserve"> will contact you by telephone to arrange a suitable date and time for the interview.</w:t>
      </w:r>
      <w:r w:rsidR="002A53AB" w:rsidRPr="004E44F0">
        <w:rPr>
          <w:rFonts w:ascii="Calibri" w:hAnsi="Calibri"/>
        </w:rPr>
        <w:t xml:space="preserve"> </w:t>
      </w:r>
    </w:p>
    <w:p w:rsidR="00B86011" w:rsidRDefault="00B86011" w:rsidP="00BA61C3">
      <w:pPr>
        <w:pStyle w:val="BodyText3"/>
        <w:jc w:val="both"/>
        <w:rPr>
          <w:rFonts w:ascii="Calibri" w:hAnsi="Calibri"/>
        </w:rPr>
      </w:pPr>
    </w:p>
    <w:p w:rsidR="00B86011" w:rsidRDefault="002A53AB" w:rsidP="00B86011">
      <w:pPr>
        <w:pStyle w:val="BodyText3"/>
        <w:jc w:val="both"/>
        <w:rPr>
          <w:rFonts w:ascii="Calibri" w:hAnsi="Calibri"/>
        </w:rPr>
      </w:pPr>
      <w:r w:rsidRPr="004E44F0">
        <w:rPr>
          <w:rFonts w:ascii="Calibri" w:hAnsi="Calibri"/>
        </w:rPr>
        <w:t>Otherwise, we will contact you by email to advise you that your application has been unsuccessful</w:t>
      </w:r>
      <w:r w:rsidR="00114F9A" w:rsidRPr="004E44F0">
        <w:rPr>
          <w:rFonts w:ascii="Calibri" w:hAnsi="Calibri"/>
        </w:rPr>
        <w:t xml:space="preserve"> on this occasion</w:t>
      </w:r>
      <w:r w:rsidRPr="004E44F0">
        <w:rPr>
          <w:rFonts w:ascii="Calibri" w:hAnsi="Calibri"/>
        </w:rPr>
        <w:t>.</w:t>
      </w:r>
      <w:r w:rsidR="00BA61C3" w:rsidRPr="004E44F0">
        <w:rPr>
          <w:rFonts w:ascii="Calibri" w:hAnsi="Calibri"/>
        </w:rPr>
        <w:t xml:space="preserve"> </w:t>
      </w:r>
      <w:r w:rsidR="00B86011">
        <w:rPr>
          <w:rFonts w:ascii="Calibri" w:hAnsi="Calibri"/>
        </w:rPr>
        <w:t>If you are not selected for an interview, this is when you will receive an email from our HR Team informing you that your application was not successful on this occasion. Don’t get discouraged if you do not get an interview - you can always apply again when we have another job that catches your eye!</w:t>
      </w:r>
    </w:p>
    <w:p w:rsidR="00B86011" w:rsidRDefault="00B86011" w:rsidP="00BA61C3">
      <w:pPr>
        <w:pStyle w:val="BodyText3"/>
        <w:jc w:val="both"/>
        <w:rPr>
          <w:rFonts w:ascii="Calibri" w:hAnsi="Calibri"/>
        </w:rPr>
      </w:pPr>
    </w:p>
    <w:p w:rsidR="00860FF7" w:rsidRDefault="00B86011" w:rsidP="00B86011">
      <w:pPr>
        <w:pStyle w:val="BodyText3"/>
        <w:jc w:val="both"/>
        <w:rPr>
          <w:rFonts w:ascii="Calibri" w:hAnsi="Calibri"/>
        </w:rPr>
      </w:pPr>
      <w:r>
        <w:rPr>
          <w:rFonts w:ascii="Calibri" w:hAnsi="Calibri"/>
        </w:rPr>
        <w:t>If interviewed, you will be informed of your interview outcome within 5 working days; however this may vary depending on the number of applicants.</w:t>
      </w:r>
    </w:p>
    <w:p w:rsidR="001D4768" w:rsidRDefault="00860FF7" w:rsidP="00CB7AB6">
      <w:pPr>
        <w:rPr>
          <w:rFonts w:ascii="Calibri" w:hAnsi="Calibri"/>
          <w:b/>
          <w:color w:val="FF0000"/>
          <w:sz w:val="22"/>
          <w:szCs w:val="22"/>
        </w:rPr>
      </w:pPr>
      <w:r>
        <w:rPr>
          <w:rFonts w:ascii="Calibri" w:hAnsi="Calibri"/>
        </w:rPr>
        <w:br w:type="page"/>
      </w:r>
    </w:p>
    <w:p w:rsidR="00CB7AB6" w:rsidRDefault="00CB7AB6" w:rsidP="00CB7AB6">
      <w:pPr>
        <w:rPr>
          <w:rFonts w:ascii="Calibri" w:hAnsi="Calibri"/>
          <w:b/>
          <w:color w:val="FF0000"/>
          <w:sz w:val="22"/>
          <w:szCs w:val="22"/>
        </w:rPr>
      </w:pPr>
    </w:p>
    <w:p w:rsidR="00176E56" w:rsidRDefault="00176E56" w:rsidP="00176E56">
      <w:pPr>
        <w:rPr>
          <w:rFonts w:asciiTheme="minorHAnsi" w:hAnsiTheme="minorHAnsi"/>
          <w:sz w:val="22"/>
          <w:szCs w:val="22"/>
        </w:rPr>
      </w:pPr>
      <w:r>
        <w:rPr>
          <w:rFonts w:asciiTheme="minorHAnsi" w:hAnsiTheme="minorHAnsi"/>
          <w:b/>
          <w:sz w:val="22"/>
          <w:szCs w:val="22"/>
        </w:rPr>
        <w:t>Position Title:</w:t>
      </w:r>
      <w:r>
        <w:rPr>
          <w:rFonts w:asciiTheme="minorHAnsi" w:hAnsiTheme="minorHAnsi"/>
          <w:sz w:val="22"/>
          <w:szCs w:val="22"/>
        </w:rPr>
        <w:tab/>
      </w:r>
      <w:r>
        <w:rPr>
          <w:rFonts w:asciiTheme="minorHAnsi" w:hAnsiTheme="minorHAnsi"/>
          <w:sz w:val="22"/>
          <w:szCs w:val="22"/>
        </w:rPr>
        <w:tab/>
      </w:r>
      <w:bookmarkStart w:id="0" w:name="_GoBack"/>
      <w:r>
        <w:rPr>
          <w:rFonts w:asciiTheme="minorHAnsi" w:hAnsiTheme="minorHAnsi"/>
          <w:sz w:val="22"/>
          <w:szCs w:val="22"/>
        </w:rPr>
        <w:t>Project Assistant, Asian Gay Men (Casual)</w:t>
      </w:r>
      <w:bookmarkEnd w:id="0"/>
    </w:p>
    <w:p w:rsidR="00176E56" w:rsidRDefault="00176E56" w:rsidP="00176E56">
      <w:pPr>
        <w:pBdr>
          <w:bottom w:val="single" w:sz="4" w:space="1" w:color="auto"/>
        </w:pBdr>
        <w:rPr>
          <w:rFonts w:asciiTheme="minorHAnsi" w:hAnsiTheme="minorHAnsi"/>
          <w:sz w:val="22"/>
          <w:szCs w:val="22"/>
        </w:rPr>
      </w:pPr>
      <w:r>
        <w:rPr>
          <w:rFonts w:asciiTheme="minorHAnsi" w:hAnsiTheme="minorHAnsi"/>
          <w:b/>
          <w:sz w:val="22"/>
          <w:szCs w:val="22"/>
        </w:rPr>
        <w:t>Work Level:</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Administration  </w:t>
      </w:r>
    </w:p>
    <w:p w:rsidR="00176E56" w:rsidRDefault="00176E56" w:rsidP="00176E56">
      <w:pPr>
        <w:rPr>
          <w:rFonts w:asciiTheme="minorHAnsi" w:hAnsiTheme="minorHAnsi"/>
          <w:b/>
          <w:sz w:val="22"/>
          <w:szCs w:val="22"/>
        </w:rPr>
      </w:pPr>
    </w:p>
    <w:p w:rsidR="00176E56" w:rsidRDefault="00176E56" w:rsidP="00176E56">
      <w:pPr>
        <w:rPr>
          <w:rFonts w:asciiTheme="minorHAnsi" w:hAnsiTheme="minorHAnsi"/>
          <w:b/>
          <w:sz w:val="22"/>
          <w:szCs w:val="22"/>
        </w:rPr>
      </w:pPr>
      <w:r>
        <w:rPr>
          <w:rFonts w:asciiTheme="minorHAnsi" w:hAnsiTheme="minorHAnsi"/>
          <w:b/>
          <w:sz w:val="22"/>
          <w:szCs w:val="22"/>
        </w:rPr>
        <w:t>Reports to</w:t>
      </w:r>
    </w:p>
    <w:p w:rsidR="00176E56" w:rsidRDefault="00176E56" w:rsidP="00176E56">
      <w:pPr>
        <w:rPr>
          <w:rFonts w:asciiTheme="minorHAnsi" w:hAnsiTheme="minorHAnsi"/>
          <w:sz w:val="22"/>
          <w:szCs w:val="22"/>
        </w:rPr>
      </w:pPr>
      <w:r>
        <w:rPr>
          <w:rFonts w:asciiTheme="minorHAnsi" w:hAnsiTheme="minorHAnsi"/>
          <w:sz w:val="22"/>
          <w:szCs w:val="22"/>
        </w:rPr>
        <w:t>Community Health Promotion Officer (Asian Gay Men)</w:t>
      </w:r>
    </w:p>
    <w:p w:rsidR="00176E56" w:rsidRDefault="00176E56" w:rsidP="00176E56">
      <w:pPr>
        <w:rPr>
          <w:rFonts w:asciiTheme="minorHAnsi" w:hAnsiTheme="minorHAnsi"/>
          <w:sz w:val="22"/>
          <w:szCs w:val="22"/>
        </w:rPr>
      </w:pPr>
    </w:p>
    <w:p w:rsidR="00176E56" w:rsidRDefault="00176E56" w:rsidP="00176E56">
      <w:pPr>
        <w:rPr>
          <w:rFonts w:asciiTheme="minorHAnsi" w:hAnsiTheme="minorHAnsi"/>
          <w:b/>
          <w:sz w:val="22"/>
          <w:szCs w:val="22"/>
        </w:rPr>
      </w:pPr>
      <w:r>
        <w:rPr>
          <w:rFonts w:asciiTheme="minorHAnsi" w:hAnsiTheme="minorHAnsi"/>
          <w:b/>
          <w:sz w:val="22"/>
          <w:szCs w:val="22"/>
        </w:rPr>
        <w:t>Position Overview</w:t>
      </w:r>
    </w:p>
    <w:p w:rsidR="00176E56" w:rsidRDefault="00176E56" w:rsidP="00176E56">
      <w:pPr>
        <w:rPr>
          <w:rFonts w:asciiTheme="minorHAnsi" w:hAnsiTheme="minorHAnsi"/>
          <w:sz w:val="22"/>
          <w:szCs w:val="22"/>
        </w:rPr>
      </w:pPr>
      <w:r>
        <w:rPr>
          <w:rFonts w:asciiTheme="minorHAnsi" w:hAnsiTheme="minorHAnsi"/>
          <w:sz w:val="22"/>
          <w:szCs w:val="22"/>
        </w:rPr>
        <w:t>Support the planning and delivery of health promotion and community development responses to Chinese-speaking gay and same sex attracted men in Sydney.</w:t>
      </w:r>
    </w:p>
    <w:p w:rsidR="00176E56" w:rsidRDefault="00176E56" w:rsidP="00176E56">
      <w:pPr>
        <w:rPr>
          <w:rFonts w:asciiTheme="minorHAnsi" w:hAnsiTheme="minorHAnsi"/>
          <w:sz w:val="22"/>
          <w:szCs w:val="22"/>
        </w:rPr>
      </w:pPr>
    </w:p>
    <w:p w:rsidR="00176E56" w:rsidRDefault="00176E56" w:rsidP="00176E56">
      <w:pPr>
        <w:rPr>
          <w:rFonts w:asciiTheme="minorHAnsi" w:hAnsiTheme="minorHAnsi"/>
          <w:sz w:val="22"/>
          <w:szCs w:val="22"/>
        </w:rPr>
      </w:pPr>
      <w:r>
        <w:rPr>
          <w:rFonts w:asciiTheme="minorHAnsi" w:hAnsiTheme="minorHAnsi"/>
          <w:b/>
          <w:sz w:val="22"/>
          <w:szCs w:val="22"/>
        </w:rPr>
        <w:t>Main Activities</w:t>
      </w:r>
    </w:p>
    <w:p w:rsidR="00176E56" w:rsidRDefault="00176E56" w:rsidP="00176E56">
      <w:pPr>
        <w:numPr>
          <w:ilvl w:val="0"/>
          <w:numId w:val="29"/>
        </w:numPr>
        <w:spacing w:after="120"/>
        <w:jc w:val="both"/>
        <w:rPr>
          <w:rFonts w:asciiTheme="minorHAnsi" w:hAnsiTheme="minorHAnsi"/>
          <w:sz w:val="22"/>
          <w:szCs w:val="22"/>
        </w:rPr>
      </w:pPr>
      <w:r w:rsidRPr="00BE086E">
        <w:rPr>
          <w:rFonts w:asciiTheme="minorHAnsi" w:hAnsiTheme="minorHAnsi"/>
          <w:sz w:val="22"/>
          <w:szCs w:val="22"/>
        </w:rPr>
        <w:t xml:space="preserve">To support the </w:t>
      </w:r>
      <w:r>
        <w:rPr>
          <w:rFonts w:asciiTheme="minorHAnsi" w:hAnsiTheme="minorHAnsi"/>
          <w:sz w:val="22"/>
          <w:szCs w:val="22"/>
        </w:rPr>
        <w:t xml:space="preserve">Community Health Promotion Officer in the </w:t>
      </w:r>
      <w:r w:rsidRPr="00BE086E">
        <w:rPr>
          <w:rFonts w:asciiTheme="minorHAnsi" w:hAnsiTheme="minorHAnsi"/>
          <w:sz w:val="22"/>
          <w:szCs w:val="22"/>
        </w:rPr>
        <w:t xml:space="preserve">development, implementation and evaluation of </w:t>
      </w:r>
      <w:r>
        <w:rPr>
          <w:rFonts w:asciiTheme="minorHAnsi" w:hAnsiTheme="minorHAnsi"/>
          <w:sz w:val="22"/>
          <w:szCs w:val="22"/>
        </w:rPr>
        <w:t xml:space="preserve">peer education workshops, </w:t>
      </w:r>
      <w:r w:rsidRPr="00BE086E">
        <w:rPr>
          <w:rFonts w:asciiTheme="minorHAnsi" w:hAnsiTheme="minorHAnsi"/>
          <w:sz w:val="22"/>
          <w:szCs w:val="22"/>
        </w:rPr>
        <w:t>designed to address the sexual health and wellbeing needs of Chinese speaking gay and same sex attracted men</w:t>
      </w:r>
      <w:r>
        <w:rPr>
          <w:rFonts w:asciiTheme="minorHAnsi" w:hAnsiTheme="minorHAnsi"/>
          <w:sz w:val="22"/>
          <w:szCs w:val="22"/>
        </w:rPr>
        <w:t>.</w:t>
      </w:r>
    </w:p>
    <w:p w:rsidR="00176E56" w:rsidRPr="00BE086E" w:rsidRDefault="00176E56" w:rsidP="00176E56">
      <w:pPr>
        <w:numPr>
          <w:ilvl w:val="0"/>
          <w:numId w:val="29"/>
        </w:numPr>
        <w:spacing w:after="120"/>
        <w:jc w:val="both"/>
        <w:rPr>
          <w:rFonts w:asciiTheme="minorHAnsi" w:hAnsiTheme="minorHAnsi"/>
          <w:sz w:val="22"/>
          <w:szCs w:val="22"/>
        </w:rPr>
      </w:pPr>
      <w:r>
        <w:rPr>
          <w:rFonts w:asciiTheme="minorHAnsi" w:hAnsiTheme="minorHAnsi"/>
          <w:sz w:val="22"/>
          <w:szCs w:val="22"/>
        </w:rPr>
        <w:t xml:space="preserve">To assist in the </w:t>
      </w:r>
      <w:r w:rsidRPr="00BE086E">
        <w:rPr>
          <w:rFonts w:asciiTheme="minorHAnsi" w:hAnsiTheme="minorHAnsi"/>
          <w:sz w:val="22"/>
          <w:szCs w:val="22"/>
        </w:rPr>
        <w:t>planning</w:t>
      </w:r>
      <w:r>
        <w:rPr>
          <w:rFonts w:asciiTheme="minorHAnsi" w:hAnsiTheme="minorHAnsi"/>
          <w:sz w:val="22"/>
          <w:szCs w:val="22"/>
        </w:rPr>
        <w:t xml:space="preserve">, scheduling and delivery of health promotion activities and </w:t>
      </w:r>
      <w:r w:rsidRPr="00BE086E">
        <w:rPr>
          <w:rFonts w:asciiTheme="minorHAnsi" w:hAnsiTheme="minorHAnsi"/>
          <w:sz w:val="22"/>
          <w:szCs w:val="22"/>
        </w:rPr>
        <w:t>materials to achieve goals and objectives in line with the ACON Business Plan.</w:t>
      </w:r>
    </w:p>
    <w:p w:rsidR="00176E56" w:rsidRPr="00252EBF" w:rsidRDefault="00176E56" w:rsidP="00176E56">
      <w:pPr>
        <w:numPr>
          <w:ilvl w:val="0"/>
          <w:numId w:val="29"/>
        </w:numPr>
        <w:spacing w:after="120"/>
        <w:jc w:val="both"/>
        <w:rPr>
          <w:rFonts w:asciiTheme="minorHAnsi" w:hAnsiTheme="minorHAnsi"/>
          <w:sz w:val="22"/>
          <w:szCs w:val="22"/>
        </w:rPr>
      </w:pPr>
      <w:r>
        <w:rPr>
          <w:rFonts w:asciiTheme="minorHAnsi" w:hAnsiTheme="minorHAnsi"/>
          <w:sz w:val="22"/>
          <w:szCs w:val="22"/>
        </w:rPr>
        <w:t xml:space="preserve">Work with ACON staff, </w:t>
      </w:r>
      <w:r w:rsidRPr="00252EBF">
        <w:rPr>
          <w:rFonts w:asciiTheme="minorHAnsi" w:hAnsiTheme="minorHAnsi"/>
          <w:sz w:val="22"/>
          <w:szCs w:val="22"/>
        </w:rPr>
        <w:t>community stakeholders and clients in developing, assessing and modifying this project to meet the needs of the targeted client population.</w:t>
      </w:r>
    </w:p>
    <w:p w:rsidR="00176E56" w:rsidRDefault="00176E56" w:rsidP="00176E56">
      <w:pPr>
        <w:numPr>
          <w:ilvl w:val="0"/>
          <w:numId w:val="29"/>
        </w:numPr>
        <w:spacing w:after="120"/>
        <w:jc w:val="both"/>
        <w:rPr>
          <w:rFonts w:asciiTheme="minorHAnsi" w:hAnsiTheme="minorHAnsi"/>
          <w:sz w:val="22"/>
          <w:szCs w:val="22"/>
        </w:rPr>
      </w:pPr>
      <w:r>
        <w:rPr>
          <w:rFonts w:asciiTheme="minorHAnsi" w:hAnsiTheme="minorHAnsi"/>
          <w:sz w:val="22"/>
          <w:szCs w:val="22"/>
        </w:rPr>
        <w:t>Maintain appropriate and timely statistics, administrative records and written reports, as required.</w:t>
      </w:r>
    </w:p>
    <w:p w:rsidR="00176E56" w:rsidRPr="00011EF8" w:rsidRDefault="00176E56" w:rsidP="00176E56">
      <w:pPr>
        <w:pStyle w:val="ListParagraph"/>
        <w:numPr>
          <w:ilvl w:val="0"/>
          <w:numId w:val="29"/>
        </w:numPr>
        <w:spacing w:after="120" w:line="276" w:lineRule="auto"/>
        <w:contextualSpacing w:val="0"/>
        <w:rPr>
          <w:rFonts w:asciiTheme="minorHAnsi" w:hAnsiTheme="minorHAnsi"/>
          <w:sz w:val="22"/>
          <w:szCs w:val="22"/>
        </w:rPr>
      </w:pPr>
      <w:r>
        <w:rPr>
          <w:rFonts w:asciiTheme="minorHAnsi" w:hAnsiTheme="minorHAnsi"/>
          <w:sz w:val="22"/>
          <w:szCs w:val="22"/>
        </w:rPr>
        <w:t xml:space="preserve">Assist </w:t>
      </w:r>
      <w:r w:rsidRPr="00BE086E">
        <w:rPr>
          <w:rFonts w:asciiTheme="minorHAnsi" w:hAnsiTheme="minorHAnsi"/>
          <w:sz w:val="22"/>
          <w:szCs w:val="22"/>
        </w:rPr>
        <w:t xml:space="preserve">the </w:t>
      </w:r>
      <w:r>
        <w:rPr>
          <w:rFonts w:asciiTheme="minorHAnsi" w:hAnsiTheme="minorHAnsi"/>
          <w:sz w:val="22"/>
          <w:szCs w:val="22"/>
        </w:rPr>
        <w:t>Community Health Promotion Officer with the engagement, support and training of</w:t>
      </w:r>
      <w:r w:rsidRPr="00D15461">
        <w:rPr>
          <w:rFonts w:asciiTheme="minorHAnsi" w:hAnsiTheme="minorHAnsi"/>
          <w:sz w:val="22"/>
          <w:szCs w:val="22"/>
        </w:rPr>
        <w:t xml:space="preserve"> project volunteers.</w:t>
      </w:r>
    </w:p>
    <w:p w:rsidR="00176E56" w:rsidRDefault="00176E56" w:rsidP="00176E56">
      <w:pPr>
        <w:numPr>
          <w:ilvl w:val="0"/>
          <w:numId w:val="29"/>
        </w:numPr>
        <w:spacing w:after="120"/>
        <w:jc w:val="both"/>
        <w:rPr>
          <w:rFonts w:asciiTheme="minorHAnsi" w:hAnsiTheme="minorHAnsi"/>
          <w:sz w:val="22"/>
          <w:szCs w:val="22"/>
        </w:rPr>
      </w:pPr>
      <w:r w:rsidRPr="00C3413A">
        <w:rPr>
          <w:rFonts w:asciiTheme="minorHAnsi" w:hAnsiTheme="minorHAnsi"/>
          <w:sz w:val="22"/>
          <w:szCs w:val="22"/>
        </w:rPr>
        <w:t xml:space="preserve">Actively participate in and contribute to an ongoing process of supervision, </w:t>
      </w:r>
      <w:r>
        <w:rPr>
          <w:rFonts w:asciiTheme="minorHAnsi" w:hAnsiTheme="minorHAnsi"/>
          <w:sz w:val="22"/>
          <w:szCs w:val="22"/>
        </w:rPr>
        <w:t>team meetings and</w:t>
      </w:r>
      <w:r w:rsidRPr="00C3413A">
        <w:rPr>
          <w:rFonts w:asciiTheme="minorHAnsi" w:hAnsiTheme="minorHAnsi"/>
          <w:sz w:val="22"/>
          <w:szCs w:val="22"/>
        </w:rPr>
        <w:t xml:space="preserve"> general staff meetings</w:t>
      </w:r>
      <w:r>
        <w:rPr>
          <w:rFonts w:asciiTheme="minorHAnsi" w:hAnsiTheme="minorHAnsi"/>
          <w:sz w:val="22"/>
          <w:szCs w:val="22"/>
        </w:rPr>
        <w:t>, as required.</w:t>
      </w:r>
    </w:p>
    <w:p w:rsidR="00176E56" w:rsidRPr="00C3413A" w:rsidRDefault="00176E56" w:rsidP="00176E56">
      <w:pPr>
        <w:numPr>
          <w:ilvl w:val="0"/>
          <w:numId w:val="29"/>
        </w:numPr>
        <w:spacing w:after="120"/>
        <w:jc w:val="both"/>
        <w:rPr>
          <w:rFonts w:asciiTheme="minorHAnsi" w:hAnsiTheme="minorHAnsi"/>
          <w:sz w:val="22"/>
          <w:szCs w:val="22"/>
        </w:rPr>
      </w:pPr>
      <w:r w:rsidRPr="00C3413A">
        <w:rPr>
          <w:rFonts w:asciiTheme="minorHAnsi" w:hAnsiTheme="minorHAnsi"/>
          <w:sz w:val="22"/>
          <w:szCs w:val="22"/>
        </w:rPr>
        <w:t xml:space="preserve">Perform other duties to assist with the work of the unit </w:t>
      </w:r>
      <w:r>
        <w:rPr>
          <w:rFonts w:asciiTheme="minorHAnsi" w:hAnsiTheme="minorHAnsi"/>
          <w:sz w:val="22"/>
          <w:szCs w:val="22"/>
        </w:rPr>
        <w:t>as requested by your supervisor.</w:t>
      </w:r>
    </w:p>
    <w:p w:rsidR="00176E56" w:rsidRDefault="00176E56" w:rsidP="00176E56">
      <w:pPr>
        <w:spacing w:after="120"/>
        <w:ind w:left="720"/>
        <w:jc w:val="both"/>
        <w:rPr>
          <w:rFonts w:asciiTheme="minorHAnsi" w:hAnsiTheme="minorHAnsi"/>
          <w:sz w:val="22"/>
          <w:szCs w:val="22"/>
        </w:rPr>
      </w:pPr>
    </w:p>
    <w:p w:rsidR="00176E56" w:rsidRDefault="00176E56" w:rsidP="00176E56">
      <w:pPr>
        <w:rPr>
          <w:rFonts w:asciiTheme="minorHAnsi" w:hAnsiTheme="minorHAnsi"/>
          <w:sz w:val="22"/>
          <w:szCs w:val="22"/>
        </w:rPr>
      </w:pPr>
    </w:p>
    <w:p w:rsidR="00176E56" w:rsidRDefault="00176E56" w:rsidP="00176E56">
      <w:pPr>
        <w:rPr>
          <w:rFonts w:asciiTheme="minorHAnsi" w:hAnsiTheme="minorHAnsi"/>
          <w:b/>
          <w:sz w:val="22"/>
          <w:szCs w:val="22"/>
        </w:rPr>
      </w:pPr>
      <w:r>
        <w:rPr>
          <w:rFonts w:asciiTheme="minorHAnsi" w:hAnsiTheme="minorHAnsi"/>
          <w:b/>
          <w:sz w:val="22"/>
          <w:szCs w:val="22"/>
        </w:rPr>
        <w:t>Selection Criteria:</w:t>
      </w:r>
    </w:p>
    <w:p w:rsidR="00176E56" w:rsidRDefault="00176E56" w:rsidP="00176E56">
      <w:pPr>
        <w:rPr>
          <w:rFonts w:asciiTheme="minorHAnsi" w:hAnsiTheme="minorHAnsi"/>
          <w:sz w:val="22"/>
          <w:szCs w:val="22"/>
        </w:rPr>
      </w:pPr>
    </w:p>
    <w:p w:rsidR="00176E56" w:rsidRDefault="00176E56" w:rsidP="00176E56">
      <w:pPr>
        <w:pStyle w:val="Heading2"/>
        <w:rPr>
          <w:rFonts w:asciiTheme="minorHAnsi" w:hAnsiTheme="minorHAnsi"/>
          <w:b/>
          <w:sz w:val="22"/>
          <w:szCs w:val="22"/>
        </w:rPr>
      </w:pPr>
      <w:r>
        <w:rPr>
          <w:rFonts w:asciiTheme="minorHAnsi" w:hAnsiTheme="minorHAnsi"/>
          <w:b/>
          <w:sz w:val="22"/>
          <w:szCs w:val="22"/>
        </w:rPr>
        <w:t>Essential:</w:t>
      </w:r>
    </w:p>
    <w:p w:rsidR="00176E56" w:rsidRDefault="00176E56" w:rsidP="00176E56">
      <w:pPr>
        <w:numPr>
          <w:ilvl w:val="0"/>
          <w:numId w:val="31"/>
        </w:numPr>
        <w:spacing w:after="120"/>
        <w:jc w:val="both"/>
        <w:rPr>
          <w:rFonts w:asciiTheme="minorHAnsi" w:hAnsiTheme="minorHAnsi" w:cs="Arial"/>
          <w:sz w:val="22"/>
          <w:szCs w:val="22"/>
        </w:rPr>
      </w:pPr>
      <w:r>
        <w:rPr>
          <w:rFonts w:asciiTheme="minorHAnsi" w:hAnsiTheme="minorHAnsi" w:cs="Arial"/>
          <w:sz w:val="22"/>
          <w:szCs w:val="22"/>
        </w:rPr>
        <w:t>Understanding of Chinese speaking gay and same sex attracted men, preferably peer-based, with the ability to speak both Mandarin and English.</w:t>
      </w:r>
    </w:p>
    <w:p w:rsidR="00176E56" w:rsidRDefault="00176E56" w:rsidP="00176E56">
      <w:pPr>
        <w:numPr>
          <w:ilvl w:val="0"/>
          <w:numId w:val="31"/>
        </w:numPr>
        <w:spacing w:after="120"/>
        <w:jc w:val="both"/>
        <w:rPr>
          <w:rFonts w:asciiTheme="minorHAnsi" w:hAnsiTheme="minorHAnsi" w:cs="Arial"/>
          <w:sz w:val="22"/>
          <w:szCs w:val="22"/>
        </w:rPr>
      </w:pPr>
      <w:r>
        <w:rPr>
          <w:rFonts w:asciiTheme="minorHAnsi" w:hAnsiTheme="minorHAnsi" w:cs="Arial"/>
          <w:sz w:val="22"/>
          <w:szCs w:val="22"/>
        </w:rPr>
        <w:t xml:space="preserve">Good organisational and social skills, as well as strong written and verbal Chinese skills and at least intermediate English skills.  </w:t>
      </w:r>
    </w:p>
    <w:p w:rsidR="00176E56" w:rsidRDefault="00176E56" w:rsidP="00176E56">
      <w:pPr>
        <w:numPr>
          <w:ilvl w:val="0"/>
          <w:numId w:val="31"/>
        </w:numPr>
        <w:spacing w:after="120"/>
        <w:jc w:val="both"/>
        <w:rPr>
          <w:rFonts w:asciiTheme="minorHAnsi" w:hAnsiTheme="minorHAnsi" w:cs="Arial"/>
          <w:sz w:val="22"/>
          <w:szCs w:val="22"/>
        </w:rPr>
      </w:pPr>
      <w:r>
        <w:rPr>
          <w:rFonts w:asciiTheme="minorHAnsi" w:hAnsiTheme="minorHAnsi" w:cs="Arial"/>
          <w:sz w:val="22"/>
          <w:szCs w:val="22"/>
        </w:rPr>
        <w:t xml:space="preserve">Ability to work independently and as part of a team. </w:t>
      </w:r>
    </w:p>
    <w:p w:rsidR="00176E56" w:rsidRPr="0049415B" w:rsidRDefault="00176E56" w:rsidP="00176E56">
      <w:pPr>
        <w:pStyle w:val="ListParagraph"/>
        <w:numPr>
          <w:ilvl w:val="0"/>
          <w:numId w:val="31"/>
        </w:numPr>
        <w:spacing w:after="120" w:line="360" w:lineRule="auto"/>
        <w:rPr>
          <w:rFonts w:asciiTheme="minorHAnsi" w:hAnsiTheme="minorHAnsi" w:cstheme="minorHAnsi"/>
          <w:sz w:val="22"/>
          <w:szCs w:val="22"/>
        </w:rPr>
      </w:pPr>
      <w:r w:rsidRPr="0049415B">
        <w:rPr>
          <w:rFonts w:asciiTheme="minorHAnsi" w:hAnsiTheme="minorHAnsi" w:cstheme="minorHAnsi"/>
          <w:sz w:val="22"/>
          <w:szCs w:val="22"/>
        </w:rPr>
        <w:t>Demonstrated experience in online community engagement, particularly on social media, with a strong knowledge of WECHAT.</w:t>
      </w:r>
    </w:p>
    <w:p w:rsidR="00176E56" w:rsidRDefault="00176E56" w:rsidP="00176E56">
      <w:pPr>
        <w:numPr>
          <w:ilvl w:val="0"/>
          <w:numId w:val="31"/>
        </w:numPr>
        <w:spacing w:after="120"/>
        <w:jc w:val="both"/>
        <w:rPr>
          <w:rFonts w:asciiTheme="minorHAnsi" w:hAnsiTheme="minorHAnsi" w:cs="Arial"/>
          <w:sz w:val="22"/>
          <w:szCs w:val="22"/>
        </w:rPr>
      </w:pPr>
      <w:r>
        <w:rPr>
          <w:rFonts w:asciiTheme="minorHAnsi" w:hAnsiTheme="minorHAnsi" w:cs="Arial"/>
          <w:sz w:val="22"/>
          <w:szCs w:val="22"/>
        </w:rPr>
        <w:t>Must be willing and able to work up to 14 hours per week from 10 December 2019 to 30 June 2020, including for:</w:t>
      </w:r>
    </w:p>
    <w:p w:rsidR="00176E56" w:rsidRDefault="00176E56" w:rsidP="00176E56">
      <w:pPr>
        <w:numPr>
          <w:ilvl w:val="1"/>
          <w:numId w:val="31"/>
        </w:numPr>
        <w:spacing w:after="120"/>
        <w:jc w:val="both"/>
        <w:rPr>
          <w:rFonts w:asciiTheme="minorHAnsi" w:hAnsiTheme="minorHAnsi" w:cs="Arial"/>
          <w:sz w:val="22"/>
          <w:szCs w:val="22"/>
        </w:rPr>
      </w:pPr>
      <w:r>
        <w:rPr>
          <w:rFonts w:asciiTheme="minorHAnsi" w:hAnsiTheme="minorHAnsi" w:cs="Arial"/>
          <w:sz w:val="22"/>
          <w:szCs w:val="22"/>
        </w:rPr>
        <w:t xml:space="preserve">Delivery of peer education workshops, generally scheduled on a Tuesday, Wednesday and/or Thursday afternoon and evening. </w:t>
      </w:r>
    </w:p>
    <w:p w:rsidR="00176E56" w:rsidRDefault="00176E56" w:rsidP="00176E56">
      <w:pPr>
        <w:numPr>
          <w:ilvl w:val="1"/>
          <w:numId w:val="31"/>
        </w:numPr>
        <w:spacing w:after="120"/>
        <w:jc w:val="both"/>
        <w:rPr>
          <w:rFonts w:asciiTheme="minorHAnsi" w:hAnsiTheme="minorHAnsi" w:cs="Arial"/>
          <w:sz w:val="22"/>
          <w:szCs w:val="22"/>
        </w:rPr>
      </w:pPr>
      <w:r>
        <w:rPr>
          <w:rFonts w:asciiTheme="minorHAnsi" w:hAnsiTheme="minorHAnsi" w:cs="Arial"/>
          <w:sz w:val="22"/>
          <w:szCs w:val="22"/>
        </w:rPr>
        <w:t>Occasional weekend social and community events.</w:t>
      </w:r>
    </w:p>
    <w:p w:rsidR="00176E56" w:rsidRDefault="00176E56" w:rsidP="00176E56">
      <w:pPr>
        <w:pStyle w:val="ListParagraph"/>
        <w:spacing w:after="120" w:line="360" w:lineRule="auto"/>
        <w:rPr>
          <w:rFonts w:asciiTheme="minorHAnsi" w:hAnsiTheme="minorHAnsi" w:cstheme="minorHAnsi"/>
          <w:color w:val="FF0000"/>
          <w:sz w:val="22"/>
          <w:szCs w:val="22"/>
        </w:rPr>
      </w:pPr>
    </w:p>
    <w:p w:rsidR="00176E56" w:rsidRDefault="00176E56" w:rsidP="00176E56">
      <w:pPr>
        <w:spacing w:before="240"/>
        <w:rPr>
          <w:rFonts w:asciiTheme="minorHAnsi" w:hAnsiTheme="minorHAnsi" w:cs="Arial"/>
          <w:b/>
          <w:snapToGrid w:val="0"/>
          <w:color w:val="000000"/>
          <w:sz w:val="22"/>
          <w:szCs w:val="22"/>
          <w:lang w:eastAsia="en-US"/>
        </w:rPr>
      </w:pPr>
      <w:r>
        <w:rPr>
          <w:rFonts w:asciiTheme="minorHAnsi" w:hAnsiTheme="minorHAnsi" w:cs="Arial"/>
          <w:b/>
          <w:snapToGrid w:val="0"/>
          <w:color w:val="000000"/>
          <w:sz w:val="22"/>
          <w:szCs w:val="22"/>
          <w:lang w:eastAsia="en-US"/>
        </w:rPr>
        <w:lastRenderedPageBreak/>
        <w:t>Additional Information</w:t>
      </w:r>
    </w:p>
    <w:p w:rsidR="00176E56" w:rsidRPr="00C90489" w:rsidRDefault="00176E56" w:rsidP="00176E56">
      <w:pPr>
        <w:pStyle w:val="Header"/>
        <w:tabs>
          <w:tab w:val="left" w:pos="720"/>
        </w:tabs>
        <w:spacing w:before="120" w:after="120"/>
        <w:rPr>
          <w:rFonts w:asciiTheme="minorHAnsi" w:hAnsiTheme="minorHAnsi" w:cs="Arial"/>
          <w:sz w:val="22"/>
          <w:szCs w:val="22"/>
        </w:rPr>
      </w:pPr>
      <w:r w:rsidRPr="00C90489">
        <w:rPr>
          <w:rFonts w:asciiTheme="minorHAnsi" w:hAnsiTheme="minorHAnsi" w:cs="Arial"/>
          <w:sz w:val="22"/>
          <w:szCs w:val="22"/>
        </w:rPr>
        <w:t>Thi</w:t>
      </w:r>
      <w:r>
        <w:rPr>
          <w:rFonts w:asciiTheme="minorHAnsi" w:hAnsiTheme="minorHAnsi" w:cs="Arial"/>
          <w:sz w:val="22"/>
          <w:szCs w:val="22"/>
        </w:rPr>
        <w:t>s is a casual position (up to 14</w:t>
      </w:r>
      <w:r w:rsidRPr="00C90489">
        <w:rPr>
          <w:rFonts w:asciiTheme="minorHAnsi" w:hAnsiTheme="minorHAnsi" w:cs="Arial"/>
          <w:sz w:val="22"/>
          <w:szCs w:val="22"/>
        </w:rPr>
        <w:t xml:space="preserve"> hou</w:t>
      </w:r>
      <w:r>
        <w:rPr>
          <w:rFonts w:asciiTheme="minorHAnsi" w:hAnsiTheme="minorHAnsi" w:cs="Arial"/>
          <w:sz w:val="22"/>
          <w:szCs w:val="22"/>
        </w:rPr>
        <w:t xml:space="preserve">rs per week) with a salary of </w:t>
      </w:r>
      <w:r w:rsidRPr="00754F80">
        <w:rPr>
          <w:rFonts w:asciiTheme="minorHAnsi" w:hAnsiTheme="minorHAnsi" w:cs="Arial"/>
          <w:sz w:val="22"/>
          <w:szCs w:val="22"/>
        </w:rPr>
        <w:t>$ 30.2</w:t>
      </w:r>
      <w:r>
        <w:rPr>
          <w:rFonts w:asciiTheme="minorHAnsi" w:hAnsiTheme="minorHAnsi" w:cs="Arial"/>
          <w:sz w:val="22"/>
          <w:szCs w:val="22"/>
        </w:rPr>
        <w:t>5</w:t>
      </w:r>
      <w:r w:rsidRPr="00754F80">
        <w:rPr>
          <w:rFonts w:asciiTheme="minorHAnsi" w:hAnsiTheme="minorHAnsi" w:cs="Arial"/>
          <w:sz w:val="22"/>
          <w:szCs w:val="22"/>
        </w:rPr>
        <w:t xml:space="preserve"> per hour</w:t>
      </w:r>
      <w:r>
        <w:rPr>
          <w:rFonts w:asciiTheme="minorHAnsi" w:hAnsiTheme="minorHAnsi" w:cs="Arial"/>
          <w:sz w:val="22"/>
          <w:szCs w:val="22"/>
        </w:rPr>
        <w:t>,</w:t>
      </w:r>
      <w:r w:rsidRPr="00C90489">
        <w:rPr>
          <w:rFonts w:asciiTheme="minorHAnsi" w:hAnsiTheme="minorHAnsi" w:cs="Arial"/>
          <w:sz w:val="22"/>
          <w:szCs w:val="22"/>
        </w:rPr>
        <w:t xml:space="preserve"> </w:t>
      </w:r>
      <w:r>
        <w:rPr>
          <w:rFonts w:asciiTheme="minorHAnsi" w:hAnsiTheme="minorHAnsi" w:cs="Arial"/>
          <w:sz w:val="22"/>
          <w:szCs w:val="22"/>
        </w:rPr>
        <w:t>inclusive of the</w:t>
      </w:r>
      <w:r w:rsidRPr="00C90489">
        <w:rPr>
          <w:rFonts w:asciiTheme="minorHAnsi" w:hAnsiTheme="minorHAnsi" w:cs="Arial"/>
          <w:sz w:val="22"/>
          <w:szCs w:val="22"/>
        </w:rPr>
        <w:t xml:space="preserve"> 25% casual loading</w:t>
      </w:r>
      <w:r>
        <w:rPr>
          <w:rFonts w:asciiTheme="minorHAnsi" w:hAnsiTheme="minorHAnsi" w:cs="Arial"/>
          <w:sz w:val="22"/>
          <w:szCs w:val="22"/>
        </w:rPr>
        <w:t>.</w:t>
      </w:r>
    </w:p>
    <w:p w:rsidR="00176E56" w:rsidRPr="00C90489" w:rsidRDefault="00176E56" w:rsidP="00176E56">
      <w:pPr>
        <w:pStyle w:val="Header"/>
        <w:tabs>
          <w:tab w:val="left" w:pos="720"/>
        </w:tabs>
        <w:spacing w:after="120"/>
        <w:rPr>
          <w:rFonts w:asciiTheme="minorHAnsi" w:hAnsiTheme="minorHAnsi" w:cs="Arial"/>
          <w:sz w:val="22"/>
          <w:szCs w:val="22"/>
        </w:rPr>
      </w:pPr>
      <w:r w:rsidRPr="00C90489">
        <w:rPr>
          <w:rFonts w:asciiTheme="minorHAnsi" w:hAnsiTheme="minorHAnsi" w:cs="Arial"/>
          <w:sz w:val="22"/>
          <w:szCs w:val="22"/>
        </w:rPr>
        <w:t>For further information regarding this position, please contact Tim Chen</w:t>
      </w:r>
      <w:r>
        <w:rPr>
          <w:rFonts w:asciiTheme="minorHAnsi" w:hAnsiTheme="minorHAnsi" w:cs="Arial"/>
          <w:sz w:val="22"/>
          <w:szCs w:val="22"/>
        </w:rPr>
        <w:t>, Community Health Promotion Officer (Asian Gay Men),</w:t>
      </w:r>
      <w:r w:rsidRPr="00C90489">
        <w:rPr>
          <w:rFonts w:asciiTheme="minorHAnsi" w:hAnsiTheme="minorHAnsi" w:cs="Arial"/>
          <w:sz w:val="22"/>
          <w:szCs w:val="22"/>
          <w:lang w:val="en-US" w:eastAsia="en-US"/>
        </w:rPr>
        <w:t xml:space="preserve"> on 02 9206 2000.</w:t>
      </w:r>
    </w:p>
    <w:p w:rsidR="00176E56" w:rsidRDefault="00176E56" w:rsidP="00176E56">
      <w:pPr>
        <w:pStyle w:val="Header"/>
        <w:tabs>
          <w:tab w:val="left" w:pos="720"/>
        </w:tabs>
        <w:spacing w:after="120"/>
        <w:rPr>
          <w:rFonts w:asciiTheme="minorHAnsi" w:hAnsiTheme="minorHAnsi" w:cs="Arial"/>
          <w:sz w:val="22"/>
          <w:szCs w:val="22"/>
        </w:rPr>
      </w:pPr>
      <w:r w:rsidRPr="00C90489">
        <w:rPr>
          <w:rFonts w:asciiTheme="minorHAnsi" w:hAnsiTheme="minorHAnsi" w:cs="Arial"/>
          <w:sz w:val="22"/>
          <w:szCs w:val="22"/>
        </w:rPr>
        <w:t>Applic</w:t>
      </w:r>
      <w:r>
        <w:rPr>
          <w:rFonts w:asciiTheme="minorHAnsi" w:hAnsiTheme="minorHAnsi" w:cs="Arial"/>
          <w:sz w:val="22"/>
          <w:szCs w:val="22"/>
        </w:rPr>
        <w:t xml:space="preserve">ations close </w:t>
      </w:r>
      <w:r>
        <w:rPr>
          <w:rFonts w:asciiTheme="minorHAnsi" w:hAnsiTheme="minorHAnsi" w:cs="Arial"/>
          <w:sz w:val="22"/>
          <w:szCs w:val="22"/>
        </w:rPr>
        <w:t>5 pm,</w:t>
      </w:r>
      <w:r>
        <w:rPr>
          <w:rFonts w:asciiTheme="minorHAnsi" w:hAnsiTheme="minorHAnsi" w:cs="Arial"/>
          <w:sz w:val="22"/>
          <w:szCs w:val="22"/>
        </w:rPr>
        <w:t xml:space="preserve"> Monday 2 December 2019</w:t>
      </w:r>
      <w:r w:rsidRPr="00C90489">
        <w:rPr>
          <w:rFonts w:asciiTheme="minorHAnsi" w:hAnsiTheme="minorHAnsi" w:cs="Arial"/>
          <w:sz w:val="22"/>
          <w:szCs w:val="22"/>
        </w:rPr>
        <w:t>.</w:t>
      </w:r>
    </w:p>
    <w:p w:rsidR="00176E56" w:rsidRPr="00C90489" w:rsidRDefault="00176E56" w:rsidP="00176E56">
      <w:pPr>
        <w:pStyle w:val="Header"/>
        <w:tabs>
          <w:tab w:val="left" w:pos="720"/>
        </w:tabs>
        <w:spacing w:after="120"/>
        <w:rPr>
          <w:rFonts w:asciiTheme="minorHAnsi" w:hAnsiTheme="minorHAnsi" w:cs="Arial"/>
          <w:sz w:val="22"/>
          <w:szCs w:val="22"/>
        </w:rPr>
      </w:pPr>
    </w:p>
    <w:p w:rsidR="00176E56" w:rsidRPr="00AA02AF" w:rsidRDefault="00176E56" w:rsidP="00176E56">
      <w:pPr>
        <w:rPr>
          <w:rFonts w:asciiTheme="minorHAnsi" w:hAnsiTheme="minorHAnsi" w:cs="Arial"/>
          <w:sz w:val="22"/>
          <w:szCs w:val="22"/>
        </w:rPr>
      </w:pPr>
    </w:p>
    <w:sectPr w:rsidR="00176E56" w:rsidRPr="00AA02AF" w:rsidSect="00A2179D">
      <w:headerReference w:type="even" r:id="rId10"/>
      <w:headerReference w:type="default" r:id="rId11"/>
      <w:footerReference w:type="even" r:id="rId12"/>
      <w:footerReference w:type="default" r:id="rId13"/>
      <w:headerReference w:type="first" r:id="rId14"/>
      <w:footerReference w:type="first" r:id="rId15"/>
      <w:pgSz w:w="11906" w:h="16838" w:code="9"/>
      <w:pgMar w:top="1077" w:right="1559"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FF7" w:rsidRDefault="00860FF7">
      <w:r>
        <w:separator/>
      </w:r>
    </w:p>
  </w:endnote>
  <w:endnote w:type="continuationSeparator" w:id="0">
    <w:p w:rsidR="00860FF7" w:rsidRDefault="0086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568" w:rsidRDefault="009D25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2568" w:rsidRDefault="009D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CE0" w:rsidRPr="00186D89" w:rsidRDefault="00DE4CE0" w:rsidP="00DE4CE0">
    <w:pPr>
      <w:jc w:val="center"/>
      <w:rPr>
        <w:rFonts w:ascii="Calibri" w:hAnsi="Calibri" w:cs="Calibri"/>
        <w:sz w:val="22"/>
      </w:rPr>
    </w:pPr>
    <w:r w:rsidRPr="00186D89">
      <w:rPr>
        <w:rFonts w:ascii="Calibri" w:hAnsi="Calibri" w:cs="Calibri"/>
        <w:sz w:val="22"/>
      </w:rPr>
      <w:t xml:space="preserve">Page </w:t>
    </w:r>
    <w:r w:rsidRPr="00186D89">
      <w:rPr>
        <w:rFonts w:ascii="Calibri" w:hAnsi="Calibri" w:cs="Calibri"/>
        <w:b/>
        <w:sz w:val="22"/>
      </w:rPr>
      <w:fldChar w:fldCharType="begin"/>
    </w:r>
    <w:r w:rsidRPr="00186D89">
      <w:rPr>
        <w:rFonts w:ascii="Calibri" w:hAnsi="Calibri" w:cs="Calibri"/>
        <w:b/>
        <w:sz w:val="22"/>
      </w:rPr>
      <w:instrText xml:space="preserve"> PAGE  \* Arabic  \* MERGEFORMAT </w:instrText>
    </w:r>
    <w:r w:rsidRPr="00186D89">
      <w:rPr>
        <w:rFonts w:ascii="Calibri" w:hAnsi="Calibri" w:cs="Calibri"/>
        <w:b/>
        <w:sz w:val="22"/>
      </w:rPr>
      <w:fldChar w:fldCharType="separate"/>
    </w:r>
    <w:r w:rsidR="00CB7AB6">
      <w:rPr>
        <w:rFonts w:ascii="Calibri" w:hAnsi="Calibri" w:cs="Calibri"/>
        <w:b/>
        <w:noProof/>
        <w:sz w:val="22"/>
      </w:rPr>
      <w:t>4</w:t>
    </w:r>
    <w:r w:rsidRPr="00186D89">
      <w:rPr>
        <w:rFonts w:ascii="Calibri" w:hAnsi="Calibri" w:cs="Calibri"/>
        <w:b/>
        <w:sz w:val="22"/>
      </w:rPr>
      <w:fldChar w:fldCharType="end"/>
    </w:r>
    <w:r w:rsidRPr="00186D89">
      <w:rPr>
        <w:rFonts w:ascii="Calibri" w:hAnsi="Calibri" w:cs="Calibri"/>
        <w:sz w:val="22"/>
      </w:rPr>
      <w:t xml:space="preserve"> of </w:t>
    </w:r>
    <w:r w:rsidRPr="00186D89">
      <w:rPr>
        <w:rFonts w:ascii="Calibri" w:hAnsi="Calibri" w:cs="Calibri"/>
        <w:b/>
        <w:sz w:val="22"/>
      </w:rPr>
      <w:fldChar w:fldCharType="begin"/>
    </w:r>
    <w:r w:rsidRPr="00186D89">
      <w:rPr>
        <w:rFonts w:ascii="Calibri" w:hAnsi="Calibri" w:cs="Calibri"/>
        <w:b/>
        <w:sz w:val="22"/>
      </w:rPr>
      <w:instrText xml:space="preserve"> NUMPAGES  \* Arabic  \* MERGEFORMAT </w:instrText>
    </w:r>
    <w:r w:rsidRPr="00186D89">
      <w:rPr>
        <w:rFonts w:ascii="Calibri" w:hAnsi="Calibri" w:cs="Calibri"/>
        <w:b/>
        <w:sz w:val="22"/>
      </w:rPr>
      <w:fldChar w:fldCharType="separate"/>
    </w:r>
    <w:r w:rsidR="00CB7AB6">
      <w:rPr>
        <w:rFonts w:ascii="Calibri" w:hAnsi="Calibri" w:cs="Calibri"/>
        <w:b/>
        <w:noProof/>
        <w:sz w:val="22"/>
      </w:rPr>
      <w:t>4</w:t>
    </w:r>
    <w:r w:rsidRPr="00186D89">
      <w:rPr>
        <w:rFonts w:ascii="Calibri" w:hAnsi="Calibri" w:cs="Calibri"/>
        <w:b/>
        <w:sz w:val="22"/>
      </w:rPr>
      <w:fldChar w:fldCharType="end"/>
    </w:r>
  </w:p>
  <w:p w:rsidR="009D2568" w:rsidRDefault="009D2568">
    <w:pP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022" w:rsidRDefault="00694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FF7" w:rsidRDefault="00860FF7">
      <w:r>
        <w:separator/>
      </w:r>
    </w:p>
  </w:footnote>
  <w:footnote w:type="continuationSeparator" w:id="0">
    <w:p w:rsidR="00860FF7" w:rsidRDefault="0086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022" w:rsidRDefault="00694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022" w:rsidRDefault="00694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990"/>
      <w:gridCol w:w="2560"/>
    </w:tblGrid>
    <w:tr w:rsidR="00DE4CE0" w:rsidTr="00151FB2">
      <w:tc>
        <w:tcPr>
          <w:tcW w:w="6204" w:type="dxa"/>
          <w:shd w:val="clear" w:color="auto" w:fill="auto"/>
          <w:vAlign w:val="center"/>
        </w:tcPr>
        <w:p w:rsidR="00DE4CE0" w:rsidRDefault="00DE4CE0" w:rsidP="00D15A7E">
          <w:pPr>
            <w:pStyle w:val="Heading1"/>
            <w:rPr>
              <w:rFonts w:ascii="Calibri" w:eastAsia="Calibri" w:hAnsi="Calibri"/>
              <w:sz w:val="44"/>
              <w:szCs w:val="24"/>
            </w:rPr>
          </w:pPr>
          <w:r w:rsidRPr="00186D89">
            <w:rPr>
              <w:rFonts w:ascii="Calibri" w:eastAsia="Calibri" w:hAnsi="Calibri"/>
              <w:sz w:val="44"/>
              <w:szCs w:val="24"/>
            </w:rPr>
            <w:t>A GUIDE FOR JOB APPLICANTS</w:t>
          </w:r>
        </w:p>
        <w:p w:rsidR="00DE4CE0" w:rsidRPr="00186D89" w:rsidRDefault="00694022" w:rsidP="00694022">
          <w:pPr>
            <w:jc w:val="center"/>
            <w:rPr>
              <w:rFonts w:ascii="Calibri" w:eastAsia="Calibri" w:hAnsi="Calibri" w:cs="Calibri"/>
              <w:snapToGrid w:val="0"/>
            </w:rPr>
          </w:pPr>
          <w:r w:rsidRPr="00694022">
            <w:rPr>
              <w:rFonts w:ascii="Myriad Pro" w:hAnsi="Myriad Pro" w:cs="Myriad Pro"/>
              <w:i/>
              <w:color w:val="000000"/>
              <w:sz w:val="22"/>
              <w:szCs w:val="22"/>
            </w:rPr>
            <w:t>ACON is Australia’s largest health organisation specialising in community health, inclusion and HIV responses for people of diverse sexualities and genders.</w:t>
          </w:r>
        </w:p>
      </w:tc>
      <w:tc>
        <w:tcPr>
          <w:tcW w:w="2562" w:type="dxa"/>
          <w:shd w:val="clear" w:color="auto" w:fill="auto"/>
        </w:tcPr>
        <w:p w:rsidR="00DE4CE0" w:rsidRPr="00186D89" w:rsidRDefault="007D3450" w:rsidP="00D15A7E">
          <w:pPr>
            <w:jc w:val="both"/>
            <w:rPr>
              <w:rFonts w:ascii="Calibri" w:eastAsia="Calibri" w:hAnsi="Calibri" w:cs="Calibri"/>
              <w:snapToGrid w:val="0"/>
            </w:rPr>
          </w:pPr>
          <w:r>
            <w:rPr>
              <w:noProof/>
            </w:rPr>
            <w:drawing>
              <wp:inline distT="0" distB="0" distL="0" distR="0" wp14:anchorId="60E3AD32" wp14:editId="19783F18">
                <wp:extent cx="1466850" cy="1362075"/>
                <wp:effectExtent l="0" t="0" r="0" b="9525"/>
                <wp:docPr id="1" name="Picture 2" descr="ACO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362075"/>
                        </a:xfrm>
                        <a:prstGeom prst="rect">
                          <a:avLst/>
                        </a:prstGeom>
                        <a:noFill/>
                        <a:ln>
                          <a:noFill/>
                        </a:ln>
                      </pic:spPr>
                    </pic:pic>
                  </a:graphicData>
                </a:graphic>
              </wp:inline>
            </w:drawing>
          </w:r>
        </w:p>
      </w:tc>
    </w:tr>
  </w:tbl>
  <w:p w:rsidR="00DE4CE0" w:rsidRDefault="00DE4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59F3"/>
    <w:multiLevelType w:val="hybridMultilevel"/>
    <w:tmpl w:val="E9F88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0506E"/>
    <w:multiLevelType w:val="singleLevel"/>
    <w:tmpl w:val="7C6E23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6564C"/>
    <w:multiLevelType w:val="singleLevel"/>
    <w:tmpl w:val="7C6E23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F12543"/>
    <w:multiLevelType w:val="singleLevel"/>
    <w:tmpl w:val="0C09000F"/>
    <w:lvl w:ilvl="0">
      <w:start w:val="5"/>
      <w:numFmt w:val="decimal"/>
      <w:lvlText w:val="%1."/>
      <w:lvlJc w:val="left"/>
      <w:pPr>
        <w:tabs>
          <w:tab w:val="num" w:pos="360"/>
        </w:tabs>
        <w:ind w:left="360" w:hanging="360"/>
      </w:pPr>
      <w:rPr>
        <w:rFonts w:hint="default"/>
      </w:rPr>
    </w:lvl>
  </w:abstractNum>
  <w:abstractNum w:abstractNumId="4" w15:restartNumberingAfterBreak="0">
    <w:nsid w:val="0D4429AC"/>
    <w:multiLevelType w:val="multilevel"/>
    <w:tmpl w:val="D1EE3B6C"/>
    <w:lvl w:ilvl="0">
      <w:start w:val="1"/>
      <w:numFmt w:val="lowerRoman"/>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722DB7"/>
    <w:multiLevelType w:val="multilevel"/>
    <w:tmpl w:val="F306ADA8"/>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77158"/>
    <w:multiLevelType w:val="hybridMultilevel"/>
    <w:tmpl w:val="19D08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4653E"/>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8A82CF6"/>
    <w:multiLevelType w:val="singleLevel"/>
    <w:tmpl w:val="2FA42DFC"/>
    <w:lvl w:ilvl="0">
      <w:start w:val="1"/>
      <w:numFmt w:val="decimal"/>
      <w:lvlText w:val="%1."/>
      <w:lvlJc w:val="left"/>
      <w:pPr>
        <w:tabs>
          <w:tab w:val="num" w:pos="720"/>
        </w:tabs>
        <w:ind w:left="720" w:hanging="720"/>
      </w:pPr>
      <w:rPr>
        <w:rFonts w:hint="default"/>
        <w:b/>
      </w:rPr>
    </w:lvl>
  </w:abstractNum>
  <w:abstractNum w:abstractNumId="9" w15:restartNumberingAfterBreak="0">
    <w:nsid w:val="1C7E34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F3F6F"/>
    <w:multiLevelType w:val="hybridMultilevel"/>
    <w:tmpl w:val="7CAA2046"/>
    <w:lvl w:ilvl="0" w:tplc="2274319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8757D"/>
    <w:multiLevelType w:val="multilevel"/>
    <w:tmpl w:val="383E1A2E"/>
    <w:lvl w:ilvl="0">
      <w:start w:val="1"/>
      <w:numFmt w:val="bullet"/>
      <w:lvlText w:val=""/>
      <w:lvlJc w:val="left"/>
      <w:pPr>
        <w:tabs>
          <w:tab w:val="num" w:pos="720"/>
        </w:tabs>
        <w:ind w:left="700" w:hanging="34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50747A"/>
    <w:multiLevelType w:val="hybridMultilevel"/>
    <w:tmpl w:val="7FBA6D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A7DBA"/>
    <w:multiLevelType w:val="hybridMultilevel"/>
    <w:tmpl w:val="14DA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7753CB"/>
    <w:multiLevelType w:val="multilevel"/>
    <w:tmpl w:val="9AC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87D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B6630A"/>
    <w:multiLevelType w:val="multilevel"/>
    <w:tmpl w:val="7D14F02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2F52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E12FD9"/>
    <w:multiLevelType w:val="hybridMultilevel"/>
    <w:tmpl w:val="F01E2E6C"/>
    <w:lvl w:ilvl="0" w:tplc="0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9A1501D"/>
    <w:multiLevelType w:val="multilevel"/>
    <w:tmpl w:val="382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F67A3"/>
    <w:multiLevelType w:val="singleLevel"/>
    <w:tmpl w:val="7C6E231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0E0AB4"/>
    <w:multiLevelType w:val="hybridMultilevel"/>
    <w:tmpl w:val="F2EE3A22"/>
    <w:lvl w:ilvl="0" w:tplc="A016D32C">
      <w:start w:val="1"/>
      <w:numFmt w:val="bullet"/>
      <w:lvlText w:val=""/>
      <w:lvlJc w:val="left"/>
      <w:pPr>
        <w:tabs>
          <w:tab w:val="num" w:pos="720"/>
        </w:tabs>
        <w:ind w:left="72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48562D"/>
    <w:multiLevelType w:val="multilevel"/>
    <w:tmpl w:val="9CE43C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4D2A38"/>
    <w:multiLevelType w:val="hybridMultilevel"/>
    <w:tmpl w:val="C944E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F4FEC"/>
    <w:multiLevelType w:val="multilevel"/>
    <w:tmpl w:val="98E28D12"/>
    <w:lvl w:ilvl="0">
      <w:start w:val="1"/>
      <w:numFmt w:val="decimal"/>
      <w:lvlText w:val="%1."/>
      <w:lvlJc w:val="left"/>
      <w:pPr>
        <w:tabs>
          <w:tab w:val="num" w:pos="360"/>
        </w:tabs>
        <w:ind w:left="360" w:hanging="360"/>
      </w:pPr>
    </w:lvl>
    <w:lvl w:ilvl="1">
      <w:start w:val="1"/>
      <w:numFmt w:val="bullet"/>
      <w:lvlText w:val=""/>
      <w:lvlJc w:val="left"/>
      <w:pPr>
        <w:tabs>
          <w:tab w:val="num" w:pos="1080"/>
        </w:tabs>
        <w:ind w:left="1060" w:hanging="34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6E6271C1"/>
    <w:multiLevelType w:val="hybridMultilevel"/>
    <w:tmpl w:val="912E0A66"/>
    <w:lvl w:ilvl="0" w:tplc="227431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C0532"/>
    <w:multiLevelType w:val="hybridMultilevel"/>
    <w:tmpl w:val="B95A50A0"/>
    <w:lvl w:ilvl="0" w:tplc="D4E29BE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D1A43"/>
    <w:multiLevelType w:val="hybridMultilevel"/>
    <w:tmpl w:val="7B2E1C3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8"/>
  </w:num>
  <w:num w:numId="4">
    <w:abstractNumId w:val="2"/>
  </w:num>
  <w:num w:numId="5">
    <w:abstractNumId w:val="1"/>
  </w:num>
  <w:num w:numId="6">
    <w:abstractNumId w:val="20"/>
  </w:num>
  <w:num w:numId="7">
    <w:abstractNumId w:val="9"/>
  </w:num>
  <w:num w:numId="8">
    <w:abstractNumId w:val="3"/>
  </w:num>
  <w:num w:numId="9">
    <w:abstractNumId w:val="24"/>
  </w:num>
  <w:num w:numId="10">
    <w:abstractNumId w:val="11"/>
  </w:num>
  <w:num w:numId="11">
    <w:abstractNumId w:val="4"/>
  </w:num>
  <w:num w:numId="12">
    <w:abstractNumId w:val="22"/>
  </w:num>
  <w:num w:numId="13">
    <w:abstractNumId w:val="16"/>
  </w:num>
  <w:num w:numId="14">
    <w:abstractNumId w:val="5"/>
  </w:num>
  <w:num w:numId="15">
    <w:abstractNumId w:val="12"/>
  </w:num>
  <w:num w:numId="16">
    <w:abstractNumId w:val="17"/>
  </w:num>
  <w:num w:numId="17">
    <w:abstractNumId w:val="6"/>
  </w:num>
  <w:num w:numId="18">
    <w:abstractNumId w:val="23"/>
  </w:num>
  <w:num w:numId="19">
    <w:abstractNumId w:val="25"/>
  </w:num>
  <w:num w:numId="20">
    <w:abstractNumId w:val="10"/>
  </w:num>
  <w:num w:numId="21">
    <w:abstractNumId w:val="7"/>
    <w:lvlOverride w:ilvl="0">
      <w:startOverride w:val="1"/>
    </w:lvlOverride>
  </w:num>
  <w:num w:numId="22">
    <w:abstractNumId w:val="14"/>
  </w:num>
  <w:num w:numId="23">
    <w:abstractNumId w:val="19"/>
  </w:num>
  <w:num w:numId="24">
    <w:abstractNumId w:val="13"/>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F7"/>
    <w:rsid w:val="00011682"/>
    <w:rsid w:val="00011FBA"/>
    <w:rsid w:val="000209D7"/>
    <w:rsid w:val="000219EB"/>
    <w:rsid w:val="00021AD8"/>
    <w:rsid w:val="00067388"/>
    <w:rsid w:val="00081BF2"/>
    <w:rsid w:val="000953C8"/>
    <w:rsid w:val="000960C3"/>
    <w:rsid w:val="000B72F3"/>
    <w:rsid w:val="000F1BDB"/>
    <w:rsid w:val="00114F9A"/>
    <w:rsid w:val="0013710F"/>
    <w:rsid w:val="0014012F"/>
    <w:rsid w:val="00151FB2"/>
    <w:rsid w:val="00176E56"/>
    <w:rsid w:val="00185A07"/>
    <w:rsid w:val="00193552"/>
    <w:rsid w:val="001D4768"/>
    <w:rsid w:val="001E4227"/>
    <w:rsid w:val="001E5053"/>
    <w:rsid w:val="001F6161"/>
    <w:rsid w:val="00216D18"/>
    <w:rsid w:val="00266764"/>
    <w:rsid w:val="002731B6"/>
    <w:rsid w:val="002832AD"/>
    <w:rsid w:val="002936A3"/>
    <w:rsid w:val="002A28BB"/>
    <w:rsid w:val="002A53AB"/>
    <w:rsid w:val="002E0096"/>
    <w:rsid w:val="002E68CC"/>
    <w:rsid w:val="002F04C3"/>
    <w:rsid w:val="002F5B0E"/>
    <w:rsid w:val="003167B9"/>
    <w:rsid w:val="0035760E"/>
    <w:rsid w:val="003E3B07"/>
    <w:rsid w:val="003F073C"/>
    <w:rsid w:val="004065C7"/>
    <w:rsid w:val="00414313"/>
    <w:rsid w:val="00416364"/>
    <w:rsid w:val="0042466B"/>
    <w:rsid w:val="00456C29"/>
    <w:rsid w:val="0046048A"/>
    <w:rsid w:val="004B5A74"/>
    <w:rsid w:val="004E44F0"/>
    <w:rsid w:val="004F526C"/>
    <w:rsid w:val="005320B1"/>
    <w:rsid w:val="005337D2"/>
    <w:rsid w:val="005B5FE0"/>
    <w:rsid w:val="005C508D"/>
    <w:rsid w:val="005E0809"/>
    <w:rsid w:val="005E1AFC"/>
    <w:rsid w:val="005F3791"/>
    <w:rsid w:val="00604D63"/>
    <w:rsid w:val="00624D1E"/>
    <w:rsid w:val="006424B1"/>
    <w:rsid w:val="0064359B"/>
    <w:rsid w:val="006436E9"/>
    <w:rsid w:val="00647521"/>
    <w:rsid w:val="00653913"/>
    <w:rsid w:val="0068457D"/>
    <w:rsid w:val="00687ED4"/>
    <w:rsid w:val="00694022"/>
    <w:rsid w:val="006A044E"/>
    <w:rsid w:val="006A7441"/>
    <w:rsid w:val="006B2D4C"/>
    <w:rsid w:val="006D56FA"/>
    <w:rsid w:val="006F0AB8"/>
    <w:rsid w:val="006F2467"/>
    <w:rsid w:val="006F2865"/>
    <w:rsid w:val="007062E1"/>
    <w:rsid w:val="0070687A"/>
    <w:rsid w:val="00736FC0"/>
    <w:rsid w:val="00754409"/>
    <w:rsid w:val="00763755"/>
    <w:rsid w:val="00771697"/>
    <w:rsid w:val="00772B99"/>
    <w:rsid w:val="00790FDF"/>
    <w:rsid w:val="007B7BE5"/>
    <w:rsid w:val="007D3450"/>
    <w:rsid w:val="007D7BCC"/>
    <w:rsid w:val="007F46AF"/>
    <w:rsid w:val="007F77B2"/>
    <w:rsid w:val="00812D50"/>
    <w:rsid w:val="008275DF"/>
    <w:rsid w:val="0084362E"/>
    <w:rsid w:val="0085426E"/>
    <w:rsid w:val="00857A9B"/>
    <w:rsid w:val="00860FF7"/>
    <w:rsid w:val="008B0F49"/>
    <w:rsid w:val="008C4F72"/>
    <w:rsid w:val="0090418C"/>
    <w:rsid w:val="009163D6"/>
    <w:rsid w:val="00950808"/>
    <w:rsid w:val="009518FC"/>
    <w:rsid w:val="00977060"/>
    <w:rsid w:val="009844BB"/>
    <w:rsid w:val="009B1B1B"/>
    <w:rsid w:val="009B7746"/>
    <w:rsid w:val="009D2568"/>
    <w:rsid w:val="009D7828"/>
    <w:rsid w:val="009E557C"/>
    <w:rsid w:val="009F535C"/>
    <w:rsid w:val="00A2179D"/>
    <w:rsid w:val="00A32FEA"/>
    <w:rsid w:val="00A86E09"/>
    <w:rsid w:val="00A94476"/>
    <w:rsid w:val="00AB1DB7"/>
    <w:rsid w:val="00AD7AFA"/>
    <w:rsid w:val="00B0630F"/>
    <w:rsid w:val="00B26592"/>
    <w:rsid w:val="00B51226"/>
    <w:rsid w:val="00B67601"/>
    <w:rsid w:val="00B76D93"/>
    <w:rsid w:val="00B80780"/>
    <w:rsid w:val="00B847B4"/>
    <w:rsid w:val="00B86011"/>
    <w:rsid w:val="00B94226"/>
    <w:rsid w:val="00BA61C3"/>
    <w:rsid w:val="00BB104B"/>
    <w:rsid w:val="00BB19C2"/>
    <w:rsid w:val="00BC0B49"/>
    <w:rsid w:val="00BC7689"/>
    <w:rsid w:val="00BD451B"/>
    <w:rsid w:val="00BD5023"/>
    <w:rsid w:val="00BE2282"/>
    <w:rsid w:val="00BF196A"/>
    <w:rsid w:val="00C06157"/>
    <w:rsid w:val="00C14BB5"/>
    <w:rsid w:val="00C22664"/>
    <w:rsid w:val="00C55FA8"/>
    <w:rsid w:val="00C8085F"/>
    <w:rsid w:val="00C9127B"/>
    <w:rsid w:val="00CB5DB9"/>
    <w:rsid w:val="00CB7AB6"/>
    <w:rsid w:val="00CC5B32"/>
    <w:rsid w:val="00D17AEA"/>
    <w:rsid w:val="00D2155D"/>
    <w:rsid w:val="00D24CE5"/>
    <w:rsid w:val="00DE4CE0"/>
    <w:rsid w:val="00E54C46"/>
    <w:rsid w:val="00E6342D"/>
    <w:rsid w:val="00E94C58"/>
    <w:rsid w:val="00EC02E4"/>
    <w:rsid w:val="00F03C0A"/>
    <w:rsid w:val="00F053AD"/>
    <w:rsid w:val="00F45A5D"/>
    <w:rsid w:val="00F66F76"/>
    <w:rsid w:val="00F86C70"/>
    <w:rsid w:val="00F96B4C"/>
    <w:rsid w:val="00FA735E"/>
    <w:rsid w:val="00FD3A2A"/>
    <w:rsid w:val="00FE76D9"/>
    <w:rsid w:val="00FF2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C437B8"/>
  <w15:docId w15:val="{BB76CC39-00B3-4D54-ACA0-01310959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spacing w:after="120"/>
      <w:jc w:val="both"/>
      <w:outlineLvl w:val="4"/>
    </w:pPr>
    <w:rPr>
      <w:b/>
      <w:sz w:val="24"/>
    </w:rPr>
  </w:style>
  <w:style w:type="paragraph" w:styleId="Heading6">
    <w:name w:val="heading 6"/>
    <w:basedOn w:val="Normal"/>
    <w:next w:val="Normal"/>
    <w:qFormat/>
    <w:pPr>
      <w:keepNext/>
      <w:jc w:val="center"/>
      <w:outlineLvl w:val="5"/>
    </w:pPr>
    <w:rPr>
      <w:b/>
      <w:color w:val="FF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after="120"/>
      <w:jc w:val="center"/>
    </w:pPr>
    <w:rPr>
      <w:rFonts w:ascii="Arial" w:hAnsi="Arial"/>
      <w:b/>
      <w:sz w:val="24"/>
      <w:lang w:val="en-GB"/>
    </w:rPr>
  </w:style>
  <w:style w:type="paragraph" w:styleId="BodyText">
    <w:name w:val="Body Text"/>
    <w:basedOn w:val="Normal"/>
    <w:rPr>
      <w:rFonts w:ascii="Arial" w:hAnsi="Arial"/>
      <w:sz w:val="24"/>
    </w:rPr>
  </w:style>
  <w:style w:type="paragraph" w:styleId="BodyText2">
    <w:name w:val="Body Text 2"/>
    <w:basedOn w:val="Normal"/>
    <w:link w:val="BodyText2Char"/>
    <w:rPr>
      <w:rFonts w:ascii="Arial" w:hAnsi="Arial"/>
      <w:b/>
    </w:rPr>
  </w:style>
  <w:style w:type="character" w:styleId="Hyperlink">
    <w:name w:val="Hyperlink"/>
    <w:basedOn w:val="DefaultParagraphFont"/>
    <w:rPr>
      <w:color w:val="0000FF"/>
      <w:u w:val="single"/>
    </w:rPr>
  </w:style>
  <w:style w:type="paragraph" w:styleId="Header">
    <w:name w:val="header"/>
    <w:basedOn w:val="Normal"/>
    <w:link w:val="HeaderChar"/>
    <w:pPr>
      <w:tabs>
        <w:tab w:val="center" w:pos="4320"/>
        <w:tab w:val="right" w:pos="8640"/>
      </w:tabs>
    </w:pPr>
    <w:rPr>
      <w:rFonts w:ascii="Arial" w:hAnsi="Arial"/>
      <w:sz w:val="24"/>
      <w:lang w:val="en-G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link w:val="BodyText3Char"/>
    <w:rPr>
      <w:rFonts w:ascii="Arial" w:hAnsi="Arial"/>
      <w:sz w:val="22"/>
    </w:rPr>
  </w:style>
  <w:style w:type="paragraph" w:styleId="BalloonText">
    <w:name w:val="Balloon Text"/>
    <w:basedOn w:val="Normal"/>
    <w:semiHidden/>
    <w:rsid w:val="00416364"/>
    <w:rPr>
      <w:rFonts w:ascii="Tahoma" w:hAnsi="Tahoma" w:cs="Tahoma"/>
      <w:sz w:val="16"/>
      <w:szCs w:val="16"/>
    </w:rPr>
  </w:style>
  <w:style w:type="character" w:styleId="CommentReference">
    <w:name w:val="annotation reference"/>
    <w:basedOn w:val="DefaultParagraphFont"/>
    <w:semiHidden/>
    <w:rsid w:val="00414313"/>
    <w:rPr>
      <w:sz w:val="16"/>
      <w:szCs w:val="16"/>
    </w:rPr>
  </w:style>
  <w:style w:type="paragraph" w:styleId="CommentText">
    <w:name w:val="annotation text"/>
    <w:basedOn w:val="Normal"/>
    <w:semiHidden/>
    <w:rsid w:val="00414313"/>
  </w:style>
  <w:style w:type="paragraph" w:styleId="CommentSubject">
    <w:name w:val="annotation subject"/>
    <w:basedOn w:val="CommentText"/>
    <w:next w:val="CommentText"/>
    <w:semiHidden/>
    <w:rsid w:val="00414313"/>
    <w:rPr>
      <w:b/>
      <w:bCs/>
    </w:rPr>
  </w:style>
  <w:style w:type="character" w:customStyle="1" w:styleId="BodyText2Char">
    <w:name w:val="Body Text 2 Char"/>
    <w:link w:val="BodyText2"/>
    <w:rsid w:val="009E557C"/>
    <w:rPr>
      <w:rFonts w:ascii="Arial" w:hAnsi="Arial"/>
      <w:b/>
    </w:rPr>
  </w:style>
  <w:style w:type="character" w:customStyle="1" w:styleId="HeaderChar">
    <w:name w:val="Header Char"/>
    <w:basedOn w:val="DefaultParagraphFont"/>
    <w:link w:val="Header"/>
    <w:rsid w:val="00FE76D9"/>
    <w:rPr>
      <w:rFonts w:ascii="Arial" w:hAnsi="Arial"/>
      <w:sz w:val="24"/>
      <w:lang w:val="en-GB"/>
    </w:rPr>
  </w:style>
  <w:style w:type="paragraph" w:styleId="NormalWeb">
    <w:name w:val="Normal (Web)"/>
    <w:basedOn w:val="Normal"/>
    <w:uiPriority w:val="99"/>
    <w:semiHidden/>
    <w:unhideWhenUsed/>
    <w:rsid w:val="004B5A74"/>
    <w:pPr>
      <w:spacing w:before="100" w:beforeAutospacing="1" w:after="100" w:afterAutospacing="1"/>
    </w:pPr>
    <w:rPr>
      <w:sz w:val="24"/>
      <w:szCs w:val="24"/>
    </w:rPr>
  </w:style>
  <w:style w:type="paragraph" w:styleId="ListParagraph">
    <w:name w:val="List Paragraph"/>
    <w:basedOn w:val="Normal"/>
    <w:uiPriority w:val="34"/>
    <w:qFormat/>
    <w:rsid w:val="00AD7AFA"/>
    <w:pPr>
      <w:ind w:left="720"/>
      <w:contextualSpacing/>
    </w:pPr>
  </w:style>
  <w:style w:type="paragraph" w:customStyle="1" w:styleId="Default">
    <w:name w:val="Default"/>
    <w:rsid w:val="00C06157"/>
    <w:pPr>
      <w:autoSpaceDE w:val="0"/>
      <w:autoSpaceDN w:val="0"/>
      <w:adjustRightInd w:val="0"/>
    </w:pPr>
    <w:rPr>
      <w:rFonts w:ascii="Calibri" w:eastAsiaTheme="minorHAnsi" w:hAnsi="Calibri" w:cs="Calibri"/>
      <w:color w:val="000000"/>
      <w:sz w:val="24"/>
      <w:szCs w:val="24"/>
      <w:lang w:eastAsia="en-US"/>
    </w:rPr>
  </w:style>
  <w:style w:type="character" w:customStyle="1" w:styleId="BodyText3Char">
    <w:name w:val="Body Text 3 Char"/>
    <w:basedOn w:val="DefaultParagraphFont"/>
    <w:link w:val="BodyText3"/>
    <w:rsid w:val="00CB7AB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0533">
      <w:bodyDiv w:val="1"/>
      <w:marLeft w:val="0"/>
      <w:marRight w:val="0"/>
      <w:marTop w:val="0"/>
      <w:marBottom w:val="0"/>
      <w:divBdr>
        <w:top w:val="none" w:sz="0" w:space="0" w:color="auto"/>
        <w:left w:val="none" w:sz="0" w:space="0" w:color="auto"/>
        <w:bottom w:val="none" w:sz="0" w:space="0" w:color="auto"/>
        <w:right w:val="none" w:sz="0" w:space="0" w:color="auto"/>
      </w:divBdr>
    </w:div>
    <w:div w:id="107504311">
      <w:bodyDiv w:val="1"/>
      <w:marLeft w:val="0"/>
      <w:marRight w:val="0"/>
      <w:marTop w:val="0"/>
      <w:marBottom w:val="0"/>
      <w:divBdr>
        <w:top w:val="none" w:sz="0" w:space="0" w:color="auto"/>
        <w:left w:val="none" w:sz="0" w:space="0" w:color="auto"/>
        <w:bottom w:val="none" w:sz="0" w:space="0" w:color="auto"/>
        <w:right w:val="none" w:sz="0" w:space="0" w:color="auto"/>
      </w:divBdr>
    </w:div>
    <w:div w:id="468013781">
      <w:bodyDiv w:val="1"/>
      <w:marLeft w:val="0"/>
      <w:marRight w:val="0"/>
      <w:marTop w:val="0"/>
      <w:marBottom w:val="0"/>
      <w:divBdr>
        <w:top w:val="none" w:sz="0" w:space="0" w:color="auto"/>
        <w:left w:val="none" w:sz="0" w:space="0" w:color="auto"/>
        <w:bottom w:val="none" w:sz="0" w:space="0" w:color="auto"/>
        <w:right w:val="none" w:sz="0" w:space="0" w:color="auto"/>
      </w:divBdr>
      <w:divsChild>
        <w:div w:id="381442936">
          <w:marLeft w:val="0"/>
          <w:marRight w:val="0"/>
          <w:marTop w:val="0"/>
          <w:marBottom w:val="0"/>
          <w:divBdr>
            <w:top w:val="none" w:sz="0" w:space="0" w:color="auto"/>
            <w:left w:val="none" w:sz="0" w:space="0" w:color="auto"/>
            <w:bottom w:val="none" w:sz="0" w:space="0" w:color="auto"/>
            <w:right w:val="none" w:sz="0" w:space="0" w:color="auto"/>
          </w:divBdr>
        </w:div>
      </w:divsChild>
    </w:div>
    <w:div w:id="1615550868">
      <w:bodyDiv w:val="1"/>
      <w:marLeft w:val="0"/>
      <w:marRight w:val="0"/>
      <w:marTop w:val="0"/>
      <w:marBottom w:val="0"/>
      <w:divBdr>
        <w:top w:val="none" w:sz="0" w:space="0" w:color="auto"/>
        <w:left w:val="none" w:sz="0" w:space="0" w:color="auto"/>
        <w:bottom w:val="none" w:sz="0" w:space="0" w:color="auto"/>
        <w:right w:val="none" w:sz="0" w:space="0" w:color="auto"/>
      </w:divBdr>
    </w:div>
    <w:div w:id="18008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y@acon.org.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on.org.au/wp-content/uploads/2015/12/14515105_final_agreement_updated_dec_2015_rates-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on.org.au/wp-content/uploads/2018/08/ACON_Employment-Application-Form.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ecruit\Pack\EA%20Recruitment%20Pack%20April%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 Recruitment Pack April 2019</Template>
  <TotalTime>0</TotalTime>
  <Pages>5</Pages>
  <Words>1379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ACON Enterprise Agreement Main Features</vt:lpstr>
    </vt:vector>
  </TitlesOfParts>
  <Company>acon</Company>
  <LinksUpToDate>false</LinksUpToDate>
  <CharactersWithSpaces>8770</CharactersWithSpaces>
  <SharedDoc>false</SharedDoc>
  <HLinks>
    <vt:vector size="6" baseType="variant">
      <vt:variant>
        <vt:i4>5832790</vt:i4>
      </vt:variant>
      <vt:variant>
        <vt:i4>3</vt:i4>
      </vt:variant>
      <vt:variant>
        <vt:i4>0</vt:i4>
      </vt:variant>
      <vt:variant>
        <vt:i4>5</vt:i4>
      </vt:variant>
      <vt:variant>
        <vt:lpwstr>http://www.acon.org.au/sites/default/files/EA-2008-2010-ACON.PDF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ACON Enterprise Agreement Main Features</dc:title>
  <dc:creator>John Burnett</dc:creator>
  <cp:lastModifiedBy>John Burnett</cp:lastModifiedBy>
  <cp:revision>2</cp:revision>
  <cp:lastPrinted>2006-01-12T06:44:00Z</cp:lastPrinted>
  <dcterms:created xsi:type="dcterms:W3CDTF">2019-11-20T00:39:00Z</dcterms:created>
  <dcterms:modified xsi:type="dcterms:W3CDTF">2019-11-20T00:39:00Z</dcterms:modified>
</cp:coreProperties>
</file>