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1"/>
        <w:gridCol w:w="359"/>
        <w:gridCol w:w="787"/>
        <w:gridCol w:w="836"/>
        <w:gridCol w:w="850"/>
        <w:gridCol w:w="1958"/>
      </w:tblGrid>
      <w:tr w:rsidR="0066498A" w:rsidRPr="00843D80" w:rsidTr="003F103E">
        <w:tc>
          <w:tcPr>
            <w:tcW w:w="2178" w:type="dxa"/>
            <w:gridSpan w:val="2"/>
            <w:shd w:val="clear" w:color="auto" w:fill="F2F2F2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Job Title:</w:t>
            </w:r>
          </w:p>
        </w:tc>
        <w:tc>
          <w:tcPr>
            <w:tcW w:w="7401" w:type="dxa"/>
            <w:gridSpan w:val="6"/>
          </w:tcPr>
          <w:p w:rsidR="0066498A" w:rsidRPr="00843D80" w:rsidRDefault="00BB0E6C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NSEP </w:t>
            </w:r>
            <w:r w:rsidR="00C27FDE">
              <w:rPr>
                <w:rFonts w:asciiTheme="minorHAnsi" w:hAnsiTheme="minorHAnsi" w:cstheme="minorHAnsi"/>
                <w:sz w:val="22"/>
              </w:rPr>
              <w:t xml:space="preserve">Support </w:t>
            </w:r>
            <w:r>
              <w:rPr>
                <w:rFonts w:asciiTheme="minorHAnsi" w:hAnsiTheme="minorHAnsi" w:cstheme="minorHAnsi"/>
                <w:sz w:val="22"/>
              </w:rPr>
              <w:t>Worker</w:t>
            </w:r>
          </w:p>
        </w:tc>
      </w:tr>
      <w:tr w:rsidR="0066498A" w:rsidRPr="00843D80" w:rsidTr="003F103E">
        <w:tc>
          <w:tcPr>
            <w:tcW w:w="2178" w:type="dxa"/>
            <w:gridSpan w:val="2"/>
            <w:shd w:val="clear" w:color="auto" w:fill="F2F2F2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Program:</w:t>
            </w:r>
          </w:p>
        </w:tc>
        <w:tc>
          <w:tcPr>
            <w:tcW w:w="7401" w:type="dxa"/>
            <w:gridSpan w:val="6"/>
          </w:tcPr>
          <w:p w:rsidR="0066498A" w:rsidRPr="00843D80" w:rsidRDefault="008D1A48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Southwest NSEP</w:t>
            </w:r>
          </w:p>
        </w:tc>
      </w:tr>
      <w:tr w:rsidR="0066498A" w:rsidRPr="00843D80" w:rsidTr="008D1A48">
        <w:tc>
          <w:tcPr>
            <w:tcW w:w="2178" w:type="dxa"/>
            <w:gridSpan w:val="2"/>
            <w:shd w:val="clear" w:color="auto" w:fill="F2F2F2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Level/Salary Range:</w:t>
            </w:r>
          </w:p>
        </w:tc>
        <w:tc>
          <w:tcPr>
            <w:tcW w:w="3757" w:type="dxa"/>
            <w:gridSpan w:val="3"/>
          </w:tcPr>
          <w:p w:rsidR="0066498A" w:rsidRPr="00843D80" w:rsidRDefault="0066498A" w:rsidP="00225B04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 xml:space="preserve">Guided by Federal SCHCDS Industry Award Level </w:t>
            </w:r>
            <w:r w:rsidR="00225B04">
              <w:rPr>
                <w:rFonts w:asciiTheme="minorHAnsi" w:hAnsiTheme="minorHAnsi"/>
                <w:sz w:val="22"/>
              </w:rPr>
              <w:t>2.1</w:t>
            </w:r>
          </w:p>
        </w:tc>
        <w:tc>
          <w:tcPr>
            <w:tcW w:w="1686" w:type="dxa"/>
            <w:gridSpan w:val="2"/>
            <w:shd w:val="clear" w:color="auto" w:fill="F2F2F2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Hours Per Week:</w:t>
            </w:r>
          </w:p>
        </w:tc>
        <w:tc>
          <w:tcPr>
            <w:tcW w:w="1958" w:type="dxa"/>
          </w:tcPr>
          <w:p w:rsidR="0066498A" w:rsidRPr="00BB0E6C" w:rsidRDefault="00C27FDE" w:rsidP="00C268AA">
            <w:pPr>
              <w:spacing w:before="0" w:after="0"/>
              <w:rPr>
                <w:rFonts w:asciiTheme="minorHAnsi" w:hAnsiTheme="minorHAnsi"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  <w:r w:rsidR="00C268AA">
              <w:rPr>
                <w:rFonts w:asciiTheme="minorHAnsi" w:hAnsiTheme="minorHAnsi"/>
                <w:sz w:val="22"/>
              </w:rPr>
              <w:t>2</w:t>
            </w:r>
          </w:p>
        </w:tc>
      </w:tr>
      <w:tr w:rsidR="0066498A" w:rsidRPr="00843D80" w:rsidTr="008D1A48">
        <w:tc>
          <w:tcPr>
            <w:tcW w:w="2178" w:type="dxa"/>
            <w:gridSpan w:val="2"/>
            <w:shd w:val="clear" w:color="auto" w:fill="F2F2F2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Location:</w:t>
            </w:r>
          </w:p>
        </w:tc>
        <w:tc>
          <w:tcPr>
            <w:tcW w:w="3757" w:type="dxa"/>
            <w:gridSpan w:val="3"/>
          </w:tcPr>
          <w:p w:rsidR="0066498A" w:rsidRPr="00843D80" w:rsidRDefault="00A10FBE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97 Spencer Street Bunbury 6231</w:t>
            </w:r>
          </w:p>
        </w:tc>
        <w:tc>
          <w:tcPr>
            <w:tcW w:w="168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Position Type:</w:t>
            </w:r>
          </w:p>
        </w:tc>
        <w:tc>
          <w:tcPr>
            <w:tcW w:w="1958" w:type="dxa"/>
          </w:tcPr>
          <w:p w:rsidR="0066498A" w:rsidRPr="00843D80" w:rsidRDefault="0066498A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Part</w:t>
            </w:r>
            <w:r w:rsidRPr="00843D80">
              <w:rPr>
                <w:rFonts w:asciiTheme="minorHAnsi" w:hAnsiTheme="minorHAnsi"/>
                <w:sz w:val="22"/>
              </w:rPr>
              <w:t xml:space="preserve"> Time</w:t>
            </w:r>
          </w:p>
        </w:tc>
      </w:tr>
      <w:tr w:rsidR="0066498A" w:rsidRPr="00843D80" w:rsidTr="003F103E">
        <w:tc>
          <w:tcPr>
            <w:tcW w:w="2178" w:type="dxa"/>
            <w:gridSpan w:val="2"/>
            <w:shd w:val="clear" w:color="auto" w:fill="F2F2F2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Position Reports To:</w:t>
            </w:r>
          </w:p>
        </w:tc>
        <w:tc>
          <w:tcPr>
            <w:tcW w:w="7401" w:type="dxa"/>
            <w:gridSpan w:val="6"/>
          </w:tcPr>
          <w:p w:rsidR="0066498A" w:rsidRPr="00843D80" w:rsidRDefault="00A835D7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Southwest Community Development Worker</w:t>
            </w:r>
          </w:p>
        </w:tc>
      </w:tr>
      <w:tr w:rsidR="0066498A" w:rsidRPr="00843D80" w:rsidTr="003F103E">
        <w:tc>
          <w:tcPr>
            <w:tcW w:w="4789" w:type="dxa"/>
            <w:gridSpan w:val="3"/>
            <w:shd w:val="clear" w:color="auto" w:fill="D9D9D9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Address Applications to:</w:t>
            </w:r>
          </w:p>
        </w:tc>
        <w:tc>
          <w:tcPr>
            <w:tcW w:w="4790" w:type="dxa"/>
            <w:gridSpan w:val="5"/>
            <w:shd w:val="clear" w:color="auto" w:fill="D9D9D9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Application Closing Date:</w:t>
            </w:r>
          </w:p>
        </w:tc>
      </w:tr>
      <w:tr w:rsidR="0066498A" w:rsidRPr="00843D80" w:rsidTr="003F103E">
        <w:trPr>
          <w:trHeight w:val="643"/>
        </w:trPr>
        <w:tc>
          <w:tcPr>
            <w:tcW w:w="4789" w:type="dxa"/>
            <w:gridSpan w:val="3"/>
            <w:vMerge w:val="restart"/>
          </w:tcPr>
          <w:p w:rsidR="0066498A" w:rsidRDefault="00A10FBE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  <w:proofErr w:type="spellStart"/>
            <w:r>
              <w:rPr>
                <w:rFonts w:asciiTheme="minorHAnsi" w:hAnsiTheme="minorHAnsi"/>
                <w:b w:val="0"/>
                <w:sz w:val="22"/>
              </w:rPr>
              <w:t>Dr</w:t>
            </w:r>
            <w:proofErr w:type="spellEnd"/>
            <w:r>
              <w:rPr>
                <w:rFonts w:asciiTheme="minorHAnsi" w:hAnsiTheme="minorHAnsi"/>
                <w:b w:val="0"/>
                <w:sz w:val="22"/>
              </w:rPr>
              <w:t xml:space="preserve"> Susan Carruthers</w:t>
            </w:r>
          </w:p>
          <w:p w:rsidR="00A835D7" w:rsidRDefault="007F37B5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  <w:hyperlink r:id="rId7" w:history="1">
              <w:r w:rsidR="00A835D7" w:rsidRPr="00444F2F">
                <w:rPr>
                  <w:rStyle w:val="Hyperlink"/>
                  <w:rFonts w:asciiTheme="minorHAnsi" w:hAnsiTheme="minorHAnsi"/>
                  <w:b w:val="0"/>
                  <w:sz w:val="22"/>
                </w:rPr>
                <w:t>swcdw@harmreductionwa.org</w:t>
              </w:r>
            </w:hyperlink>
          </w:p>
          <w:p w:rsidR="00A835D7" w:rsidRDefault="00A835D7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</w:p>
          <w:p w:rsidR="00A10FBE" w:rsidRPr="00F00380" w:rsidRDefault="00A10FBE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4790" w:type="dxa"/>
            <w:gridSpan w:val="5"/>
            <w:tcBorders>
              <w:bottom w:val="single" w:sz="4" w:space="0" w:color="000000"/>
            </w:tcBorders>
          </w:tcPr>
          <w:p w:rsidR="0066498A" w:rsidRPr="00843D80" w:rsidRDefault="00A10FBE" w:rsidP="00EA1F29">
            <w:pPr>
              <w:pStyle w:val="Details"/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 November 2019</w:t>
            </w:r>
          </w:p>
        </w:tc>
      </w:tr>
      <w:tr w:rsidR="0066498A" w:rsidRPr="00843D80" w:rsidTr="003F103E">
        <w:trPr>
          <w:trHeight w:val="359"/>
        </w:trPr>
        <w:tc>
          <w:tcPr>
            <w:tcW w:w="4789" w:type="dxa"/>
            <w:gridSpan w:val="3"/>
            <w:vMerge/>
          </w:tcPr>
          <w:p w:rsidR="0066498A" w:rsidRPr="00843D80" w:rsidRDefault="0066498A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4790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6498A" w:rsidRPr="00843D80" w:rsidRDefault="0066498A" w:rsidP="00EA1F29">
            <w:pPr>
              <w:pStyle w:val="Details"/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843D80">
              <w:rPr>
                <w:rFonts w:asciiTheme="minorHAnsi" w:hAnsiTheme="minorHAnsi"/>
                <w:b/>
                <w:sz w:val="22"/>
              </w:rPr>
              <w:t>More Information:</w:t>
            </w:r>
          </w:p>
        </w:tc>
      </w:tr>
      <w:tr w:rsidR="0066498A" w:rsidRPr="00843D80" w:rsidTr="003F103E">
        <w:trPr>
          <w:trHeight w:val="756"/>
        </w:trPr>
        <w:tc>
          <w:tcPr>
            <w:tcW w:w="4789" w:type="dxa"/>
            <w:gridSpan w:val="3"/>
            <w:vMerge/>
            <w:tcBorders>
              <w:bottom w:val="single" w:sz="4" w:space="0" w:color="000000"/>
            </w:tcBorders>
          </w:tcPr>
          <w:p w:rsidR="0066498A" w:rsidRPr="00843D80" w:rsidRDefault="0066498A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4790" w:type="dxa"/>
            <w:gridSpan w:val="5"/>
            <w:tcBorders>
              <w:bottom w:val="single" w:sz="4" w:space="0" w:color="000000"/>
            </w:tcBorders>
          </w:tcPr>
          <w:p w:rsidR="0066498A" w:rsidRDefault="00A10FBE" w:rsidP="00EA1F29">
            <w:pPr>
              <w:pStyle w:val="Details"/>
              <w:spacing w:before="0" w:after="0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Susan Carruthers </w:t>
            </w:r>
          </w:p>
          <w:p w:rsidR="00A835D7" w:rsidRDefault="007F37B5" w:rsidP="00EA1F29">
            <w:pPr>
              <w:pStyle w:val="Details"/>
              <w:spacing w:before="0" w:after="0"/>
              <w:rPr>
                <w:rFonts w:asciiTheme="minorHAnsi" w:hAnsiTheme="minorHAnsi"/>
                <w:sz w:val="22"/>
              </w:rPr>
            </w:pPr>
            <w:hyperlink r:id="rId8" w:history="1">
              <w:r w:rsidR="00A835D7" w:rsidRPr="00444F2F">
                <w:rPr>
                  <w:rStyle w:val="Hyperlink"/>
                  <w:rFonts w:asciiTheme="minorHAnsi" w:hAnsiTheme="minorHAnsi"/>
                  <w:sz w:val="22"/>
                </w:rPr>
                <w:t>swcdw@harmreductionwa.org</w:t>
              </w:r>
            </w:hyperlink>
          </w:p>
          <w:p w:rsidR="00A835D7" w:rsidRPr="009A2262" w:rsidRDefault="00A835D7" w:rsidP="00EA1F29">
            <w:pPr>
              <w:pStyle w:val="Details"/>
              <w:spacing w:before="0" w:after="0"/>
              <w:rPr>
                <w:rFonts w:asciiTheme="minorHAnsi" w:hAnsiTheme="minorHAnsi"/>
                <w:sz w:val="22"/>
              </w:rPr>
            </w:pPr>
          </w:p>
        </w:tc>
      </w:tr>
      <w:tr w:rsidR="0066498A" w:rsidRPr="00843D80" w:rsidTr="003F103E">
        <w:tc>
          <w:tcPr>
            <w:tcW w:w="9579" w:type="dxa"/>
            <w:gridSpan w:val="8"/>
            <w:shd w:val="clear" w:color="auto" w:fill="D9D9D9"/>
          </w:tcPr>
          <w:p w:rsidR="0066498A" w:rsidRPr="00843D80" w:rsidRDefault="0066498A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OVERVIEW</w:t>
            </w:r>
          </w:p>
        </w:tc>
      </w:tr>
      <w:tr w:rsidR="0066498A" w:rsidRPr="00843D80" w:rsidTr="003F103E">
        <w:tc>
          <w:tcPr>
            <w:tcW w:w="9579" w:type="dxa"/>
            <w:gridSpan w:val="8"/>
            <w:shd w:val="clear" w:color="auto" w:fill="FFFFFF" w:themeFill="background1"/>
          </w:tcPr>
          <w:p w:rsidR="0066498A" w:rsidRDefault="00EA1F29" w:rsidP="00EA1F29">
            <w:pPr>
              <w:spacing w:before="0" w:after="0"/>
              <w:rPr>
                <w:rFonts w:asciiTheme="minorHAnsi" w:hAnsiTheme="minorHAnsi"/>
                <w:color w:val="262626"/>
                <w:sz w:val="22"/>
              </w:rPr>
            </w:pPr>
            <w:r w:rsidRPr="006C0F43">
              <w:rPr>
                <w:rFonts w:cstheme="minorHAnsi"/>
                <w:sz w:val="22"/>
              </w:rPr>
              <w:t xml:space="preserve">Peer Based Harm Reduction WA </w:t>
            </w:r>
            <w:r w:rsidR="0066498A">
              <w:rPr>
                <w:rFonts w:asciiTheme="minorHAnsi" w:hAnsiTheme="minorHAnsi"/>
                <w:color w:val="262626"/>
                <w:sz w:val="22"/>
              </w:rPr>
              <w:t>is a state-wide,</w:t>
            </w:r>
            <w:r w:rsidR="0066498A" w:rsidRPr="00843D80">
              <w:rPr>
                <w:rFonts w:asciiTheme="minorHAnsi" w:hAnsiTheme="minorHAnsi"/>
                <w:color w:val="262626"/>
                <w:sz w:val="22"/>
              </w:rPr>
              <w:t xml:space="preserve"> </w:t>
            </w:r>
            <w:r w:rsidR="0066498A">
              <w:rPr>
                <w:rFonts w:asciiTheme="minorHAnsi" w:hAnsiTheme="minorHAnsi"/>
                <w:color w:val="262626"/>
                <w:sz w:val="22"/>
              </w:rPr>
              <w:t>peer-based community org</w:t>
            </w:r>
            <w:r w:rsidR="0066498A" w:rsidRPr="00843D80">
              <w:rPr>
                <w:rFonts w:asciiTheme="minorHAnsi" w:hAnsiTheme="minorHAnsi"/>
                <w:color w:val="262626"/>
                <w:sz w:val="22"/>
              </w:rPr>
              <w:t xml:space="preserve">anisation that aims to improve the health and social circumstances of people who use drugs (PWUD) in WA.  </w:t>
            </w:r>
            <w:r w:rsidRPr="006C0F43">
              <w:rPr>
                <w:rFonts w:cstheme="minorHAnsi"/>
                <w:sz w:val="22"/>
              </w:rPr>
              <w:t>Peer</w:t>
            </w:r>
            <w:r>
              <w:rPr>
                <w:rFonts w:cstheme="minorHAnsi"/>
                <w:sz w:val="22"/>
              </w:rPr>
              <w:t xml:space="preserve"> Based Harm Reduction WA </w:t>
            </w:r>
            <w:r w:rsidR="0066498A" w:rsidRPr="00843D80">
              <w:rPr>
                <w:rFonts w:asciiTheme="minorHAnsi" w:hAnsiTheme="minorHAnsi"/>
                <w:color w:val="262626"/>
                <w:sz w:val="22"/>
              </w:rPr>
              <w:t>is staffed and governed by people who may have/have had personal experience of substance use and people who have an interest in substance use issues and</w:t>
            </w:r>
            <w:r w:rsidR="0066498A">
              <w:rPr>
                <w:rFonts w:asciiTheme="minorHAnsi" w:hAnsiTheme="minorHAnsi"/>
                <w:color w:val="262626"/>
                <w:sz w:val="22"/>
              </w:rPr>
              <w:t xml:space="preserve"> who support</w:t>
            </w:r>
            <w:r w:rsidR="0066498A" w:rsidRPr="00843D80">
              <w:rPr>
                <w:rFonts w:asciiTheme="minorHAnsi" w:hAnsiTheme="minorHAnsi"/>
                <w:color w:val="262626"/>
                <w:sz w:val="22"/>
              </w:rPr>
              <w:t xml:space="preserve"> </w:t>
            </w:r>
            <w:r w:rsidRPr="006C0F43">
              <w:rPr>
                <w:rFonts w:cstheme="minorHAnsi"/>
                <w:sz w:val="22"/>
              </w:rPr>
              <w:t xml:space="preserve">Peer Based Harm Reduction WA’s </w:t>
            </w:r>
            <w:r w:rsidR="0066498A" w:rsidRPr="00843D80">
              <w:rPr>
                <w:rFonts w:asciiTheme="minorHAnsi" w:hAnsiTheme="minorHAnsi"/>
                <w:color w:val="262626"/>
                <w:sz w:val="22"/>
              </w:rPr>
              <w:t>practice and principles.</w:t>
            </w:r>
          </w:p>
          <w:p w:rsidR="00965585" w:rsidRPr="00843D80" w:rsidRDefault="00965585" w:rsidP="00EA1F29">
            <w:pPr>
              <w:spacing w:before="0" w:after="0"/>
              <w:rPr>
                <w:rFonts w:asciiTheme="minorHAnsi" w:hAnsiTheme="minorHAnsi"/>
                <w:color w:val="262626"/>
                <w:sz w:val="22"/>
              </w:rPr>
            </w:pPr>
          </w:p>
          <w:p w:rsidR="0066498A" w:rsidRDefault="0066498A" w:rsidP="00EA1F29">
            <w:pPr>
              <w:spacing w:before="0" w:after="0"/>
              <w:rPr>
                <w:rFonts w:asciiTheme="minorHAnsi" w:hAnsiTheme="minorHAnsi"/>
                <w:color w:val="262626"/>
                <w:sz w:val="22"/>
              </w:rPr>
            </w:pPr>
            <w:r w:rsidRPr="00843D80">
              <w:rPr>
                <w:rFonts w:asciiTheme="minorHAnsi" w:hAnsiTheme="minorHAnsi"/>
                <w:color w:val="262626"/>
                <w:sz w:val="22"/>
              </w:rPr>
              <w:t xml:space="preserve">Programs and services are delivered within a social health and community development framework underpinned by harm reduction and peer education.  </w:t>
            </w:r>
            <w:r w:rsidR="00EA1F29" w:rsidRPr="006C0F43">
              <w:rPr>
                <w:rFonts w:cstheme="minorHAnsi"/>
                <w:sz w:val="22"/>
              </w:rPr>
              <w:t xml:space="preserve">Peer Based Harm Reduction WA </w:t>
            </w:r>
            <w:r w:rsidRPr="00843D80">
              <w:rPr>
                <w:rFonts w:asciiTheme="minorHAnsi" w:hAnsiTheme="minorHAnsi"/>
                <w:color w:val="262626"/>
                <w:sz w:val="22"/>
              </w:rPr>
              <w:t xml:space="preserve">provides a non-judgmental space for PWUD to access a range of services. </w:t>
            </w:r>
          </w:p>
          <w:p w:rsidR="00965585" w:rsidRPr="00843D80" w:rsidRDefault="00965585" w:rsidP="00EA1F29">
            <w:pPr>
              <w:spacing w:before="0" w:after="0"/>
              <w:rPr>
                <w:rFonts w:asciiTheme="minorHAnsi" w:hAnsiTheme="minorHAnsi"/>
                <w:color w:val="262626"/>
                <w:sz w:val="22"/>
              </w:rPr>
            </w:pPr>
          </w:p>
          <w:p w:rsidR="0066498A" w:rsidRDefault="0066498A" w:rsidP="00EA1F29">
            <w:pPr>
              <w:spacing w:before="0" w:after="0"/>
              <w:rPr>
                <w:rFonts w:asciiTheme="minorHAnsi" w:hAnsiTheme="minorHAnsi"/>
                <w:color w:val="262626"/>
                <w:sz w:val="22"/>
              </w:rPr>
            </w:pPr>
            <w:r w:rsidRPr="00843D80">
              <w:rPr>
                <w:rFonts w:asciiTheme="minorHAnsi" w:hAnsiTheme="minorHAnsi"/>
                <w:color w:val="262626"/>
                <w:sz w:val="22"/>
              </w:rPr>
              <w:t xml:space="preserve"> </w:t>
            </w:r>
            <w:r w:rsidR="00EA1F29" w:rsidRPr="006C0F43">
              <w:rPr>
                <w:rFonts w:cstheme="minorHAnsi"/>
                <w:sz w:val="22"/>
              </w:rPr>
              <w:t>Peer Based Harm Reduction WA’s</w:t>
            </w:r>
            <w:r w:rsidRPr="00843D80">
              <w:rPr>
                <w:rFonts w:asciiTheme="minorHAnsi" w:hAnsiTheme="minorHAnsi"/>
                <w:color w:val="262626"/>
                <w:sz w:val="22"/>
              </w:rPr>
              <w:t xml:space="preserve"> services encompass a Needle and Syringe Exchange Program (NSEP) and safe disposal, information and peer education on safer drug use, safe sex, hepatitis C and other blood borne viruses, a health clinic, </w:t>
            </w:r>
            <w:r>
              <w:rPr>
                <w:rFonts w:asciiTheme="minorHAnsi" w:hAnsiTheme="minorHAnsi"/>
                <w:color w:val="262626"/>
                <w:sz w:val="22"/>
              </w:rPr>
              <w:t xml:space="preserve">overdose prevention programs, </w:t>
            </w:r>
            <w:r w:rsidRPr="00843D80">
              <w:rPr>
                <w:rFonts w:asciiTheme="minorHAnsi" w:hAnsiTheme="minorHAnsi"/>
                <w:color w:val="262626"/>
                <w:sz w:val="22"/>
              </w:rPr>
              <w:t xml:space="preserve">pharmacotherapy advice and supported referral to drug treatment, legal, social, welfare and other health services. </w:t>
            </w:r>
            <w:r w:rsidR="00EA1F29" w:rsidRPr="006C0F43">
              <w:rPr>
                <w:rFonts w:cstheme="minorHAnsi"/>
                <w:sz w:val="22"/>
              </w:rPr>
              <w:t>Peer</w:t>
            </w:r>
            <w:r w:rsidR="00EA1F29">
              <w:rPr>
                <w:rFonts w:cstheme="minorHAnsi"/>
                <w:sz w:val="22"/>
              </w:rPr>
              <w:t xml:space="preserve"> Based Harm Reduction WA </w:t>
            </w:r>
            <w:r w:rsidRPr="00843D80">
              <w:rPr>
                <w:rFonts w:asciiTheme="minorHAnsi" w:hAnsiTheme="minorHAnsi"/>
                <w:color w:val="262626"/>
                <w:sz w:val="22"/>
              </w:rPr>
              <w:t xml:space="preserve">operates an outreach peer education and support service and tailors information and education sessions in response to requests from various drug and health related service providers and educational facilities. </w:t>
            </w:r>
          </w:p>
          <w:p w:rsidR="00965585" w:rsidRPr="00843D80" w:rsidRDefault="00965585" w:rsidP="00EA1F29">
            <w:pPr>
              <w:spacing w:before="0" w:after="0"/>
              <w:rPr>
                <w:rFonts w:asciiTheme="minorHAnsi" w:hAnsiTheme="minorHAnsi"/>
                <w:color w:val="262626"/>
                <w:sz w:val="22"/>
              </w:rPr>
            </w:pPr>
          </w:p>
          <w:p w:rsidR="0066498A" w:rsidRPr="00843D80" w:rsidRDefault="00965585" w:rsidP="00EA1F29">
            <w:pPr>
              <w:pStyle w:val="Label"/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Peer Based Harm Reduction WA </w:t>
            </w:r>
            <w:r w:rsidR="0066498A" w:rsidRPr="00843D80">
              <w:rPr>
                <w:rFonts w:asciiTheme="minorHAnsi" w:hAnsiTheme="minorHAnsi"/>
                <w:sz w:val="22"/>
              </w:rPr>
              <w:t xml:space="preserve">operates from two fixed site locations: </w:t>
            </w:r>
            <w:r w:rsidR="0066498A">
              <w:rPr>
                <w:rFonts w:asciiTheme="minorHAnsi" w:hAnsiTheme="minorHAnsi"/>
                <w:sz w:val="22"/>
              </w:rPr>
              <w:t xml:space="preserve">Aberdeen Street in Perth </w:t>
            </w:r>
            <w:r w:rsidR="0066498A" w:rsidRPr="00843D80">
              <w:rPr>
                <w:rFonts w:asciiTheme="minorHAnsi" w:hAnsiTheme="minorHAnsi"/>
                <w:sz w:val="22"/>
              </w:rPr>
              <w:t>and Bunbury.</w:t>
            </w:r>
          </w:p>
        </w:tc>
      </w:tr>
      <w:tr w:rsidR="0066498A" w:rsidRPr="00843D80" w:rsidTr="003F103E">
        <w:trPr>
          <w:trHeight w:val="287"/>
        </w:trPr>
        <w:tc>
          <w:tcPr>
            <w:tcW w:w="9579" w:type="dxa"/>
            <w:gridSpan w:val="8"/>
            <w:shd w:val="clear" w:color="auto" w:fill="BFBFBF" w:themeFill="background1" w:themeFillShade="BF"/>
          </w:tcPr>
          <w:p w:rsidR="0066498A" w:rsidRPr="00843D80" w:rsidRDefault="0066498A" w:rsidP="00EA1F29">
            <w:pPr>
              <w:pStyle w:val="Secondarylabels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ACCOUNTABILITY</w:t>
            </w:r>
          </w:p>
        </w:tc>
      </w:tr>
      <w:tr w:rsidR="0066498A" w:rsidRPr="00843D80" w:rsidTr="003F103E">
        <w:tc>
          <w:tcPr>
            <w:tcW w:w="9579" w:type="dxa"/>
            <w:gridSpan w:val="8"/>
          </w:tcPr>
          <w:p w:rsidR="0066498A" w:rsidRDefault="006C0F43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  <w:r w:rsidRPr="006C0F43">
              <w:rPr>
                <w:rFonts w:asciiTheme="minorHAnsi" w:hAnsiTheme="minorHAnsi" w:cstheme="minorHAnsi"/>
                <w:b w:val="0"/>
                <w:sz w:val="22"/>
              </w:rPr>
              <w:t>Peer Based Harm Reduction WA</w:t>
            </w:r>
            <w:r w:rsidR="0066498A" w:rsidRPr="00843D80">
              <w:rPr>
                <w:rFonts w:asciiTheme="minorHAnsi" w:hAnsiTheme="minorHAnsi"/>
                <w:b w:val="0"/>
                <w:sz w:val="22"/>
              </w:rPr>
              <w:t xml:space="preserve"> is governed by a </w:t>
            </w:r>
            <w:r>
              <w:rPr>
                <w:rFonts w:asciiTheme="minorHAnsi" w:hAnsiTheme="minorHAnsi"/>
                <w:b w:val="0"/>
                <w:sz w:val="22"/>
              </w:rPr>
              <w:t xml:space="preserve">Board of </w:t>
            </w:r>
            <w:r w:rsidR="0066498A" w:rsidRPr="00843D80">
              <w:rPr>
                <w:rFonts w:asciiTheme="minorHAnsi" w:hAnsiTheme="minorHAnsi"/>
                <w:b w:val="0"/>
                <w:sz w:val="22"/>
              </w:rPr>
              <w:t>Management (</w:t>
            </w:r>
            <w:r>
              <w:rPr>
                <w:rFonts w:asciiTheme="minorHAnsi" w:hAnsiTheme="minorHAnsi"/>
                <w:b w:val="0"/>
                <w:sz w:val="22"/>
              </w:rPr>
              <w:t>BOM</w:t>
            </w:r>
            <w:r w:rsidR="0066498A" w:rsidRPr="00843D80">
              <w:rPr>
                <w:rFonts w:asciiTheme="minorHAnsi" w:hAnsiTheme="minorHAnsi"/>
                <w:b w:val="0"/>
                <w:sz w:val="22"/>
              </w:rPr>
              <w:t>)</w:t>
            </w:r>
            <w:r w:rsidR="0066498A">
              <w:rPr>
                <w:rFonts w:asciiTheme="minorHAnsi" w:hAnsiTheme="minorHAnsi"/>
                <w:b w:val="0"/>
                <w:sz w:val="22"/>
              </w:rPr>
              <w:t xml:space="preserve"> and the </w:t>
            </w:r>
            <w:r w:rsidR="0066498A" w:rsidRPr="00843D80">
              <w:rPr>
                <w:rFonts w:asciiTheme="minorHAnsi" w:hAnsiTheme="minorHAnsi"/>
                <w:b w:val="0"/>
                <w:sz w:val="22"/>
              </w:rPr>
              <w:t xml:space="preserve">Chief Executive Officer </w:t>
            </w:r>
            <w:r w:rsidR="0066498A">
              <w:rPr>
                <w:rFonts w:asciiTheme="minorHAnsi" w:hAnsiTheme="minorHAnsi"/>
                <w:b w:val="0"/>
                <w:sz w:val="22"/>
              </w:rPr>
              <w:t xml:space="preserve">(CEO) </w:t>
            </w:r>
            <w:r w:rsidR="0066498A" w:rsidRPr="00843D80">
              <w:rPr>
                <w:rFonts w:asciiTheme="minorHAnsi" w:hAnsiTheme="minorHAnsi"/>
                <w:b w:val="0"/>
                <w:sz w:val="22"/>
              </w:rPr>
              <w:t xml:space="preserve">reports to the </w:t>
            </w:r>
            <w:r>
              <w:rPr>
                <w:rFonts w:asciiTheme="minorHAnsi" w:hAnsiTheme="minorHAnsi"/>
                <w:b w:val="0"/>
                <w:sz w:val="22"/>
              </w:rPr>
              <w:t>BOM</w:t>
            </w:r>
            <w:r w:rsidR="0066498A" w:rsidRPr="00843D80">
              <w:rPr>
                <w:rFonts w:asciiTheme="minorHAnsi" w:hAnsiTheme="minorHAnsi"/>
                <w:b w:val="0"/>
                <w:sz w:val="22"/>
              </w:rPr>
              <w:t xml:space="preserve">. </w:t>
            </w:r>
            <w:r w:rsidR="0066498A">
              <w:rPr>
                <w:rFonts w:asciiTheme="minorHAnsi" w:hAnsiTheme="minorHAnsi"/>
                <w:b w:val="0"/>
                <w:sz w:val="22"/>
              </w:rPr>
              <w:t xml:space="preserve"> </w:t>
            </w:r>
            <w:r>
              <w:rPr>
                <w:rFonts w:asciiTheme="minorHAnsi" w:hAnsiTheme="minorHAnsi"/>
                <w:b w:val="0"/>
                <w:sz w:val="22"/>
              </w:rPr>
              <w:t xml:space="preserve">This position </w:t>
            </w:r>
            <w:r w:rsidR="0066498A">
              <w:rPr>
                <w:rFonts w:asciiTheme="minorHAnsi" w:hAnsiTheme="minorHAnsi"/>
                <w:b w:val="0"/>
                <w:sz w:val="22"/>
              </w:rPr>
              <w:t xml:space="preserve">reports in the first instance to the </w:t>
            </w:r>
            <w:r>
              <w:rPr>
                <w:rFonts w:asciiTheme="minorHAnsi" w:hAnsiTheme="minorHAnsi"/>
                <w:b w:val="0"/>
                <w:sz w:val="22"/>
              </w:rPr>
              <w:t>Health Promotion Officer, who reports to the Outreach Coordinator</w:t>
            </w:r>
            <w:r w:rsidR="00965585">
              <w:rPr>
                <w:rFonts w:asciiTheme="minorHAnsi" w:hAnsiTheme="minorHAnsi"/>
                <w:b w:val="0"/>
                <w:sz w:val="22"/>
              </w:rPr>
              <w:t>, who reports to the CEO.</w:t>
            </w:r>
            <w:r w:rsidR="0066498A">
              <w:rPr>
                <w:rFonts w:asciiTheme="minorHAnsi" w:hAnsiTheme="minorHAnsi"/>
                <w:b w:val="0"/>
                <w:sz w:val="22"/>
              </w:rPr>
              <w:t xml:space="preserve"> </w:t>
            </w:r>
          </w:p>
          <w:p w:rsidR="00965585" w:rsidRPr="00843D80" w:rsidRDefault="00965585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</w:p>
          <w:p w:rsidR="0066498A" w:rsidRPr="00843D80" w:rsidRDefault="0066498A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  <w:r w:rsidRPr="00843D80">
              <w:rPr>
                <w:rFonts w:asciiTheme="minorHAnsi" w:hAnsiTheme="minorHAnsi"/>
                <w:b w:val="0"/>
                <w:sz w:val="22"/>
              </w:rPr>
              <w:t>All staff and Committee members are accountable for providing and ensuring programs and services remain accessible and equitable to people who need and use them.</w:t>
            </w:r>
            <w:r>
              <w:rPr>
                <w:rFonts w:asciiTheme="minorHAnsi" w:hAnsiTheme="minorHAnsi"/>
                <w:b w:val="0"/>
                <w:sz w:val="22"/>
              </w:rPr>
              <w:t xml:space="preserve"> </w:t>
            </w:r>
            <w:r w:rsidR="006C0F43" w:rsidRPr="006C0F43">
              <w:rPr>
                <w:rFonts w:asciiTheme="minorHAnsi" w:hAnsiTheme="minorHAnsi" w:cstheme="minorHAnsi"/>
                <w:b w:val="0"/>
                <w:sz w:val="22"/>
              </w:rPr>
              <w:t>Peer Based Harm Reduction WA</w:t>
            </w:r>
            <w:r w:rsidR="006C0F4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A1F29" w:rsidRPr="00EA1F29">
              <w:rPr>
                <w:rFonts w:cstheme="minorHAnsi"/>
                <w:b w:val="0"/>
                <w:sz w:val="22"/>
              </w:rPr>
              <w:t>Peer Based Harm Reduction WA</w:t>
            </w:r>
            <w:r>
              <w:rPr>
                <w:rFonts w:asciiTheme="minorHAnsi" w:hAnsiTheme="minorHAnsi"/>
                <w:b w:val="0"/>
                <w:sz w:val="22"/>
              </w:rPr>
              <w:t xml:space="preserve"> is an accredited organisation against the Standard on Culturally Secure Practice (AOD sector)</w:t>
            </w:r>
          </w:p>
        </w:tc>
      </w:tr>
      <w:tr w:rsidR="00AC20B1" w:rsidRPr="00843D80" w:rsidTr="003F103E">
        <w:tc>
          <w:tcPr>
            <w:tcW w:w="9579" w:type="dxa"/>
            <w:gridSpan w:val="8"/>
            <w:shd w:val="clear" w:color="auto" w:fill="BFBFBF" w:themeFill="background1" w:themeFillShade="BF"/>
          </w:tcPr>
          <w:p w:rsidR="00AC20B1" w:rsidRPr="00843D80" w:rsidRDefault="00AC20B1" w:rsidP="00EA1F29">
            <w:pPr>
              <w:pStyle w:val="Secondarylabels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ROLE AND RESPONSIBILITIES</w:t>
            </w:r>
          </w:p>
        </w:tc>
      </w:tr>
      <w:tr w:rsidR="00AC20B1" w:rsidRPr="00843D80" w:rsidTr="003F103E">
        <w:tc>
          <w:tcPr>
            <w:tcW w:w="9579" w:type="dxa"/>
            <w:gridSpan w:val="8"/>
          </w:tcPr>
          <w:p w:rsidR="00715CFC" w:rsidRPr="00D36A05" w:rsidRDefault="00715CFC" w:rsidP="00EA1F29">
            <w:pPr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D36A05">
              <w:rPr>
                <w:rFonts w:asciiTheme="minorHAnsi" w:hAnsiTheme="minorHAnsi" w:cstheme="minorHAnsi"/>
                <w:b/>
                <w:sz w:val="22"/>
              </w:rPr>
              <w:lastRenderedPageBreak/>
              <w:t>Position Objective:</w:t>
            </w:r>
          </w:p>
          <w:p w:rsidR="00BB0E6C" w:rsidRPr="00BB0E6C" w:rsidRDefault="00BB0E6C" w:rsidP="00BB0E6C">
            <w:pPr>
              <w:rPr>
                <w:sz w:val="22"/>
              </w:rPr>
            </w:pPr>
            <w:r w:rsidRPr="00BB0E6C">
              <w:rPr>
                <w:sz w:val="22"/>
              </w:rPr>
              <w:t xml:space="preserve">To provide a consumer focused NSEP service at </w:t>
            </w:r>
            <w:r w:rsidR="00C27FDE">
              <w:rPr>
                <w:sz w:val="22"/>
              </w:rPr>
              <w:t xml:space="preserve">Peer Based Harm Reduction WA’s </w:t>
            </w:r>
            <w:r w:rsidRPr="00BB0E6C">
              <w:rPr>
                <w:sz w:val="22"/>
              </w:rPr>
              <w:t xml:space="preserve">fixed </w:t>
            </w:r>
            <w:r w:rsidR="007F37B5" w:rsidRPr="00BB0E6C">
              <w:rPr>
                <w:sz w:val="22"/>
              </w:rPr>
              <w:t xml:space="preserve">site </w:t>
            </w:r>
            <w:r w:rsidR="007F37B5">
              <w:rPr>
                <w:sz w:val="22"/>
              </w:rPr>
              <w:t>and</w:t>
            </w:r>
            <w:r w:rsidR="00A835D7">
              <w:rPr>
                <w:sz w:val="22"/>
              </w:rPr>
              <w:t xml:space="preserve"> mobile service in the Southwest</w:t>
            </w:r>
            <w:r w:rsidRPr="00BB0E6C">
              <w:rPr>
                <w:sz w:val="22"/>
              </w:rPr>
              <w:t xml:space="preserve"> to facilitate access to harm reduction equipment, information and education services for PWID in </w:t>
            </w:r>
            <w:r w:rsidR="00A835D7">
              <w:rPr>
                <w:sz w:val="22"/>
              </w:rPr>
              <w:t>the Southwest region.</w:t>
            </w:r>
          </w:p>
          <w:p w:rsidR="00BB0E6C" w:rsidRPr="00BB0E6C" w:rsidRDefault="00BB0E6C" w:rsidP="00BB0E6C">
            <w:pPr>
              <w:pStyle w:val="Details"/>
              <w:rPr>
                <w:b/>
                <w:sz w:val="22"/>
              </w:rPr>
            </w:pPr>
            <w:r w:rsidRPr="00BB0E6C">
              <w:rPr>
                <w:b/>
                <w:sz w:val="22"/>
              </w:rPr>
              <w:t>Key Tasks:</w:t>
            </w:r>
          </w:p>
          <w:p w:rsidR="00BB0E6C" w:rsidRPr="00BB0E6C" w:rsidRDefault="00BB0E6C" w:rsidP="00BB0E6C">
            <w:pPr>
              <w:pStyle w:val="Details"/>
              <w:numPr>
                <w:ilvl w:val="0"/>
                <w:numId w:val="1"/>
              </w:numPr>
              <w:rPr>
                <w:sz w:val="22"/>
              </w:rPr>
            </w:pPr>
            <w:r w:rsidRPr="00BB0E6C">
              <w:rPr>
                <w:sz w:val="22"/>
              </w:rPr>
              <w:t xml:space="preserve">Liaise with the </w:t>
            </w:r>
            <w:r w:rsidR="00A835D7">
              <w:rPr>
                <w:sz w:val="22"/>
              </w:rPr>
              <w:t>Southwest Community Development Worker o</w:t>
            </w:r>
            <w:r w:rsidRPr="00BB0E6C">
              <w:rPr>
                <w:sz w:val="22"/>
              </w:rPr>
              <w:t>n all aspects of NSEP service delivery.</w:t>
            </w:r>
          </w:p>
          <w:p w:rsidR="00BB0E6C" w:rsidRPr="00BB0E6C" w:rsidRDefault="00225B04" w:rsidP="00BB0E6C">
            <w:pPr>
              <w:pStyle w:val="Details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Deliver</w:t>
            </w:r>
            <w:r w:rsidR="00BB0E6C" w:rsidRPr="00BB0E6C">
              <w:rPr>
                <w:sz w:val="22"/>
              </w:rPr>
              <w:t xml:space="preserve"> a range of harm reduction </w:t>
            </w:r>
            <w:r>
              <w:rPr>
                <w:sz w:val="22"/>
              </w:rPr>
              <w:t>brief interventions</w:t>
            </w:r>
            <w:r w:rsidR="00BB0E6C" w:rsidRPr="00BB0E6C">
              <w:rPr>
                <w:sz w:val="22"/>
              </w:rPr>
              <w:t xml:space="preserve"> that meet consumer needs including education, intervention and referral</w:t>
            </w:r>
          </w:p>
          <w:p w:rsidR="00BB0E6C" w:rsidRPr="00BB0E6C" w:rsidRDefault="00BB0E6C" w:rsidP="00BB0E6C">
            <w:pPr>
              <w:pStyle w:val="Details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Support</w:t>
            </w:r>
            <w:r w:rsidR="00225B04">
              <w:rPr>
                <w:sz w:val="22"/>
              </w:rPr>
              <w:t xml:space="preserve"> engagement of </w:t>
            </w:r>
            <w:r w:rsidRPr="00BB0E6C">
              <w:rPr>
                <w:sz w:val="22"/>
              </w:rPr>
              <w:t>service users and increase their sense of ownership of the service.</w:t>
            </w:r>
          </w:p>
          <w:p w:rsidR="00BB0E6C" w:rsidRPr="00BB0E6C" w:rsidRDefault="00BB0E6C" w:rsidP="00BB0E6C">
            <w:pPr>
              <w:pStyle w:val="Details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Assist in the collection of </w:t>
            </w:r>
            <w:r w:rsidRPr="00BB0E6C">
              <w:rPr>
                <w:sz w:val="22"/>
              </w:rPr>
              <w:t>NSEP statistics.</w:t>
            </w:r>
          </w:p>
          <w:p w:rsidR="00BB0E6C" w:rsidRPr="00BB0E6C" w:rsidRDefault="00225B04" w:rsidP="00BB0E6C">
            <w:pPr>
              <w:pStyle w:val="Details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Support in receiving NSEP stock, m</w:t>
            </w:r>
            <w:r w:rsidR="00BB0E6C" w:rsidRPr="00BB0E6C">
              <w:rPr>
                <w:sz w:val="22"/>
              </w:rPr>
              <w:t xml:space="preserve">aintain </w:t>
            </w:r>
            <w:r>
              <w:rPr>
                <w:sz w:val="22"/>
              </w:rPr>
              <w:t>s</w:t>
            </w:r>
            <w:r w:rsidR="00760AA2">
              <w:rPr>
                <w:sz w:val="22"/>
              </w:rPr>
              <w:t xml:space="preserve">tock </w:t>
            </w:r>
            <w:r w:rsidR="00BB0E6C" w:rsidRPr="00BB0E6C">
              <w:rPr>
                <w:sz w:val="22"/>
              </w:rPr>
              <w:t xml:space="preserve">supplies &amp; </w:t>
            </w:r>
            <w:r w:rsidR="00C27FDE">
              <w:rPr>
                <w:sz w:val="22"/>
              </w:rPr>
              <w:t>assist with postal orders where required</w:t>
            </w:r>
            <w:r>
              <w:rPr>
                <w:sz w:val="22"/>
              </w:rPr>
              <w:t>.</w:t>
            </w:r>
          </w:p>
          <w:p w:rsidR="00BB0E6C" w:rsidRPr="00BB0E6C" w:rsidRDefault="00BB0E6C" w:rsidP="00BB0E6C">
            <w:pPr>
              <w:pStyle w:val="Details"/>
              <w:numPr>
                <w:ilvl w:val="0"/>
                <w:numId w:val="1"/>
              </w:numPr>
              <w:rPr>
                <w:sz w:val="22"/>
              </w:rPr>
            </w:pPr>
            <w:r w:rsidRPr="00BB0E6C">
              <w:rPr>
                <w:sz w:val="22"/>
              </w:rPr>
              <w:t>Ensure safe storage and disposal of returned, used injecting equipment.</w:t>
            </w:r>
          </w:p>
          <w:p w:rsidR="00BB0E6C" w:rsidRPr="00BB0E6C" w:rsidRDefault="00BB0E6C" w:rsidP="00BB0E6C">
            <w:pPr>
              <w:pStyle w:val="Details"/>
              <w:numPr>
                <w:ilvl w:val="0"/>
                <w:numId w:val="1"/>
              </w:numPr>
              <w:rPr>
                <w:sz w:val="22"/>
              </w:rPr>
            </w:pPr>
            <w:r w:rsidRPr="00BB0E6C">
              <w:rPr>
                <w:sz w:val="22"/>
              </w:rPr>
              <w:t>Safely handle cash from sale of consumables.</w:t>
            </w:r>
          </w:p>
          <w:p w:rsidR="00BB0E6C" w:rsidRPr="00BB0E6C" w:rsidRDefault="00BB0E6C" w:rsidP="00BB0E6C">
            <w:pPr>
              <w:pStyle w:val="Details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Support consumers to access the range of Peer Based Harm Reduction WA services that meet the </w:t>
            </w:r>
            <w:proofErr w:type="spellStart"/>
            <w:proofErr w:type="gramStart"/>
            <w:r>
              <w:rPr>
                <w:sz w:val="22"/>
              </w:rPr>
              <w:t>consumers</w:t>
            </w:r>
            <w:proofErr w:type="spellEnd"/>
            <w:proofErr w:type="gramEnd"/>
            <w:r>
              <w:rPr>
                <w:sz w:val="22"/>
              </w:rPr>
              <w:t xml:space="preserve"> needs</w:t>
            </w:r>
            <w:r w:rsidRPr="00BB0E6C">
              <w:rPr>
                <w:sz w:val="22"/>
              </w:rPr>
              <w:t>.</w:t>
            </w:r>
          </w:p>
          <w:p w:rsidR="00BB0E6C" w:rsidRPr="00BB0E6C" w:rsidRDefault="00BB0E6C" w:rsidP="00BB0E6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sz w:val="22"/>
              </w:rPr>
            </w:pPr>
            <w:r w:rsidRPr="00BB0E6C">
              <w:rPr>
                <w:sz w:val="22"/>
              </w:rPr>
              <w:t>Other duties as requested &amp; required</w:t>
            </w:r>
          </w:p>
          <w:p w:rsidR="00715CFC" w:rsidRPr="00D36A05" w:rsidRDefault="00715CFC" w:rsidP="00BB0E6C">
            <w:p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D36A05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Policy &amp; Procedures</w:t>
            </w:r>
          </w:p>
          <w:p w:rsidR="00715CFC" w:rsidRPr="00D36A05" w:rsidRDefault="00BB0E6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Provide input and feedback </w:t>
            </w:r>
            <w:r w:rsidR="00225B04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on</w:t>
            </w:r>
            <w:r w:rsidR="00715CFC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 polic</w:t>
            </w:r>
            <w:r w:rsidR="007D22FE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ies and procedures for the </w:t>
            </w:r>
            <w:r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NSEP and contribute to the </w:t>
            </w:r>
            <w:r w:rsidR="00715CFC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development of </w:t>
            </w:r>
            <w:r w:rsidR="006C0F43">
              <w:rPr>
                <w:rFonts w:asciiTheme="minorHAnsi" w:hAnsiTheme="minorHAnsi" w:cstheme="minorHAnsi"/>
                <w:sz w:val="22"/>
              </w:rPr>
              <w:t xml:space="preserve">Peer Based Harm Reduction WA’s </w:t>
            </w:r>
            <w:r w:rsidR="006C0F43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policies</w:t>
            </w:r>
            <w:r w:rsidR="00715CFC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 and procedures, as and when instructed by line management.</w:t>
            </w:r>
          </w:p>
          <w:p w:rsidR="00715CFC" w:rsidRPr="00715CFC" w:rsidRDefault="00715CF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Undertake all duties in accordance with </w:t>
            </w:r>
            <w:r w:rsidR="006C0F43">
              <w:rPr>
                <w:rFonts w:asciiTheme="minorHAnsi" w:hAnsiTheme="minorHAnsi" w:cstheme="minorHAnsi"/>
                <w:sz w:val="22"/>
              </w:rPr>
              <w:t>Peer Based Harm Reduction WA’s</w:t>
            </w: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 policies and procedures; </w:t>
            </w:r>
            <w:r w:rsidR="00C71419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Standard on Culturally Secure Practice (</w:t>
            </w: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AOD Sector</w:t>
            </w:r>
            <w:r w:rsidR="00C71419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)</w:t>
            </w: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; WA Department of Health and other government  policies, legal and other statutory obligations.</w:t>
            </w:r>
          </w:p>
          <w:p w:rsidR="00715CFC" w:rsidRPr="00D36A05" w:rsidRDefault="00715CFC" w:rsidP="00EA1F29">
            <w:p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D36A05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Team Development</w:t>
            </w:r>
          </w:p>
          <w:p w:rsidR="00715CFC" w:rsidRPr="00D36A05" w:rsidRDefault="00225B04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P</w:t>
            </w:r>
            <w:r w:rsidR="00715CFC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articipate </w:t>
            </w:r>
            <w:r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as a team member and </w:t>
            </w:r>
            <w:r w:rsidR="00715CFC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in team-building activities.</w:t>
            </w:r>
          </w:p>
          <w:p w:rsidR="00715CFC" w:rsidRPr="00D36A05" w:rsidRDefault="00715CF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Commit to appropriate training and professional development when offered.</w:t>
            </w:r>
          </w:p>
          <w:p w:rsidR="00715CFC" w:rsidRPr="00D36A05" w:rsidRDefault="00715CF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Actively participate in staff meetings, team meetings, supervision, service planning, in-service workshops etc.</w:t>
            </w:r>
          </w:p>
          <w:p w:rsidR="00715CFC" w:rsidRPr="00715CFC" w:rsidRDefault="00715CF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Support </w:t>
            </w:r>
            <w:r w:rsidR="00225B04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consumer involvement with surveys</w:t>
            </w: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 and other activities </w:t>
            </w:r>
            <w:r w:rsidR="006C0F43">
              <w:rPr>
                <w:rFonts w:asciiTheme="minorHAnsi" w:hAnsiTheme="minorHAnsi" w:cstheme="minorHAnsi"/>
                <w:sz w:val="22"/>
              </w:rPr>
              <w:t>Peer Based Harm Reduction WA</w:t>
            </w: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 participates in from time to time </w:t>
            </w:r>
            <w:r w:rsidR="006C0F43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where releavent</w:t>
            </w: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.</w:t>
            </w:r>
          </w:p>
          <w:p w:rsidR="00715CFC" w:rsidRPr="00D36A05" w:rsidRDefault="00715CFC" w:rsidP="00EA1F29">
            <w:p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</w:pPr>
            <w:r w:rsidRPr="00D36A05">
              <w:rPr>
                <w:rFonts w:asciiTheme="minorHAnsi" w:eastAsia="Times New Roman" w:hAnsiTheme="minorHAnsi" w:cstheme="minorHAnsi"/>
                <w:b/>
                <w:bCs/>
                <w:noProof/>
                <w:sz w:val="22"/>
              </w:rPr>
              <w:t>Reporting/Administrative</w:t>
            </w:r>
          </w:p>
          <w:p w:rsidR="00715CFC" w:rsidRPr="00D36A05" w:rsidRDefault="00BB0E6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Assist in the collection of data to inform the </w:t>
            </w:r>
            <w:r w:rsidR="00715CFC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preparation of Service reports in accordance with Service Agreements. </w:t>
            </w:r>
          </w:p>
          <w:p w:rsidR="00715CFC" w:rsidRPr="00D36A05" w:rsidRDefault="00BB0E6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Collect </w:t>
            </w:r>
            <w:r w:rsidR="00C27FDE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relevant consumer </w:t>
            </w:r>
            <w:r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data </w:t>
            </w:r>
            <w:r w:rsidR="00715CFC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in accord with </w:t>
            </w:r>
            <w:r w:rsidR="00FD5790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Servcie Agreements </w:t>
            </w:r>
            <w:r w:rsidR="00C27FDE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reporting requirements </w:t>
            </w:r>
            <w:r w:rsidR="00FD5790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and al</w:t>
            </w:r>
            <w:r w:rsidR="00715CFC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l other </w:t>
            </w:r>
            <w:r w:rsidR="006C0F43">
              <w:rPr>
                <w:rFonts w:asciiTheme="minorHAnsi" w:hAnsiTheme="minorHAnsi" w:cstheme="minorHAnsi"/>
                <w:sz w:val="22"/>
              </w:rPr>
              <w:t xml:space="preserve">Peer Based Harm Reduction WA’s </w:t>
            </w:r>
            <w:r w:rsidR="006C0F43"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data</w:t>
            </w:r>
            <w:r w:rsidR="00FD5790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 collection procedures.</w:t>
            </w:r>
          </w:p>
          <w:p w:rsidR="00715CFC" w:rsidRPr="00D36A05" w:rsidRDefault="00715CF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</w:pPr>
            <w:r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Provide </w:t>
            </w:r>
            <w:r w:rsidR="00A42E4A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verbal reports </w:t>
            </w:r>
            <w:r w:rsidR="00BB0E6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in r</w:t>
            </w:r>
            <w:r w:rsidR="00C27FDE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e</w:t>
            </w:r>
            <w:r w:rsidR="00BB0E6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l</w:t>
            </w:r>
            <w:r w:rsidR="00C27FDE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a</w:t>
            </w:r>
            <w:r w:rsidR="00BB0E6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 xml:space="preserve">tion to the NSEP </w:t>
            </w:r>
            <w:r w:rsidRPr="00D36A05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as required.</w:t>
            </w:r>
          </w:p>
          <w:p w:rsidR="00715CFC" w:rsidRPr="009A2262" w:rsidRDefault="00715CFC" w:rsidP="00EA1F2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0" w:after="0"/>
              <w:jc w:val="both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715CFC">
              <w:rPr>
                <w:rFonts w:asciiTheme="minorHAnsi" w:eastAsia="Times New Roman" w:hAnsiTheme="minorHAnsi" w:cstheme="minorHAnsi"/>
                <w:bCs/>
                <w:noProof/>
                <w:sz w:val="22"/>
              </w:rPr>
              <w:t>Complete timesheets, leave and other application forms.</w:t>
            </w:r>
          </w:p>
          <w:p w:rsidR="00715CFC" w:rsidRPr="00D36A05" w:rsidRDefault="00715CFC" w:rsidP="00EA1F29">
            <w:pPr>
              <w:spacing w:before="0" w:after="0"/>
              <w:rPr>
                <w:rFonts w:asciiTheme="minorHAnsi" w:eastAsia="Times New Roman" w:hAnsiTheme="minorHAnsi" w:cstheme="minorHAnsi"/>
                <w:b/>
                <w:i/>
                <w:noProof/>
                <w:sz w:val="22"/>
              </w:rPr>
            </w:pPr>
            <w:r w:rsidRPr="00D36A05">
              <w:rPr>
                <w:rFonts w:asciiTheme="minorHAnsi" w:eastAsia="Times New Roman" w:hAnsiTheme="minorHAnsi" w:cstheme="minorHAnsi"/>
                <w:b/>
                <w:noProof/>
                <w:sz w:val="22"/>
              </w:rPr>
              <w:t>Information and Resource production</w:t>
            </w:r>
          </w:p>
          <w:p w:rsidR="00EF47B8" w:rsidRPr="00EF47B8" w:rsidRDefault="00225B04" w:rsidP="00225B04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Review and provide feedback </w:t>
            </w:r>
            <w:r w:rsidR="00715CFC" w:rsidRPr="00D36A05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with other </w:t>
            </w:r>
            <w:r w:rsidR="006C0F43">
              <w:rPr>
                <w:rFonts w:asciiTheme="minorHAnsi" w:hAnsiTheme="minorHAnsi" w:cstheme="minorHAnsi"/>
                <w:sz w:val="22"/>
              </w:rPr>
              <w:t>Peer Based Harm Reduction WA’s</w:t>
            </w:r>
            <w:r w:rsidR="00715CFC" w:rsidRPr="00D36A05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 staff in production of other educational and promotional resources including service brochures. </w:t>
            </w:r>
          </w:p>
        </w:tc>
      </w:tr>
      <w:tr w:rsidR="00AC20B1" w:rsidRPr="00843D80" w:rsidTr="003F103E">
        <w:tc>
          <w:tcPr>
            <w:tcW w:w="9579" w:type="dxa"/>
            <w:gridSpan w:val="8"/>
            <w:shd w:val="clear" w:color="auto" w:fill="BFBFBF" w:themeFill="background1" w:themeFillShade="BF"/>
          </w:tcPr>
          <w:p w:rsidR="00AC20B1" w:rsidRPr="00843D80" w:rsidRDefault="00AC20B1" w:rsidP="00EA1F29">
            <w:pPr>
              <w:pStyle w:val="Secondarylabels"/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lastRenderedPageBreak/>
              <w:t>SELECTION CRITERIA</w:t>
            </w:r>
          </w:p>
        </w:tc>
      </w:tr>
      <w:tr w:rsidR="00AC20B1" w:rsidRPr="00843D80" w:rsidTr="003F103E">
        <w:tc>
          <w:tcPr>
            <w:tcW w:w="9579" w:type="dxa"/>
            <w:gridSpan w:val="8"/>
          </w:tcPr>
          <w:p w:rsidR="00715CFC" w:rsidRPr="007F37B5" w:rsidRDefault="00715CFC" w:rsidP="00EA1F29">
            <w:pPr>
              <w:pStyle w:val="Details"/>
              <w:spacing w:before="0" w:after="0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r w:rsidRPr="007F37B5">
              <w:rPr>
                <w:rFonts w:asciiTheme="minorHAnsi" w:hAnsiTheme="minorHAnsi" w:cstheme="minorHAnsi"/>
                <w:sz w:val="22"/>
              </w:rPr>
              <w:t>Essential:</w:t>
            </w:r>
          </w:p>
          <w:p w:rsidR="00715CFC" w:rsidRPr="007F37B5" w:rsidRDefault="00715CFC" w:rsidP="00EA1F29">
            <w:pPr>
              <w:pStyle w:val="Details"/>
              <w:numPr>
                <w:ilvl w:val="0"/>
                <w:numId w:val="10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>Qualifications in relevant human services field and/or demonstrated experience in a similar role</w:t>
            </w:r>
            <w:r w:rsidR="00A42E4A" w:rsidRPr="007F37B5">
              <w:rPr>
                <w:rFonts w:asciiTheme="minorHAnsi" w:hAnsiTheme="minorHAnsi" w:cstheme="minorHAnsi"/>
                <w:sz w:val="22"/>
              </w:rPr>
              <w:t xml:space="preserve"> or equivalent life experience</w:t>
            </w:r>
            <w:r w:rsidRPr="007F37B5">
              <w:rPr>
                <w:rFonts w:asciiTheme="minorHAnsi" w:hAnsiTheme="minorHAnsi" w:cstheme="minorHAnsi"/>
                <w:sz w:val="22"/>
              </w:rPr>
              <w:t>.</w:t>
            </w:r>
          </w:p>
          <w:p w:rsidR="00715CFC" w:rsidRPr="007F37B5" w:rsidRDefault="00715CFC" w:rsidP="00EA1F29">
            <w:pPr>
              <w:pStyle w:val="Details"/>
              <w:numPr>
                <w:ilvl w:val="0"/>
                <w:numId w:val="10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>Sound understanding of the principles of harm reduction in relation to blood borne viruses (BBV’s) and safer injecting drug use.</w:t>
            </w:r>
          </w:p>
          <w:p w:rsidR="00715CFC" w:rsidRPr="007F37B5" w:rsidRDefault="00715CFC" w:rsidP="00EA1F29">
            <w:pPr>
              <w:pStyle w:val="Details"/>
              <w:numPr>
                <w:ilvl w:val="0"/>
                <w:numId w:val="10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>Excellent customer service, communication, interpersonal and conflict resolution skills.</w:t>
            </w:r>
          </w:p>
          <w:p w:rsidR="00715CFC" w:rsidRPr="007F37B5" w:rsidRDefault="00715CFC" w:rsidP="00EA1F29">
            <w:pPr>
              <w:pStyle w:val="Details"/>
              <w:numPr>
                <w:ilvl w:val="0"/>
                <w:numId w:val="10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>Demonstrated written communication &amp; problem solving skills.</w:t>
            </w:r>
          </w:p>
          <w:p w:rsidR="00715CFC" w:rsidRPr="007F37B5" w:rsidRDefault="00715CFC" w:rsidP="00EA1F29">
            <w:pPr>
              <w:pStyle w:val="Details"/>
              <w:numPr>
                <w:ilvl w:val="0"/>
                <w:numId w:val="10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 xml:space="preserve">Demonstrated knowledge of </w:t>
            </w:r>
            <w:r w:rsidR="006C0F43" w:rsidRPr="007F37B5">
              <w:rPr>
                <w:rFonts w:asciiTheme="minorHAnsi" w:hAnsiTheme="minorHAnsi" w:cstheme="minorHAnsi"/>
                <w:sz w:val="22"/>
              </w:rPr>
              <w:t xml:space="preserve">health promotion, </w:t>
            </w:r>
            <w:r w:rsidRPr="007F37B5">
              <w:rPr>
                <w:rFonts w:asciiTheme="minorHAnsi" w:hAnsiTheme="minorHAnsi" w:cstheme="minorHAnsi"/>
                <w:sz w:val="22"/>
              </w:rPr>
              <w:t>community development and peer education principles.</w:t>
            </w:r>
          </w:p>
          <w:p w:rsidR="00715CFC" w:rsidRPr="007F37B5" w:rsidRDefault="00715CFC" w:rsidP="00EA1F29">
            <w:pPr>
              <w:pStyle w:val="Details"/>
              <w:numPr>
                <w:ilvl w:val="0"/>
                <w:numId w:val="10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>Excellent organisation skills.</w:t>
            </w:r>
          </w:p>
          <w:p w:rsidR="00715CFC" w:rsidRPr="007F37B5" w:rsidRDefault="00715CFC" w:rsidP="00EA1F29">
            <w:pPr>
              <w:pStyle w:val="Details"/>
              <w:numPr>
                <w:ilvl w:val="0"/>
                <w:numId w:val="10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>The ability to work both autonomously and as part of a team.</w:t>
            </w:r>
          </w:p>
          <w:p w:rsidR="004177C0" w:rsidRPr="007F37B5" w:rsidRDefault="004177C0" w:rsidP="00EA1F29">
            <w:pPr>
              <w:pStyle w:val="Details"/>
              <w:numPr>
                <w:ilvl w:val="0"/>
                <w:numId w:val="10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>Current C Class driver’s license</w:t>
            </w:r>
            <w:r w:rsidR="007F3BA8" w:rsidRPr="007F37B5">
              <w:rPr>
                <w:rFonts w:asciiTheme="minorHAnsi" w:hAnsiTheme="minorHAnsi" w:cstheme="minorHAnsi"/>
                <w:sz w:val="22"/>
              </w:rPr>
              <w:t>.</w:t>
            </w:r>
          </w:p>
          <w:p w:rsidR="00715CFC" w:rsidRPr="007F37B5" w:rsidRDefault="00715CFC" w:rsidP="00EA1F29">
            <w:pPr>
              <w:spacing w:before="0" w:after="0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7F37B5">
              <w:rPr>
                <w:rFonts w:asciiTheme="minorHAnsi" w:eastAsia="Times New Roman" w:hAnsiTheme="minorHAnsi" w:cstheme="minorHAnsi"/>
                <w:noProof/>
                <w:sz w:val="22"/>
              </w:rPr>
              <w:t>Desirable:</w:t>
            </w:r>
          </w:p>
          <w:p w:rsidR="00715CFC" w:rsidRPr="007F37B5" w:rsidRDefault="00715CFC" w:rsidP="00EA1F29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7F37B5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Knowledge of WA Government Drug Policies and Action Plans. </w:t>
            </w:r>
          </w:p>
          <w:p w:rsidR="00715CFC" w:rsidRPr="007F37B5" w:rsidRDefault="00715CFC" w:rsidP="00EA1F29">
            <w:pPr>
              <w:pStyle w:val="ListParagraph"/>
              <w:numPr>
                <w:ilvl w:val="0"/>
                <w:numId w:val="10"/>
              </w:numPr>
              <w:spacing w:before="0" w:after="0"/>
              <w:jc w:val="both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7F37B5">
              <w:rPr>
                <w:rFonts w:asciiTheme="minorHAnsi" w:eastAsia="Times New Roman" w:hAnsiTheme="minorHAnsi" w:cstheme="minorHAnsi"/>
                <w:noProof/>
                <w:sz w:val="22"/>
              </w:rPr>
              <w:t>Knowledge of WA Drug Treatment Sector and treatment agencies.</w:t>
            </w:r>
          </w:p>
          <w:p w:rsidR="00715CFC" w:rsidRPr="007F37B5" w:rsidRDefault="00715CFC" w:rsidP="00EA1F29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asciiTheme="minorHAnsi" w:eastAsia="Times New Roman" w:hAnsiTheme="minorHAnsi" w:cstheme="minorHAnsi"/>
                <w:noProof/>
                <w:sz w:val="22"/>
              </w:rPr>
            </w:pPr>
            <w:r w:rsidRPr="007F37B5">
              <w:rPr>
                <w:rFonts w:asciiTheme="minorHAnsi" w:eastAsia="Times New Roman" w:hAnsiTheme="minorHAnsi" w:cstheme="minorHAnsi"/>
                <w:noProof/>
                <w:sz w:val="22"/>
              </w:rPr>
              <w:t xml:space="preserve">Previous experience working in a peer-based AOD service or previous experience working in Needle and Syringe Programs. </w:t>
            </w:r>
          </w:p>
          <w:p w:rsidR="00A42E4A" w:rsidRPr="007F37B5" w:rsidRDefault="00715CFC" w:rsidP="00EA1F29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asciiTheme="minorHAnsi" w:hAnsiTheme="minorHAnsi"/>
                <w:sz w:val="22"/>
              </w:rPr>
            </w:pPr>
            <w:r w:rsidRPr="007F37B5">
              <w:rPr>
                <w:rFonts w:asciiTheme="minorHAnsi" w:eastAsia="Times New Roman" w:hAnsiTheme="minorHAnsi" w:cstheme="minorHAnsi"/>
                <w:noProof/>
                <w:sz w:val="22"/>
              </w:rPr>
              <w:t>Demonstrated ability to conduct workshops and training.</w:t>
            </w:r>
          </w:p>
          <w:p w:rsidR="00A42E4A" w:rsidRPr="007F37B5" w:rsidRDefault="00A42E4A" w:rsidP="00EA1F29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asciiTheme="minorHAnsi" w:hAnsiTheme="minorHAnsi"/>
                <w:sz w:val="22"/>
              </w:rPr>
            </w:pPr>
            <w:r w:rsidRPr="007F37B5">
              <w:rPr>
                <w:rFonts w:asciiTheme="minorHAnsi" w:hAnsiTheme="minorHAnsi" w:cstheme="minorHAnsi"/>
                <w:sz w:val="22"/>
              </w:rPr>
              <w:t>Computer competency in Microsoft office suite, outlook and internet.</w:t>
            </w:r>
            <w:bookmarkEnd w:id="0"/>
          </w:p>
        </w:tc>
      </w:tr>
      <w:tr w:rsidR="00AC20B1" w:rsidRPr="00843D80" w:rsidTr="003F103E">
        <w:tc>
          <w:tcPr>
            <w:tcW w:w="9579" w:type="dxa"/>
            <w:gridSpan w:val="8"/>
            <w:shd w:val="clear" w:color="auto" w:fill="BFBFBF" w:themeFill="background1" w:themeFillShade="BF"/>
          </w:tcPr>
          <w:p w:rsidR="00AC20B1" w:rsidRPr="00843D80" w:rsidRDefault="00AC20B1" w:rsidP="00EA1F29">
            <w:pPr>
              <w:pStyle w:val="Secondarylabels"/>
              <w:spacing w:before="0" w:after="0"/>
              <w:rPr>
                <w:rFonts w:asciiTheme="minorHAnsi" w:hAnsiTheme="minorHAnsi"/>
                <w:b w:val="0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OTHER INFORMAITON</w:t>
            </w:r>
          </w:p>
        </w:tc>
      </w:tr>
      <w:tr w:rsidR="00AC20B1" w:rsidRPr="00843D80" w:rsidTr="00C27FDE">
        <w:trPr>
          <w:trHeight w:val="3347"/>
        </w:trPr>
        <w:tc>
          <w:tcPr>
            <w:tcW w:w="9579" w:type="dxa"/>
            <w:gridSpan w:val="8"/>
          </w:tcPr>
          <w:p w:rsidR="00715CFC" w:rsidRPr="00D36A05" w:rsidRDefault="00715CFC" w:rsidP="00BB0E6C">
            <w:pPr>
              <w:pStyle w:val="Details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D36A05">
              <w:rPr>
                <w:rFonts w:asciiTheme="minorHAnsi" w:hAnsiTheme="minorHAnsi" w:cstheme="minorHAnsi"/>
                <w:sz w:val="22"/>
              </w:rPr>
              <w:t>6 month probationary period will apply.</w:t>
            </w:r>
          </w:p>
          <w:p w:rsidR="00715CFC" w:rsidRPr="00D36A05" w:rsidRDefault="00715CFC" w:rsidP="00BB0E6C">
            <w:pPr>
              <w:pStyle w:val="Details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D36A05">
              <w:rPr>
                <w:rFonts w:asciiTheme="minorHAnsi" w:hAnsiTheme="minorHAnsi" w:cstheme="minorHAnsi"/>
                <w:sz w:val="22"/>
              </w:rPr>
              <w:t>Salary packaging is available to employees.</w:t>
            </w:r>
          </w:p>
          <w:p w:rsidR="00715CFC" w:rsidRPr="00D36A05" w:rsidRDefault="00715CFC" w:rsidP="00BB0E6C">
            <w:pPr>
              <w:pStyle w:val="Details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D36A05">
              <w:rPr>
                <w:rFonts w:asciiTheme="minorHAnsi" w:hAnsiTheme="minorHAnsi" w:cstheme="minorHAnsi"/>
                <w:sz w:val="22"/>
              </w:rPr>
              <w:t>Hours of work are in accordance with the NSEP opening hours and may include occasional after hours and weekend shifts.</w:t>
            </w:r>
          </w:p>
          <w:p w:rsidR="00715CFC" w:rsidRPr="00D36A05" w:rsidRDefault="00715CFC" w:rsidP="00BB0E6C">
            <w:pPr>
              <w:pStyle w:val="Details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D36A05">
              <w:rPr>
                <w:rFonts w:asciiTheme="minorHAnsi" w:hAnsiTheme="minorHAnsi" w:cstheme="minorHAnsi"/>
                <w:sz w:val="22"/>
              </w:rPr>
              <w:t xml:space="preserve">Overtime is not paid.  TOIL must be negotiated with your line manager and applied in accordance with </w:t>
            </w:r>
            <w:r w:rsidR="00C27FDE">
              <w:rPr>
                <w:rFonts w:asciiTheme="minorHAnsi" w:hAnsiTheme="minorHAnsi" w:cstheme="minorHAnsi"/>
                <w:sz w:val="22"/>
              </w:rPr>
              <w:t xml:space="preserve">Peer Based Harm Reduction WA’s </w:t>
            </w:r>
            <w:r w:rsidRPr="00D36A05">
              <w:rPr>
                <w:rFonts w:asciiTheme="minorHAnsi" w:hAnsiTheme="minorHAnsi" w:cstheme="minorHAnsi"/>
                <w:sz w:val="22"/>
              </w:rPr>
              <w:t>policy.</w:t>
            </w:r>
          </w:p>
          <w:p w:rsidR="00D6717A" w:rsidRPr="00843D80" w:rsidRDefault="00D6717A" w:rsidP="00BB0E6C">
            <w:pPr>
              <w:pStyle w:val="Secondarylabels"/>
              <w:tabs>
                <w:tab w:val="left" w:pos="1065"/>
              </w:tabs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Applicants are required to:</w:t>
            </w:r>
          </w:p>
          <w:p w:rsidR="00D6717A" w:rsidRPr="00843D80" w:rsidRDefault="00D6717A" w:rsidP="00BB0E6C">
            <w:pPr>
              <w:pStyle w:val="Details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Read and understand the Position Description</w:t>
            </w:r>
          </w:p>
          <w:p w:rsidR="00D6717A" w:rsidRPr="00E95BBC" w:rsidRDefault="00D6717A" w:rsidP="00BB0E6C">
            <w:pPr>
              <w:pStyle w:val="Details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 xml:space="preserve">Write a brief letter </w:t>
            </w:r>
            <w:r w:rsidR="00E95BBC">
              <w:rPr>
                <w:rFonts w:asciiTheme="minorHAnsi" w:hAnsiTheme="minorHAnsi"/>
                <w:sz w:val="22"/>
              </w:rPr>
              <w:t xml:space="preserve">expressing your interest in the position. The letter should contain brief responses to the Essential Selection Criteria (maximum 1 ½ pages). </w:t>
            </w:r>
          </w:p>
          <w:p w:rsidR="00AC20B1" w:rsidRPr="009A2262" w:rsidRDefault="00D6717A" w:rsidP="00BB0E6C">
            <w:pPr>
              <w:pStyle w:val="Details"/>
              <w:numPr>
                <w:ilvl w:val="0"/>
                <w:numId w:val="1"/>
              </w:numPr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Provide an up-to-date Resume</w:t>
            </w:r>
          </w:p>
        </w:tc>
      </w:tr>
      <w:tr w:rsidR="00AC20B1" w:rsidRPr="00843D80" w:rsidTr="003F103E">
        <w:trPr>
          <w:trHeight w:val="517"/>
        </w:trPr>
        <w:tc>
          <w:tcPr>
            <w:tcW w:w="1818" w:type="dxa"/>
            <w:shd w:val="clear" w:color="auto" w:fill="F2F2F2"/>
          </w:tcPr>
          <w:p w:rsidR="00AC20B1" w:rsidRPr="00843D80" w:rsidRDefault="00AC20B1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Reviewed By:</w:t>
            </w:r>
          </w:p>
        </w:tc>
        <w:tc>
          <w:tcPr>
            <w:tcW w:w="3330" w:type="dxa"/>
            <w:gridSpan w:val="3"/>
          </w:tcPr>
          <w:p w:rsidR="00AC20B1" w:rsidRPr="00843D80" w:rsidRDefault="00E95BBC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CEO</w:t>
            </w:r>
          </w:p>
        </w:tc>
        <w:tc>
          <w:tcPr>
            <w:tcW w:w="162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AC20B1" w:rsidRPr="00843D80" w:rsidRDefault="00AC20B1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Date:</w:t>
            </w:r>
          </w:p>
        </w:tc>
        <w:tc>
          <w:tcPr>
            <w:tcW w:w="2808" w:type="dxa"/>
            <w:gridSpan w:val="2"/>
          </w:tcPr>
          <w:p w:rsidR="00AC20B1" w:rsidRPr="00843D80" w:rsidRDefault="00A42E4A" w:rsidP="00A835D7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A835D7">
              <w:rPr>
                <w:rFonts w:asciiTheme="minorHAnsi" w:hAnsiTheme="minorHAnsi"/>
                <w:sz w:val="22"/>
              </w:rPr>
              <w:t>6</w:t>
            </w:r>
            <w:r>
              <w:rPr>
                <w:rFonts w:asciiTheme="minorHAnsi" w:hAnsiTheme="minorHAnsi"/>
                <w:sz w:val="22"/>
              </w:rPr>
              <w:t>/</w:t>
            </w:r>
            <w:r w:rsidR="00A835D7">
              <w:rPr>
                <w:rFonts w:asciiTheme="minorHAnsi" w:hAnsiTheme="minorHAnsi"/>
                <w:sz w:val="22"/>
              </w:rPr>
              <w:t>10</w:t>
            </w:r>
            <w:r>
              <w:rPr>
                <w:rFonts w:asciiTheme="minorHAnsi" w:hAnsiTheme="minorHAnsi"/>
                <w:sz w:val="22"/>
              </w:rPr>
              <w:t>/201</w:t>
            </w:r>
            <w:r w:rsidR="00A835D7">
              <w:rPr>
                <w:rFonts w:asciiTheme="minorHAnsi" w:hAnsiTheme="minorHAnsi"/>
                <w:sz w:val="22"/>
              </w:rPr>
              <w:t>9</w:t>
            </w:r>
          </w:p>
        </w:tc>
      </w:tr>
      <w:tr w:rsidR="00AC20B1" w:rsidRPr="00843D80" w:rsidTr="003F103E">
        <w:trPr>
          <w:trHeight w:val="464"/>
        </w:trPr>
        <w:tc>
          <w:tcPr>
            <w:tcW w:w="1818" w:type="dxa"/>
            <w:shd w:val="clear" w:color="auto" w:fill="F2F2F2"/>
          </w:tcPr>
          <w:p w:rsidR="00AC20B1" w:rsidRPr="00843D80" w:rsidRDefault="00AC20B1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Approved By:</w:t>
            </w:r>
          </w:p>
        </w:tc>
        <w:tc>
          <w:tcPr>
            <w:tcW w:w="3330" w:type="dxa"/>
            <w:gridSpan w:val="3"/>
          </w:tcPr>
          <w:p w:rsidR="00AC20B1" w:rsidRPr="00843D80" w:rsidRDefault="00291F7E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CEO</w:t>
            </w:r>
          </w:p>
        </w:tc>
        <w:tc>
          <w:tcPr>
            <w:tcW w:w="1623" w:type="dxa"/>
            <w:gridSpan w:val="2"/>
            <w:shd w:val="clear" w:color="auto" w:fill="F2F2F2"/>
          </w:tcPr>
          <w:p w:rsidR="00AC20B1" w:rsidRPr="00843D80" w:rsidRDefault="00AC20B1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Date:</w:t>
            </w:r>
          </w:p>
        </w:tc>
        <w:tc>
          <w:tcPr>
            <w:tcW w:w="2808" w:type="dxa"/>
            <w:gridSpan w:val="2"/>
          </w:tcPr>
          <w:p w:rsidR="00AC20B1" w:rsidRPr="00843D80" w:rsidRDefault="00A42E4A" w:rsidP="00A835D7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A835D7">
              <w:rPr>
                <w:rFonts w:asciiTheme="minorHAnsi" w:hAnsiTheme="minorHAnsi"/>
                <w:sz w:val="22"/>
              </w:rPr>
              <w:t>6</w:t>
            </w:r>
            <w:r>
              <w:rPr>
                <w:rFonts w:asciiTheme="minorHAnsi" w:hAnsiTheme="minorHAnsi"/>
                <w:sz w:val="22"/>
              </w:rPr>
              <w:t>/</w:t>
            </w:r>
            <w:r w:rsidR="00A835D7">
              <w:rPr>
                <w:rFonts w:asciiTheme="minorHAnsi" w:hAnsiTheme="minorHAnsi"/>
                <w:sz w:val="22"/>
              </w:rPr>
              <w:t>10</w:t>
            </w:r>
            <w:r>
              <w:rPr>
                <w:rFonts w:asciiTheme="minorHAnsi" w:hAnsiTheme="minorHAnsi"/>
                <w:sz w:val="22"/>
              </w:rPr>
              <w:t>/201</w:t>
            </w:r>
            <w:r w:rsidR="00A835D7">
              <w:rPr>
                <w:rFonts w:asciiTheme="minorHAnsi" w:hAnsiTheme="minorHAnsi"/>
                <w:sz w:val="22"/>
              </w:rPr>
              <w:t>9</w:t>
            </w:r>
          </w:p>
        </w:tc>
      </w:tr>
      <w:tr w:rsidR="00AC20B1" w:rsidRPr="00843D80" w:rsidTr="003F103E">
        <w:trPr>
          <w:trHeight w:val="516"/>
        </w:trPr>
        <w:tc>
          <w:tcPr>
            <w:tcW w:w="1818" w:type="dxa"/>
            <w:shd w:val="clear" w:color="auto" w:fill="F2F2F2"/>
          </w:tcPr>
          <w:p w:rsidR="00AC20B1" w:rsidRPr="00843D80" w:rsidRDefault="00AC20B1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Last Updated By:</w:t>
            </w:r>
          </w:p>
        </w:tc>
        <w:tc>
          <w:tcPr>
            <w:tcW w:w="3330" w:type="dxa"/>
            <w:gridSpan w:val="3"/>
          </w:tcPr>
          <w:p w:rsidR="00AC20B1" w:rsidRPr="00843D80" w:rsidRDefault="00291F7E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CEO</w:t>
            </w:r>
          </w:p>
        </w:tc>
        <w:tc>
          <w:tcPr>
            <w:tcW w:w="1623" w:type="dxa"/>
            <w:gridSpan w:val="2"/>
            <w:shd w:val="clear" w:color="auto" w:fill="F2F2F2"/>
          </w:tcPr>
          <w:p w:rsidR="00AC20B1" w:rsidRPr="00843D80" w:rsidRDefault="00AC20B1" w:rsidP="00EA1F29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843D80">
              <w:rPr>
                <w:rFonts w:asciiTheme="minorHAnsi" w:hAnsiTheme="minorHAnsi"/>
                <w:sz w:val="22"/>
              </w:rPr>
              <w:t>Date/Time:</w:t>
            </w:r>
          </w:p>
        </w:tc>
        <w:tc>
          <w:tcPr>
            <w:tcW w:w="2808" w:type="dxa"/>
            <w:gridSpan w:val="2"/>
          </w:tcPr>
          <w:p w:rsidR="00AC20B1" w:rsidRPr="00843D80" w:rsidRDefault="00A42E4A" w:rsidP="00A835D7">
            <w:pPr>
              <w:spacing w:before="0"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A835D7">
              <w:rPr>
                <w:rFonts w:asciiTheme="minorHAnsi" w:hAnsiTheme="minorHAnsi"/>
                <w:sz w:val="22"/>
              </w:rPr>
              <w:t>6</w:t>
            </w:r>
            <w:r>
              <w:rPr>
                <w:rFonts w:asciiTheme="minorHAnsi" w:hAnsiTheme="minorHAnsi"/>
                <w:sz w:val="22"/>
              </w:rPr>
              <w:t>/</w:t>
            </w:r>
            <w:r w:rsidR="00A835D7">
              <w:rPr>
                <w:rFonts w:asciiTheme="minorHAnsi" w:hAnsiTheme="minorHAnsi"/>
                <w:sz w:val="22"/>
              </w:rPr>
              <w:t>10</w:t>
            </w:r>
            <w:r>
              <w:rPr>
                <w:rFonts w:asciiTheme="minorHAnsi" w:hAnsiTheme="minorHAnsi"/>
                <w:sz w:val="22"/>
              </w:rPr>
              <w:t>/201</w:t>
            </w:r>
            <w:r w:rsidR="00A835D7">
              <w:rPr>
                <w:rFonts w:asciiTheme="minorHAnsi" w:hAnsiTheme="minorHAnsi"/>
                <w:sz w:val="22"/>
              </w:rPr>
              <w:t>9</w:t>
            </w:r>
          </w:p>
        </w:tc>
      </w:tr>
    </w:tbl>
    <w:p w:rsidR="005E77EB" w:rsidRDefault="005E77EB" w:rsidP="00BB0E6C">
      <w:pPr>
        <w:spacing w:before="0" w:after="0"/>
      </w:pPr>
    </w:p>
    <w:sectPr w:rsidR="005E77EB" w:rsidSect="00DB4F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57" w:rsidRDefault="00DA1FF9">
      <w:pPr>
        <w:spacing w:before="0" w:after="0"/>
      </w:pPr>
      <w:r>
        <w:separator/>
      </w:r>
    </w:p>
  </w:endnote>
  <w:endnote w:type="continuationSeparator" w:id="0">
    <w:p w:rsidR="00B10557" w:rsidRDefault="00DA1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291F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37B5">
      <w:rPr>
        <w:noProof/>
      </w:rPr>
      <w:t>2</w:t>
    </w:r>
    <w:r>
      <w:fldChar w:fldCharType="end"/>
    </w:r>
  </w:p>
  <w:p w:rsidR="00037D55" w:rsidRDefault="007F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57" w:rsidRDefault="00DA1FF9">
      <w:pPr>
        <w:spacing w:before="0" w:after="0"/>
      </w:pPr>
      <w:r>
        <w:separator/>
      </w:r>
    </w:p>
  </w:footnote>
  <w:footnote w:type="continuationSeparator" w:id="0">
    <w:p w:rsidR="00B10557" w:rsidRDefault="00DA1F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Pr="00841DC8" w:rsidRDefault="005D52B3" w:rsidP="005D52B3">
    <w:pPr>
      <w:pStyle w:val="Companyname"/>
      <w:jc w:val="center"/>
    </w:pPr>
    <w:r>
      <w:rPr>
        <w:noProof/>
        <w:color w:val="1F497D"/>
      </w:rPr>
      <w:drawing>
        <wp:inline distT="0" distB="0" distL="0" distR="0">
          <wp:extent cx="3267075" cy="638175"/>
          <wp:effectExtent l="0" t="0" r="9525" b="9525"/>
          <wp:docPr id="2" name="Picture 2" descr="cid:image001.png@01D37366.D3BC7C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1.png@01D37366.D3BC7C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494"/>
    <w:multiLevelType w:val="hybridMultilevel"/>
    <w:tmpl w:val="939C3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3489"/>
    <w:multiLevelType w:val="hybridMultilevel"/>
    <w:tmpl w:val="CF7AF18C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29AC62C7"/>
    <w:multiLevelType w:val="hybridMultilevel"/>
    <w:tmpl w:val="4A32D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26BEE"/>
    <w:multiLevelType w:val="hybridMultilevel"/>
    <w:tmpl w:val="EA845F6E"/>
    <w:lvl w:ilvl="0" w:tplc="A1CCB9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3E271546"/>
    <w:multiLevelType w:val="hybridMultilevel"/>
    <w:tmpl w:val="F0C8CDC2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43AE6"/>
    <w:multiLevelType w:val="hybridMultilevel"/>
    <w:tmpl w:val="9BA6B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54745"/>
    <w:multiLevelType w:val="hybridMultilevel"/>
    <w:tmpl w:val="6CEAC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55F81"/>
    <w:multiLevelType w:val="hybridMultilevel"/>
    <w:tmpl w:val="F0C8CDC2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647F1"/>
    <w:multiLevelType w:val="hybridMultilevel"/>
    <w:tmpl w:val="53987B16"/>
    <w:lvl w:ilvl="0" w:tplc="A1CCB9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7C3D0718"/>
    <w:multiLevelType w:val="hybridMultilevel"/>
    <w:tmpl w:val="9FB2F9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067DA"/>
    <w:multiLevelType w:val="hybridMultilevel"/>
    <w:tmpl w:val="5F222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B1"/>
    <w:rsid w:val="0020001A"/>
    <w:rsid w:val="002050F1"/>
    <w:rsid w:val="00225B04"/>
    <w:rsid w:val="00260E83"/>
    <w:rsid w:val="00291F7E"/>
    <w:rsid w:val="004177C0"/>
    <w:rsid w:val="004C6F2E"/>
    <w:rsid w:val="005D52B3"/>
    <w:rsid w:val="005E77EB"/>
    <w:rsid w:val="0060148F"/>
    <w:rsid w:val="00604C40"/>
    <w:rsid w:val="0066498A"/>
    <w:rsid w:val="006C0F43"/>
    <w:rsid w:val="00715CFC"/>
    <w:rsid w:val="00760AA2"/>
    <w:rsid w:val="007D22FE"/>
    <w:rsid w:val="007F37B5"/>
    <w:rsid w:val="007F3BA8"/>
    <w:rsid w:val="008B7371"/>
    <w:rsid w:val="008D1A48"/>
    <w:rsid w:val="00907F66"/>
    <w:rsid w:val="00965585"/>
    <w:rsid w:val="009A2262"/>
    <w:rsid w:val="00A10FBE"/>
    <w:rsid w:val="00A42E4A"/>
    <w:rsid w:val="00A835D7"/>
    <w:rsid w:val="00AC20B1"/>
    <w:rsid w:val="00B10557"/>
    <w:rsid w:val="00BB0E6C"/>
    <w:rsid w:val="00C061EA"/>
    <w:rsid w:val="00C268AA"/>
    <w:rsid w:val="00C27FDE"/>
    <w:rsid w:val="00C51372"/>
    <w:rsid w:val="00C71419"/>
    <w:rsid w:val="00D6717A"/>
    <w:rsid w:val="00DA1FF9"/>
    <w:rsid w:val="00E91330"/>
    <w:rsid w:val="00E95BBC"/>
    <w:rsid w:val="00EA1F29"/>
    <w:rsid w:val="00EF47B8"/>
    <w:rsid w:val="00F00380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533D"/>
  <w15:docId w15:val="{F886BD86-68EE-4BE5-815C-F122CFB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0B1"/>
    <w:pPr>
      <w:spacing w:before="60" w:after="2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0B1"/>
    <w:rPr>
      <w:color w:val="0000FF"/>
      <w:u w:val="single"/>
    </w:rPr>
  </w:style>
  <w:style w:type="paragraph" w:customStyle="1" w:styleId="Label">
    <w:name w:val="Label"/>
    <w:basedOn w:val="Normal"/>
    <w:qFormat/>
    <w:rsid w:val="00AC20B1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AC20B1"/>
    <w:rPr>
      <w:color w:val="262626"/>
    </w:rPr>
  </w:style>
  <w:style w:type="paragraph" w:customStyle="1" w:styleId="Secondarylabels">
    <w:name w:val="Secondary labels"/>
    <w:basedOn w:val="Label"/>
    <w:qFormat/>
    <w:rsid w:val="00AC20B1"/>
    <w:pPr>
      <w:spacing w:before="120" w:after="120"/>
    </w:pPr>
  </w:style>
  <w:style w:type="paragraph" w:styleId="Footer">
    <w:name w:val="footer"/>
    <w:basedOn w:val="Normal"/>
    <w:link w:val="FooterChar"/>
    <w:uiPriority w:val="99"/>
    <w:unhideWhenUsed/>
    <w:rsid w:val="00AC2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0B1"/>
    <w:rPr>
      <w:rFonts w:ascii="Calibri" w:eastAsia="Calibri" w:hAnsi="Calibri" w:cs="Times New Roman"/>
      <w:sz w:val="20"/>
      <w:lang w:val="en-US"/>
    </w:rPr>
  </w:style>
  <w:style w:type="paragraph" w:customStyle="1" w:styleId="Companyname">
    <w:name w:val="Company name"/>
    <w:basedOn w:val="Normal"/>
    <w:qFormat/>
    <w:rsid w:val="00AC20B1"/>
    <w:pPr>
      <w:spacing w:after="240"/>
      <w:jc w:val="right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0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B1"/>
    <w:rPr>
      <w:rFonts w:ascii="Tahoma" w:eastAsia="Calibri" w:hAnsi="Tahoma" w:cs="Tahoma"/>
      <w:sz w:val="16"/>
      <w:szCs w:val="16"/>
      <w:lang w:val="en-US"/>
    </w:rPr>
  </w:style>
  <w:style w:type="paragraph" w:customStyle="1" w:styleId="CharCharChar">
    <w:name w:val="Char Char Char"/>
    <w:basedOn w:val="Normal"/>
    <w:rsid w:val="004C6F2E"/>
    <w:pPr>
      <w:spacing w:before="0" w:after="0"/>
    </w:pPr>
    <w:rPr>
      <w:rFonts w:ascii="Arial" w:eastAsia="Times New Roman" w:hAnsi="Arial" w:cs="Arial"/>
      <w:sz w:val="22"/>
      <w:lang w:val="en-AU"/>
    </w:rPr>
  </w:style>
  <w:style w:type="paragraph" w:styleId="ListParagraph">
    <w:name w:val="List Paragraph"/>
    <w:aliases w:val="List Paragraph1,Recommendation,Body text,List Paragraph11,Bullet point,List Paragraph Number,Bullets,CV text,Dot pt,F5 List Paragraph,FooterText,L,List Paragraph111,List Paragraph2,Medium Grid 1 - Accent 21,NAST Quote,NFP GP Bulleted List"/>
    <w:basedOn w:val="Normal"/>
    <w:link w:val="ListParagraphChar"/>
    <w:uiPriority w:val="34"/>
    <w:qFormat/>
    <w:rsid w:val="00D67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2B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52B3"/>
    <w:rPr>
      <w:rFonts w:ascii="Calibri" w:eastAsia="Calibri" w:hAnsi="Calibri" w:cs="Times New Roman"/>
      <w:sz w:val="20"/>
      <w:lang w:val="en-US"/>
    </w:rPr>
  </w:style>
  <w:style w:type="character" w:customStyle="1" w:styleId="ListParagraphChar">
    <w:name w:val="List Paragraph Char"/>
    <w:aliases w:val="List Paragraph1 Char,Recommendation Char,Body text Char,List Paragraph11 Char,Bullet point Char,List Paragraph Number Char,Bullets Char,CV text Char,Dot pt Char,F5 List Paragraph Char,FooterText Char,L Char,List Paragraph111 Char"/>
    <w:link w:val="ListParagraph"/>
    <w:uiPriority w:val="34"/>
    <w:locked/>
    <w:rsid w:val="0066498A"/>
    <w:rPr>
      <w:rFonts w:ascii="Calibri" w:eastAsia="Calibri" w:hAnsi="Calibri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cdw@harmreductionw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cdw@harmreductionw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D273.A7F1F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Corry</dc:creator>
  <cp:lastModifiedBy>Gari-Emma Perry</cp:lastModifiedBy>
  <cp:revision>3</cp:revision>
  <cp:lastPrinted>2018-06-27T08:51:00Z</cp:lastPrinted>
  <dcterms:created xsi:type="dcterms:W3CDTF">2019-10-28T07:46:00Z</dcterms:created>
  <dcterms:modified xsi:type="dcterms:W3CDTF">2019-10-28T08:34:00Z</dcterms:modified>
</cp:coreProperties>
</file>