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942" w:rsidRPr="006B0942" w:rsidRDefault="006B0942" w:rsidP="006B0942">
      <w:pPr>
        <w:autoSpaceDE w:val="0"/>
        <w:autoSpaceDN w:val="0"/>
        <w:spacing w:after="100" w:afterAutospacing="1" w:line="360" w:lineRule="auto"/>
        <w:jc w:val="both"/>
        <w:rPr>
          <w:rFonts w:ascii="Arial" w:hAnsi="Arial" w:cs="Arial"/>
          <w:b/>
          <w:bCs/>
          <w:sz w:val="22"/>
          <w:szCs w:val="22"/>
          <w:lang w:val="en-US" w:eastAsia="en-US"/>
        </w:rPr>
      </w:pPr>
      <w:r w:rsidRPr="006B0942">
        <w:rPr>
          <w:rFonts w:ascii="Arial" w:hAnsi="Arial" w:cs="Arial"/>
          <w:b/>
          <w:bCs/>
          <w:sz w:val="22"/>
          <w:szCs w:val="22"/>
          <w:lang w:val="en-US"/>
        </w:rPr>
        <w:t>About MOIRA</w:t>
      </w:r>
    </w:p>
    <w:p w:rsidR="006B0942" w:rsidRPr="006B0942" w:rsidRDefault="006B0942" w:rsidP="006B0942">
      <w:pPr>
        <w:autoSpaceDE w:val="0"/>
        <w:autoSpaceDN w:val="0"/>
        <w:spacing w:after="100" w:afterAutospacing="1" w:line="360" w:lineRule="auto"/>
        <w:jc w:val="both"/>
        <w:rPr>
          <w:rFonts w:ascii="Arial" w:hAnsi="Arial" w:cs="Arial"/>
          <w:sz w:val="22"/>
          <w:szCs w:val="22"/>
        </w:rPr>
      </w:pPr>
      <w:r w:rsidRPr="006B0942">
        <w:rPr>
          <w:rFonts w:ascii="Arial" w:hAnsi="Arial" w:cs="Arial"/>
          <w:sz w:val="22"/>
          <w:szCs w:val="22"/>
        </w:rPr>
        <w:t xml:space="preserve">MOIRA is a company limited by guarantee providing a range of services for people living with disability, young people experiencing disadvantage, as well as their families and carers. We work with people creatively and with efficacy to support personal aspirations and life goals. </w:t>
      </w:r>
    </w:p>
    <w:p w:rsidR="006B0942" w:rsidRPr="006B0942" w:rsidRDefault="006B0942" w:rsidP="006B0942">
      <w:pPr>
        <w:autoSpaceDE w:val="0"/>
        <w:autoSpaceDN w:val="0"/>
        <w:spacing w:after="100" w:afterAutospacing="1" w:line="360" w:lineRule="auto"/>
        <w:jc w:val="both"/>
        <w:rPr>
          <w:rFonts w:ascii="Arial" w:hAnsi="Arial" w:cs="Arial"/>
          <w:sz w:val="22"/>
          <w:szCs w:val="22"/>
          <w:lang w:eastAsia="en-US"/>
        </w:rPr>
      </w:pPr>
      <w:r w:rsidRPr="006B0942">
        <w:rPr>
          <w:rFonts w:ascii="Arial" w:hAnsi="Arial" w:cs="Arial"/>
          <w:sz w:val="22"/>
          <w:szCs w:val="22"/>
        </w:rPr>
        <w:t>As a MOIRA team member, you work alongside a group of vibrant, dedicated professionals guided by a shared set of values and a vision to support people from all walks of life.</w:t>
      </w:r>
    </w:p>
    <w:p w:rsidR="006B0942" w:rsidRPr="006B0942" w:rsidRDefault="006B0942" w:rsidP="006B0942">
      <w:pPr>
        <w:spacing w:after="100" w:afterAutospacing="1" w:line="360" w:lineRule="auto"/>
        <w:jc w:val="both"/>
        <w:rPr>
          <w:rFonts w:ascii="Arial" w:hAnsi="Arial" w:cs="Arial"/>
          <w:b/>
          <w:bCs/>
          <w:sz w:val="22"/>
          <w:szCs w:val="22"/>
        </w:rPr>
      </w:pPr>
      <w:r w:rsidRPr="006B0942">
        <w:rPr>
          <w:rFonts w:ascii="Arial" w:hAnsi="Arial" w:cs="Arial"/>
          <w:b/>
          <w:bCs/>
          <w:sz w:val="22"/>
          <w:szCs w:val="22"/>
        </w:rPr>
        <w:t>MOIRA’s Vision and Values</w:t>
      </w:r>
    </w:p>
    <w:p w:rsidR="006B0942" w:rsidRPr="006B0942" w:rsidRDefault="006B0942" w:rsidP="006B0942">
      <w:pPr>
        <w:spacing w:after="100" w:afterAutospacing="1" w:line="360" w:lineRule="auto"/>
        <w:jc w:val="both"/>
        <w:rPr>
          <w:rFonts w:ascii="Arial" w:hAnsi="Arial" w:cs="Arial"/>
          <w:color w:val="3CB6B2"/>
          <w:sz w:val="22"/>
          <w:szCs w:val="22"/>
        </w:rPr>
      </w:pPr>
      <w:r w:rsidRPr="006B0942">
        <w:rPr>
          <w:rFonts w:ascii="Arial" w:hAnsi="Arial" w:cs="Arial"/>
          <w:b/>
          <w:bCs/>
          <w:color w:val="18988B"/>
          <w:sz w:val="22"/>
          <w:szCs w:val="22"/>
        </w:rPr>
        <w:t>For all people to lead rewarding lives as valued members of society</w:t>
      </w:r>
      <w:r w:rsidRPr="006B0942">
        <w:rPr>
          <w:rFonts w:ascii="Arial" w:hAnsi="Arial" w:cs="Arial"/>
          <w:color w:val="3CB6B2"/>
          <w:sz w:val="22"/>
          <w:szCs w:val="22"/>
        </w:rPr>
        <w:t xml:space="preserve">. </w:t>
      </w:r>
    </w:p>
    <w:p w:rsidR="006B0942" w:rsidRPr="006B0942" w:rsidRDefault="006B0942" w:rsidP="006B0942">
      <w:pPr>
        <w:spacing w:after="100" w:afterAutospacing="1" w:line="360" w:lineRule="auto"/>
        <w:jc w:val="both"/>
        <w:rPr>
          <w:rFonts w:ascii="Arial" w:hAnsi="Arial" w:cs="Arial"/>
          <w:sz w:val="22"/>
          <w:szCs w:val="22"/>
        </w:rPr>
      </w:pPr>
      <w:r w:rsidRPr="006B0942">
        <w:rPr>
          <w:rFonts w:ascii="Arial" w:hAnsi="Arial" w:cs="Arial"/>
          <w:sz w:val="22"/>
          <w:szCs w:val="22"/>
        </w:rPr>
        <w:t xml:space="preserve">To help us realise our vision, we are guided by our four values.  </w:t>
      </w:r>
    </w:p>
    <w:p w:rsidR="006B0942" w:rsidRPr="006B0942" w:rsidRDefault="006B0942" w:rsidP="006B0942">
      <w:pPr>
        <w:pStyle w:val="ListParagraph"/>
        <w:numPr>
          <w:ilvl w:val="0"/>
          <w:numId w:val="21"/>
        </w:numPr>
        <w:spacing w:after="100" w:afterAutospacing="1" w:line="360" w:lineRule="auto"/>
        <w:contextualSpacing/>
        <w:jc w:val="both"/>
        <w:rPr>
          <w:rFonts w:ascii="Arial" w:hAnsi="Arial" w:cs="Arial"/>
          <w:sz w:val="22"/>
          <w:szCs w:val="22"/>
        </w:rPr>
      </w:pPr>
      <w:r w:rsidRPr="006B0942">
        <w:rPr>
          <w:rFonts w:ascii="Arial" w:hAnsi="Arial" w:cs="Arial"/>
          <w:sz w:val="22"/>
          <w:szCs w:val="22"/>
        </w:rPr>
        <w:t xml:space="preserve">providing outcomes-based services that customers find </w:t>
      </w:r>
      <w:r w:rsidRPr="006B0942">
        <w:rPr>
          <w:rFonts w:ascii="Arial" w:hAnsi="Arial" w:cs="Arial"/>
          <w:b/>
          <w:bCs/>
          <w:color w:val="18988B"/>
          <w:sz w:val="22"/>
          <w:szCs w:val="22"/>
        </w:rPr>
        <w:t>valuable</w:t>
      </w:r>
    </w:p>
    <w:p w:rsidR="006B0942" w:rsidRPr="006B0942" w:rsidRDefault="006B0942" w:rsidP="006B0942">
      <w:pPr>
        <w:pStyle w:val="ListParagraph"/>
        <w:numPr>
          <w:ilvl w:val="0"/>
          <w:numId w:val="21"/>
        </w:numPr>
        <w:spacing w:after="100" w:afterAutospacing="1" w:line="360" w:lineRule="auto"/>
        <w:contextualSpacing/>
        <w:jc w:val="both"/>
        <w:rPr>
          <w:rFonts w:ascii="Arial" w:hAnsi="Arial" w:cs="Arial"/>
          <w:sz w:val="22"/>
          <w:szCs w:val="22"/>
        </w:rPr>
      </w:pPr>
      <w:r w:rsidRPr="006B0942">
        <w:rPr>
          <w:rFonts w:ascii="Arial" w:hAnsi="Arial" w:cs="Arial"/>
          <w:sz w:val="22"/>
          <w:szCs w:val="22"/>
        </w:rPr>
        <w:t xml:space="preserve">having a </w:t>
      </w:r>
      <w:r w:rsidRPr="006B0942">
        <w:rPr>
          <w:rFonts w:ascii="Arial" w:hAnsi="Arial" w:cs="Arial"/>
          <w:b/>
          <w:bCs/>
          <w:color w:val="18988B"/>
          <w:sz w:val="22"/>
          <w:szCs w:val="22"/>
        </w:rPr>
        <w:t>trustworthy, person-centred</w:t>
      </w:r>
      <w:r w:rsidRPr="006B0942">
        <w:rPr>
          <w:rFonts w:ascii="Arial" w:hAnsi="Arial" w:cs="Arial"/>
          <w:color w:val="3CB6B2"/>
          <w:sz w:val="22"/>
          <w:szCs w:val="22"/>
        </w:rPr>
        <w:t xml:space="preserve"> </w:t>
      </w:r>
      <w:r w:rsidRPr="006B0942">
        <w:rPr>
          <w:rFonts w:ascii="Arial" w:hAnsi="Arial" w:cs="Arial"/>
          <w:sz w:val="22"/>
          <w:szCs w:val="22"/>
        </w:rPr>
        <w:t>approach to service development and delivery</w:t>
      </w:r>
    </w:p>
    <w:p w:rsidR="006B0942" w:rsidRPr="006B0942" w:rsidRDefault="006B0942" w:rsidP="006B0942">
      <w:pPr>
        <w:pStyle w:val="ListParagraph"/>
        <w:numPr>
          <w:ilvl w:val="0"/>
          <w:numId w:val="21"/>
        </w:numPr>
        <w:spacing w:after="100" w:afterAutospacing="1" w:line="360" w:lineRule="auto"/>
        <w:contextualSpacing/>
        <w:jc w:val="both"/>
        <w:rPr>
          <w:rFonts w:ascii="Arial" w:hAnsi="Arial" w:cs="Arial"/>
          <w:sz w:val="22"/>
          <w:szCs w:val="22"/>
        </w:rPr>
      </w:pPr>
      <w:r w:rsidRPr="006B0942">
        <w:rPr>
          <w:rFonts w:ascii="Arial" w:hAnsi="Arial" w:cs="Arial"/>
          <w:sz w:val="22"/>
          <w:szCs w:val="22"/>
        </w:rPr>
        <w:t xml:space="preserve">being </w:t>
      </w:r>
      <w:r w:rsidRPr="006B0942">
        <w:rPr>
          <w:rFonts w:ascii="Arial" w:hAnsi="Arial" w:cs="Arial"/>
          <w:b/>
          <w:bCs/>
          <w:color w:val="18988B"/>
          <w:sz w:val="22"/>
          <w:szCs w:val="22"/>
        </w:rPr>
        <w:t>engaging and dignified</w:t>
      </w:r>
      <w:r w:rsidRPr="006B0942">
        <w:rPr>
          <w:rFonts w:ascii="Arial" w:hAnsi="Arial" w:cs="Arial"/>
          <w:color w:val="3CB6B2"/>
          <w:sz w:val="22"/>
          <w:szCs w:val="22"/>
        </w:rPr>
        <w:t xml:space="preserve"> </w:t>
      </w:r>
      <w:r w:rsidRPr="006B0942">
        <w:rPr>
          <w:rFonts w:ascii="Arial" w:hAnsi="Arial" w:cs="Arial"/>
          <w:sz w:val="22"/>
          <w:szCs w:val="22"/>
        </w:rPr>
        <w:t>in our dealings with all persons and organisations</w:t>
      </w:r>
    </w:p>
    <w:p w:rsidR="006B0942" w:rsidRPr="006B0942" w:rsidRDefault="006B0942" w:rsidP="006B0942">
      <w:pPr>
        <w:pStyle w:val="ListParagraph"/>
        <w:numPr>
          <w:ilvl w:val="0"/>
          <w:numId w:val="21"/>
        </w:numPr>
        <w:spacing w:after="100" w:afterAutospacing="1" w:line="360" w:lineRule="auto"/>
        <w:contextualSpacing/>
        <w:jc w:val="both"/>
        <w:rPr>
          <w:rFonts w:ascii="Arial" w:hAnsi="Arial" w:cs="Arial"/>
          <w:sz w:val="22"/>
          <w:szCs w:val="22"/>
        </w:rPr>
      </w:pPr>
      <w:r w:rsidRPr="006B0942">
        <w:rPr>
          <w:rFonts w:ascii="Arial" w:hAnsi="Arial" w:cs="Arial"/>
          <w:sz w:val="22"/>
          <w:szCs w:val="22"/>
        </w:rPr>
        <w:t xml:space="preserve">taking every opportunity to </w:t>
      </w:r>
      <w:r w:rsidRPr="006B0942">
        <w:rPr>
          <w:rFonts w:ascii="Arial" w:hAnsi="Arial" w:cs="Arial"/>
          <w:b/>
          <w:bCs/>
          <w:color w:val="18988B"/>
          <w:sz w:val="22"/>
          <w:szCs w:val="22"/>
        </w:rPr>
        <w:t>learn from our customers.</w:t>
      </w:r>
    </w:p>
    <w:p w:rsidR="006B0942" w:rsidRPr="006B0942" w:rsidRDefault="006B0942" w:rsidP="006B0942">
      <w:pPr>
        <w:spacing w:after="100" w:afterAutospacing="1" w:line="360" w:lineRule="auto"/>
        <w:jc w:val="both"/>
        <w:rPr>
          <w:rFonts w:ascii="Arial" w:hAnsi="Arial" w:cs="Arial"/>
          <w:b/>
          <w:bCs/>
          <w:sz w:val="22"/>
          <w:szCs w:val="22"/>
        </w:rPr>
      </w:pPr>
      <w:r w:rsidRPr="006B0942">
        <w:rPr>
          <w:rFonts w:ascii="Arial" w:hAnsi="Arial" w:cs="Arial"/>
          <w:b/>
          <w:bCs/>
          <w:sz w:val="22"/>
          <w:szCs w:val="22"/>
        </w:rPr>
        <w:t>MOIRA’s Cultural Values</w:t>
      </w:r>
    </w:p>
    <w:p w:rsidR="006B0942" w:rsidRPr="006B0942" w:rsidRDefault="006B0942" w:rsidP="006B0942">
      <w:pPr>
        <w:autoSpaceDE w:val="0"/>
        <w:autoSpaceDN w:val="0"/>
        <w:spacing w:after="100" w:afterAutospacing="1" w:line="360" w:lineRule="auto"/>
        <w:jc w:val="both"/>
        <w:rPr>
          <w:rFonts w:ascii="Arial" w:hAnsi="Arial" w:cs="Arial"/>
          <w:sz w:val="22"/>
          <w:szCs w:val="22"/>
        </w:rPr>
      </w:pPr>
      <w:r w:rsidRPr="006B0942">
        <w:rPr>
          <w:rFonts w:ascii="Arial" w:hAnsi="Arial" w:cs="Arial"/>
          <w:sz w:val="22"/>
          <w:szCs w:val="22"/>
        </w:rPr>
        <w:t xml:space="preserve">Alongside MOIRA’s external values and vision, MOIRA celebrates a strong set of internal cultural values that support team members to bring their best self to work each day. </w:t>
      </w:r>
    </w:p>
    <w:p w:rsidR="006B0942" w:rsidRPr="006B0942" w:rsidRDefault="006B0942" w:rsidP="006B0942">
      <w:pPr>
        <w:spacing w:after="100" w:afterAutospacing="1"/>
        <w:jc w:val="both"/>
        <w:rPr>
          <w:rFonts w:ascii="Arial" w:hAnsi="Arial" w:cs="Arial"/>
          <w:b/>
          <w:bCs/>
          <w:sz w:val="22"/>
          <w:szCs w:val="22"/>
        </w:rPr>
      </w:pPr>
      <w:r w:rsidRPr="006B0942">
        <w:rPr>
          <w:rFonts w:ascii="Arial" w:hAnsi="Arial" w:cs="Arial"/>
          <w:b/>
          <w:bCs/>
          <w:color w:val="18988B"/>
          <w:sz w:val="22"/>
          <w:szCs w:val="22"/>
        </w:rPr>
        <w:t>TED</w:t>
      </w:r>
      <w:r w:rsidRPr="006B0942">
        <w:rPr>
          <w:rFonts w:ascii="Arial" w:hAnsi="Arial" w:cs="Arial"/>
          <w:b/>
          <w:bCs/>
          <w:sz w:val="22"/>
          <w:szCs w:val="22"/>
        </w:rPr>
        <w:t xml:space="preserve">: </w:t>
      </w:r>
      <w:r w:rsidRPr="006B0942">
        <w:rPr>
          <w:rFonts w:ascii="Arial" w:hAnsi="Arial" w:cs="Arial"/>
          <w:sz w:val="22"/>
          <w:szCs w:val="22"/>
        </w:rPr>
        <w:t>Trustworthy, engaging, dignified – these are primarily outward-facing values</w:t>
      </w:r>
    </w:p>
    <w:p w:rsidR="006B0942" w:rsidRDefault="006B0942" w:rsidP="006B0942">
      <w:pPr>
        <w:spacing w:after="100" w:afterAutospacing="1"/>
        <w:jc w:val="both"/>
        <w:rPr>
          <w:rFonts w:ascii="Arial" w:hAnsi="Arial" w:cs="Arial"/>
          <w:b/>
          <w:bCs/>
          <w:sz w:val="22"/>
          <w:szCs w:val="22"/>
        </w:rPr>
      </w:pPr>
      <w:r w:rsidRPr="006B0942">
        <w:rPr>
          <w:rFonts w:ascii="Arial" w:hAnsi="Arial" w:cs="Arial"/>
          <w:b/>
          <w:bCs/>
          <w:color w:val="18988B"/>
          <w:sz w:val="22"/>
          <w:szCs w:val="22"/>
        </w:rPr>
        <w:t>CIC</w:t>
      </w:r>
      <w:r w:rsidRPr="006B0942">
        <w:rPr>
          <w:rFonts w:ascii="Arial" w:hAnsi="Arial" w:cs="Arial"/>
          <w:b/>
          <w:bCs/>
          <w:sz w:val="22"/>
          <w:szCs w:val="22"/>
        </w:rPr>
        <w:t xml:space="preserve">: </w:t>
      </w:r>
      <w:r w:rsidRPr="006B0942">
        <w:rPr>
          <w:rFonts w:ascii="Arial" w:hAnsi="Arial" w:cs="Arial"/>
          <w:sz w:val="22"/>
          <w:szCs w:val="22"/>
        </w:rPr>
        <w:t>Committed, innovative, curious – these are more inward looking.</w:t>
      </w:r>
      <w:r w:rsidRPr="006B0942">
        <w:rPr>
          <w:rFonts w:ascii="Arial" w:hAnsi="Arial" w:cs="Arial"/>
          <w:b/>
          <w:bCs/>
          <w:sz w:val="22"/>
          <w:szCs w:val="22"/>
        </w:rPr>
        <w:t xml:space="preserve"> </w:t>
      </w:r>
    </w:p>
    <w:p w:rsidR="006B0942" w:rsidRPr="006B0942" w:rsidRDefault="006B0942" w:rsidP="006B0942">
      <w:pPr>
        <w:spacing w:after="100" w:afterAutospacing="1"/>
        <w:jc w:val="both"/>
        <w:rPr>
          <w:rFonts w:ascii="Calibri" w:hAnsi="Calibri"/>
          <w:sz w:val="22"/>
          <w:szCs w:val="22"/>
        </w:rPr>
      </w:pPr>
      <w:r w:rsidRPr="006B0942">
        <w:rPr>
          <w:rFonts w:ascii="Arial" w:hAnsi="Arial" w:cs="Arial"/>
          <w:sz w:val="22"/>
          <w:szCs w:val="22"/>
        </w:rPr>
        <w:t>This document should be read with MOIRA’s Code of Conduct (HR-F003) and the terms of the employment contract.</w:t>
      </w:r>
    </w:p>
    <w:p w:rsidR="000D2C3D" w:rsidRPr="006B0942" w:rsidRDefault="006162A6">
      <w:pPr>
        <w:outlineLvl w:val="0"/>
        <w:rPr>
          <w:rFonts w:ascii="Arial" w:hAnsi="Arial" w:cs="Arial"/>
          <w:sz w:val="22"/>
          <w:szCs w:val="22"/>
          <w:lang w:val="en-US"/>
        </w:rPr>
      </w:pPr>
      <w:r w:rsidRPr="006B0942">
        <w:rPr>
          <w:rFonts w:ascii="Arial" w:hAnsi="Arial" w:cs="Arial"/>
          <w:b/>
          <w:bCs/>
          <w:sz w:val="22"/>
          <w:szCs w:val="22"/>
          <w:lang w:val="en-US"/>
        </w:rPr>
        <w:lastRenderedPageBreak/>
        <w:t xml:space="preserve">POSITION </w:t>
      </w:r>
      <w:r w:rsidR="00FF5913" w:rsidRPr="006B0942">
        <w:rPr>
          <w:rFonts w:ascii="Arial" w:hAnsi="Arial" w:cs="Arial"/>
          <w:b/>
          <w:bCs/>
          <w:sz w:val="22"/>
          <w:szCs w:val="22"/>
          <w:lang w:val="en-US"/>
        </w:rPr>
        <w:t>SUMMARY</w:t>
      </w:r>
      <w:r w:rsidR="000D2C3D" w:rsidRPr="006B0942">
        <w:rPr>
          <w:rFonts w:ascii="Arial" w:hAnsi="Arial" w:cs="Arial"/>
          <w:sz w:val="22"/>
          <w:szCs w:val="22"/>
          <w:lang w:val="en-US"/>
        </w:rPr>
        <w:t xml:space="preserve">   </w:t>
      </w:r>
    </w:p>
    <w:p w:rsidR="000D2C3D" w:rsidRPr="006B0942" w:rsidRDefault="000D2C3D">
      <w:pPr>
        <w:autoSpaceDE w:val="0"/>
        <w:autoSpaceDN w:val="0"/>
        <w:adjustRightInd w:val="0"/>
        <w:rPr>
          <w:rFonts w:ascii="Arial" w:eastAsia="Times New Roman" w:hAnsi="Arial" w:cs="Arial"/>
          <w:sz w:val="22"/>
          <w:szCs w:val="22"/>
          <w:lang w:eastAsia="en-AU"/>
        </w:rPr>
      </w:pPr>
    </w:p>
    <w:p w:rsidR="00C5297E" w:rsidRPr="00C5297E" w:rsidRDefault="00F52DE4" w:rsidP="00F52DE4">
      <w:pPr>
        <w:spacing w:after="120"/>
        <w:outlineLvl w:val="0"/>
        <w:rPr>
          <w:rFonts w:ascii="Arial" w:hAnsi="Arial" w:cs="Arial"/>
          <w:sz w:val="22"/>
          <w:szCs w:val="22"/>
          <w:lang w:val="en-US"/>
        </w:rPr>
      </w:pPr>
      <w:r w:rsidRPr="006B0942">
        <w:rPr>
          <w:rFonts w:ascii="Arial" w:hAnsi="Arial" w:cs="Arial"/>
          <w:sz w:val="22"/>
          <w:szCs w:val="22"/>
          <w:lang w:val="en-US"/>
        </w:rPr>
        <w:t>The position is responsible for the manag</w:t>
      </w:r>
      <w:r w:rsidRPr="00C5297E">
        <w:rPr>
          <w:rFonts w:ascii="Arial" w:hAnsi="Arial" w:cs="Arial"/>
          <w:sz w:val="22"/>
          <w:szCs w:val="22"/>
          <w:lang w:val="en-US"/>
        </w:rPr>
        <w:t xml:space="preserve">ement of </w:t>
      </w:r>
      <w:r w:rsidR="00811675" w:rsidRPr="00C5297E">
        <w:rPr>
          <w:rFonts w:ascii="Arial" w:hAnsi="Arial" w:cs="Arial"/>
          <w:sz w:val="22"/>
          <w:szCs w:val="22"/>
          <w:lang w:val="en-US"/>
        </w:rPr>
        <w:t>volunteers</w:t>
      </w:r>
      <w:r w:rsidR="00EF5A33" w:rsidRPr="00C5297E">
        <w:rPr>
          <w:rFonts w:ascii="Arial" w:hAnsi="Arial" w:cs="Arial"/>
          <w:sz w:val="22"/>
          <w:szCs w:val="22"/>
          <w:lang w:val="en-US"/>
        </w:rPr>
        <w:t>,</w:t>
      </w:r>
      <w:r w:rsidR="00811675" w:rsidRPr="00C5297E">
        <w:rPr>
          <w:rFonts w:ascii="Arial" w:hAnsi="Arial" w:cs="Arial"/>
          <w:sz w:val="22"/>
          <w:szCs w:val="22"/>
          <w:lang w:val="en-US"/>
        </w:rPr>
        <w:t xml:space="preserve"> </w:t>
      </w:r>
      <w:r w:rsidR="00693828" w:rsidRPr="00C5297E">
        <w:rPr>
          <w:rFonts w:ascii="Arial" w:hAnsi="Arial" w:cs="Arial"/>
          <w:sz w:val="22"/>
          <w:szCs w:val="22"/>
          <w:lang w:val="en-US"/>
        </w:rPr>
        <w:t>including recruitment, training, engagement</w:t>
      </w:r>
      <w:r w:rsidR="00227EEE">
        <w:rPr>
          <w:rFonts w:ascii="Arial" w:hAnsi="Arial" w:cs="Arial"/>
          <w:sz w:val="22"/>
          <w:szCs w:val="22"/>
          <w:lang w:val="en-US"/>
        </w:rPr>
        <w:t xml:space="preserve">, </w:t>
      </w:r>
      <w:r w:rsidR="00693828" w:rsidRPr="00C5297E">
        <w:rPr>
          <w:rFonts w:ascii="Arial" w:hAnsi="Arial" w:cs="Arial"/>
          <w:sz w:val="22"/>
          <w:szCs w:val="22"/>
          <w:lang w:val="en-US"/>
        </w:rPr>
        <w:t xml:space="preserve"> retention</w:t>
      </w:r>
      <w:r w:rsidR="00227EEE">
        <w:rPr>
          <w:rFonts w:ascii="Arial" w:hAnsi="Arial" w:cs="Arial"/>
          <w:sz w:val="22"/>
          <w:szCs w:val="22"/>
          <w:lang w:val="en-US"/>
        </w:rPr>
        <w:t xml:space="preserve"> and</w:t>
      </w:r>
      <w:r w:rsidR="00693828" w:rsidRPr="00C5297E">
        <w:rPr>
          <w:rFonts w:ascii="Arial" w:hAnsi="Arial" w:cs="Arial"/>
          <w:sz w:val="22"/>
          <w:szCs w:val="22"/>
          <w:lang w:val="en-US"/>
        </w:rPr>
        <w:t xml:space="preserve"> ensuring th</w:t>
      </w:r>
      <w:r w:rsidR="00883E65" w:rsidRPr="00C5297E">
        <w:rPr>
          <w:rFonts w:ascii="Arial" w:hAnsi="Arial" w:cs="Arial"/>
          <w:sz w:val="22"/>
          <w:szCs w:val="22"/>
          <w:lang w:val="en-US"/>
        </w:rPr>
        <w:t>at</w:t>
      </w:r>
      <w:r w:rsidR="00693828" w:rsidRPr="00C5297E">
        <w:rPr>
          <w:rFonts w:ascii="Arial" w:hAnsi="Arial" w:cs="Arial"/>
          <w:sz w:val="22"/>
          <w:szCs w:val="22"/>
          <w:lang w:val="en-US"/>
        </w:rPr>
        <w:t xml:space="preserve"> safety screen</w:t>
      </w:r>
      <w:r w:rsidR="006B0942" w:rsidRPr="00C5297E">
        <w:rPr>
          <w:rFonts w:ascii="Arial" w:hAnsi="Arial" w:cs="Arial"/>
          <w:sz w:val="22"/>
          <w:szCs w:val="22"/>
          <w:lang w:val="en-US"/>
        </w:rPr>
        <w:t>ing</w:t>
      </w:r>
      <w:r w:rsidR="00693828" w:rsidRPr="00C5297E">
        <w:rPr>
          <w:rFonts w:ascii="Arial" w:hAnsi="Arial" w:cs="Arial"/>
          <w:sz w:val="22"/>
          <w:szCs w:val="22"/>
          <w:lang w:val="en-US"/>
        </w:rPr>
        <w:t xml:space="preserve"> requirements are met and maintained. </w:t>
      </w:r>
    </w:p>
    <w:p w:rsidR="00693828" w:rsidRPr="00C5297E" w:rsidRDefault="00EF5A33" w:rsidP="00F52DE4">
      <w:pPr>
        <w:spacing w:after="120"/>
        <w:outlineLvl w:val="0"/>
        <w:rPr>
          <w:rFonts w:ascii="Arial" w:hAnsi="Arial" w:cs="Arial"/>
          <w:sz w:val="22"/>
          <w:szCs w:val="22"/>
          <w:lang w:val="en-US"/>
        </w:rPr>
      </w:pPr>
      <w:r w:rsidRPr="00C5297E">
        <w:rPr>
          <w:rFonts w:ascii="Arial" w:hAnsi="Arial" w:cs="Arial"/>
          <w:sz w:val="22"/>
          <w:szCs w:val="22"/>
          <w:lang w:val="en-US"/>
        </w:rPr>
        <w:t xml:space="preserve">This role will also work with parents and </w:t>
      </w:r>
      <w:proofErr w:type="spellStart"/>
      <w:r w:rsidRPr="00C5297E">
        <w:rPr>
          <w:rFonts w:ascii="Arial" w:hAnsi="Arial" w:cs="Arial"/>
          <w:sz w:val="22"/>
          <w:szCs w:val="22"/>
          <w:lang w:val="en-US"/>
        </w:rPr>
        <w:t>carers</w:t>
      </w:r>
      <w:proofErr w:type="spellEnd"/>
      <w:r w:rsidRPr="00C5297E">
        <w:rPr>
          <w:rFonts w:ascii="Arial" w:hAnsi="Arial" w:cs="Arial"/>
          <w:sz w:val="22"/>
          <w:szCs w:val="22"/>
          <w:lang w:val="en-US"/>
        </w:rPr>
        <w:t xml:space="preserve"> of children </w:t>
      </w:r>
      <w:r w:rsidR="00C5297E" w:rsidRPr="00C5297E">
        <w:rPr>
          <w:rFonts w:ascii="Arial" w:hAnsi="Arial" w:cs="Arial"/>
          <w:sz w:val="22"/>
          <w:szCs w:val="22"/>
          <w:lang w:val="en-US"/>
        </w:rPr>
        <w:t xml:space="preserve">living </w:t>
      </w:r>
      <w:r w:rsidRPr="00C5297E">
        <w:rPr>
          <w:rFonts w:ascii="Arial" w:hAnsi="Arial" w:cs="Arial"/>
          <w:sz w:val="22"/>
          <w:szCs w:val="22"/>
          <w:lang w:val="en-US"/>
        </w:rPr>
        <w:t xml:space="preserve">with disability. </w:t>
      </w:r>
    </w:p>
    <w:tbl>
      <w:tblPr>
        <w:tblW w:w="100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6"/>
        <w:gridCol w:w="7229"/>
      </w:tblGrid>
      <w:tr w:rsidR="00FF5913" w:rsidRPr="00C5297E" w:rsidTr="000642CB">
        <w:tc>
          <w:tcPr>
            <w:tcW w:w="2836" w:type="dxa"/>
          </w:tcPr>
          <w:p w:rsidR="00FF5913" w:rsidRPr="00C5297E" w:rsidRDefault="00FF5913" w:rsidP="000642CB">
            <w:pPr>
              <w:rPr>
                <w:rFonts w:ascii="Arial" w:hAnsi="Arial" w:cs="Arial"/>
                <w:sz w:val="22"/>
                <w:szCs w:val="22"/>
              </w:rPr>
            </w:pPr>
            <w:r w:rsidRPr="00C5297E">
              <w:rPr>
                <w:rFonts w:ascii="Arial" w:hAnsi="Arial" w:cs="Arial"/>
                <w:b/>
                <w:bCs/>
                <w:sz w:val="22"/>
                <w:szCs w:val="22"/>
              </w:rPr>
              <w:t xml:space="preserve">Responsibilities  </w:t>
            </w:r>
          </w:p>
        </w:tc>
        <w:tc>
          <w:tcPr>
            <w:tcW w:w="7229" w:type="dxa"/>
          </w:tcPr>
          <w:p w:rsidR="00673F00" w:rsidRPr="00C5297E" w:rsidRDefault="00673F00" w:rsidP="00673F00">
            <w:pPr>
              <w:numPr>
                <w:ilvl w:val="0"/>
                <w:numId w:val="23"/>
              </w:numPr>
              <w:ind w:left="360"/>
              <w:jc w:val="both"/>
              <w:rPr>
                <w:rFonts w:ascii="Arial" w:hAnsi="Arial" w:cs="Arial"/>
                <w:sz w:val="22"/>
                <w:szCs w:val="22"/>
              </w:rPr>
            </w:pPr>
            <w:r w:rsidRPr="00C5297E">
              <w:rPr>
                <w:rFonts w:ascii="Arial" w:hAnsi="Arial" w:cs="Arial"/>
                <w:sz w:val="22"/>
                <w:szCs w:val="22"/>
              </w:rPr>
              <w:t>Understands the service and its stakeholders.</w:t>
            </w:r>
          </w:p>
          <w:p w:rsidR="0003073F" w:rsidRPr="00C5297E" w:rsidRDefault="0003073F" w:rsidP="0003073F">
            <w:pPr>
              <w:numPr>
                <w:ilvl w:val="0"/>
                <w:numId w:val="23"/>
              </w:numPr>
              <w:ind w:left="360"/>
              <w:jc w:val="both"/>
              <w:rPr>
                <w:rFonts w:ascii="Arial" w:hAnsi="Arial" w:cs="Arial"/>
                <w:color w:val="808080"/>
                <w:sz w:val="22"/>
                <w:szCs w:val="22"/>
              </w:rPr>
            </w:pPr>
            <w:r w:rsidRPr="00C5297E">
              <w:rPr>
                <w:rFonts w:ascii="Arial" w:hAnsi="Arial" w:cs="Arial"/>
                <w:sz w:val="22"/>
                <w:szCs w:val="22"/>
              </w:rPr>
              <w:t>Consistently r</w:t>
            </w:r>
            <w:r w:rsidR="00673F00" w:rsidRPr="00C5297E">
              <w:rPr>
                <w:rFonts w:ascii="Arial" w:hAnsi="Arial" w:cs="Arial"/>
                <w:sz w:val="22"/>
                <w:szCs w:val="22"/>
              </w:rPr>
              <w:t>einforces MOIRA’s vision and values</w:t>
            </w:r>
            <w:r w:rsidR="00A97619" w:rsidRPr="00C5297E">
              <w:rPr>
                <w:rFonts w:ascii="Arial" w:hAnsi="Arial" w:cs="Arial"/>
                <w:sz w:val="22"/>
                <w:szCs w:val="22"/>
              </w:rPr>
              <w:t>.</w:t>
            </w:r>
            <w:r w:rsidR="00673F00" w:rsidRPr="00C5297E">
              <w:rPr>
                <w:rFonts w:ascii="Arial" w:hAnsi="Arial" w:cs="Arial"/>
                <w:sz w:val="22"/>
                <w:szCs w:val="22"/>
              </w:rPr>
              <w:t xml:space="preserve"> </w:t>
            </w:r>
          </w:p>
          <w:p w:rsidR="00FF5913" w:rsidRPr="00C5297E" w:rsidRDefault="00673F00" w:rsidP="00FB2E4A">
            <w:pPr>
              <w:numPr>
                <w:ilvl w:val="0"/>
                <w:numId w:val="23"/>
              </w:numPr>
              <w:ind w:left="360"/>
              <w:jc w:val="both"/>
              <w:rPr>
                <w:rFonts w:ascii="Arial" w:hAnsi="Arial" w:cs="Arial"/>
                <w:color w:val="808080"/>
                <w:sz w:val="22"/>
                <w:szCs w:val="22"/>
              </w:rPr>
            </w:pPr>
            <w:r w:rsidRPr="00C5297E">
              <w:rPr>
                <w:rFonts w:ascii="Arial" w:hAnsi="Arial" w:cs="Arial"/>
                <w:sz w:val="22"/>
                <w:szCs w:val="22"/>
              </w:rPr>
              <w:t>Actively promotes a safe working environment, to ensure the health and safety of all MOIRA team members</w:t>
            </w:r>
            <w:r w:rsidR="00FB2E4A" w:rsidRPr="00C5297E">
              <w:rPr>
                <w:rFonts w:ascii="Arial" w:hAnsi="Arial" w:cs="Arial"/>
                <w:sz w:val="22"/>
                <w:szCs w:val="22"/>
              </w:rPr>
              <w:t>, volunteers and service users</w:t>
            </w:r>
          </w:p>
        </w:tc>
      </w:tr>
      <w:tr w:rsidR="00FF5913" w:rsidRPr="006B0942" w:rsidTr="000642CB">
        <w:tc>
          <w:tcPr>
            <w:tcW w:w="2836" w:type="dxa"/>
          </w:tcPr>
          <w:p w:rsidR="00FF5913" w:rsidRPr="00C5297E" w:rsidRDefault="00FF5913" w:rsidP="000642CB">
            <w:pPr>
              <w:rPr>
                <w:rFonts w:ascii="Arial" w:hAnsi="Arial" w:cs="Arial"/>
                <w:sz w:val="22"/>
                <w:szCs w:val="22"/>
              </w:rPr>
            </w:pPr>
            <w:r w:rsidRPr="00C5297E">
              <w:rPr>
                <w:rFonts w:ascii="Arial" w:hAnsi="Arial" w:cs="Arial"/>
                <w:b/>
                <w:bCs/>
                <w:sz w:val="22"/>
                <w:szCs w:val="22"/>
              </w:rPr>
              <w:t xml:space="preserve">Capabilities </w:t>
            </w:r>
          </w:p>
        </w:tc>
        <w:tc>
          <w:tcPr>
            <w:tcW w:w="7229" w:type="dxa"/>
          </w:tcPr>
          <w:p w:rsidR="00883E65" w:rsidRPr="00C5297E" w:rsidRDefault="00883E65" w:rsidP="00B9687D">
            <w:pPr>
              <w:numPr>
                <w:ilvl w:val="0"/>
                <w:numId w:val="23"/>
              </w:numPr>
              <w:ind w:left="360"/>
              <w:jc w:val="both"/>
              <w:rPr>
                <w:rFonts w:ascii="Century Gothic" w:hAnsi="Century Gothic"/>
                <w:sz w:val="22"/>
                <w:szCs w:val="22"/>
                <w:lang w:val="en-US"/>
              </w:rPr>
            </w:pPr>
            <w:r w:rsidRPr="00C5297E">
              <w:rPr>
                <w:rFonts w:ascii="Arial" w:hAnsi="Arial" w:cs="Arial"/>
                <w:sz w:val="22"/>
                <w:szCs w:val="22"/>
                <w:lang w:val="en-US"/>
              </w:rPr>
              <w:t>Capable of managing volunteers including their recruitment, training, engagement and retention</w:t>
            </w:r>
            <w:r w:rsidR="00C5297E" w:rsidRPr="00C5297E">
              <w:rPr>
                <w:rFonts w:ascii="Arial" w:hAnsi="Arial" w:cs="Arial"/>
                <w:sz w:val="22"/>
                <w:szCs w:val="22"/>
                <w:lang w:val="en-US"/>
              </w:rPr>
              <w:t xml:space="preserve"> whilst ensuring all </w:t>
            </w:r>
            <w:r w:rsidRPr="00C5297E">
              <w:rPr>
                <w:rFonts w:ascii="Arial" w:hAnsi="Arial" w:cs="Arial"/>
                <w:sz w:val="22"/>
                <w:szCs w:val="22"/>
                <w:lang w:val="en-US"/>
              </w:rPr>
              <w:t>safety screen requirements are met and maintained.</w:t>
            </w:r>
          </w:p>
          <w:p w:rsidR="002C1DF8" w:rsidRPr="00327770" w:rsidRDefault="002C1DF8" w:rsidP="00811675">
            <w:pPr>
              <w:numPr>
                <w:ilvl w:val="0"/>
                <w:numId w:val="23"/>
              </w:numPr>
              <w:ind w:left="360"/>
              <w:jc w:val="both"/>
              <w:rPr>
                <w:rFonts w:ascii="Arial" w:hAnsi="Arial" w:cs="Arial"/>
                <w:sz w:val="22"/>
                <w:szCs w:val="22"/>
              </w:rPr>
            </w:pPr>
            <w:r w:rsidRPr="00C5297E">
              <w:rPr>
                <w:rFonts w:ascii="Arial" w:hAnsi="Arial" w:cs="Arial"/>
                <w:sz w:val="22"/>
                <w:szCs w:val="22"/>
              </w:rPr>
              <w:t>Adaptable and flexible in approach</w:t>
            </w:r>
            <w:r w:rsidR="003765D0" w:rsidRPr="00C5297E">
              <w:rPr>
                <w:rFonts w:ascii="Arial" w:hAnsi="Arial" w:cs="Arial"/>
                <w:sz w:val="22"/>
                <w:szCs w:val="22"/>
              </w:rPr>
              <w:t xml:space="preserve">, particularly with regard to the needs </w:t>
            </w:r>
            <w:r w:rsidR="003765D0" w:rsidRPr="00327770">
              <w:rPr>
                <w:rFonts w:ascii="Arial" w:hAnsi="Arial" w:cs="Arial"/>
                <w:sz w:val="22"/>
                <w:szCs w:val="22"/>
              </w:rPr>
              <w:t>of the Community Support team</w:t>
            </w:r>
            <w:r w:rsidR="006F2F2E" w:rsidRPr="00327770">
              <w:rPr>
                <w:rFonts w:ascii="Arial" w:hAnsi="Arial" w:cs="Arial"/>
                <w:sz w:val="22"/>
                <w:szCs w:val="22"/>
              </w:rPr>
              <w:t>.</w:t>
            </w:r>
          </w:p>
          <w:p w:rsidR="00384115" w:rsidRPr="00C5297E" w:rsidRDefault="00384115" w:rsidP="00811675">
            <w:pPr>
              <w:numPr>
                <w:ilvl w:val="0"/>
                <w:numId w:val="23"/>
              </w:numPr>
              <w:ind w:left="360"/>
              <w:jc w:val="both"/>
              <w:rPr>
                <w:rFonts w:ascii="Arial" w:hAnsi="Arial" w:cs="Arial"/>
                <w:sz w:val="22"/>
                <w:szCs w:val="22"/>
              </w:rPr>
            </w:pPr>
            <w:r w:rsidRPr="00C5297E">
              <w:rPr>
                <w:rFonts w:ascii="Arial" w:hAnsi="Arial" w:cs="Arial"/>
                <w:sz w:val="22"/>
                <w:szCs w:val="22"/>
              </w:rPr>
              <w:t xml:space="preserve">Demonstrated understanding of </w:t>
            </w:r>
            <w:r w:rsidR="003765D0" w:rsidRPr="00C5297E">
              <w:rPr>
                <w:rFonts w:ascii="Arial" w:hAnsi="Arial" w:cs="Arial"/>
                <w:sz w:val="22"/>
                <w:szCs w:val="22"/>
              </w:rPr>
              <w:t>relevant legislation</w:t>
            </w:r>
            <w:r w:rsidRPr="00C5297E">
              <w:rPr>
                <w:rFonts w:ascii="Arial" w:hAnsi="Arial" w:cs="Arial"/>
                <w:sz w:val="22"/>
                <w:szCs w:val="22"/>
              </w:rPr>
              <w:t xml:space="preserve"> and service standards.</w:t>
            </w:r>
          </w:p>
          <w:p w:rsidR="00384115" w:rsidRPr="00C5297E" w:rsidRDefault="00384115" w:rsidP="00811675">
            <w:pPr>
              <w:numPr>
                <w:ilvl w:val="0"/>
                <w:numId w:val="23"/>
              </w:numPr>
              <w:ind w:left="360"/>
              <w:jc w:val="both"/>
              <w:rPr>
                <w:rFonts w:ascii="Arial" w:hAnsi="Arial" w:cs="Arial"/>
                <w:sz w:val="22"/>
                <w:szCs w:val="22"/>
              </w:rPr>
            </w:pPr>
            <w:r w:rsidRPr="00C5297E">
              <w:rPr>
                <w:rFonts w:ascii="Arial" w:hAnsi="Arial" w:cs="Arial"/>
                <w:sz w:val="22"/>
                <w:szCs w:val="22"/>
              </w:rPr>
              <w:t xml:space="preserve">An understanding of the needs of people living with </w:t>
            </w:r>
            <w:r w:rsidR="003765D0" w:rsidRPr="00C5297E">
              <w:rPr>
                <w:rFonts w:ascii="Arial" w:hAnsi="Arial" w:cs="Arial"/>
                <w:sz w:val="22"/>
                <w:szCs w:val="22"/>
              </w:rPr>
              <w:t>disability</w:t>
            </w:r>
            <w:r w:rsidRPr="00C5297E">
              <w:rPr>
                <w:rFonts w:ascii="Arial" w:hAnsi="Arial" w:cs="Arial"/>
                <w:sz w:val="22"/>
                <w:szCs w:val="22"/>
              </w:rPr>
              <w:t xml:space="preserve"> and their families.</w:t>
            </w:r>
          </w:p>
          <w:p w:rsidR="00384115" w:rsidRPr="00C5297E" w:rsidRDefault="00384115" w:rsidP="00811675">
            <w:pPr>
              <w:numPr>
                <w:ilvl w:val="0"/>
                <w:numId w:val="23"/>
              </w:numPr>
              <w:ind w:left="360"/>
              <w:jc w:val="both"/>
              <w:rPr>
                <w:rFonts w:ascii="Arial" w:hAnsi="Arial" w:cs="Arial"/>
                <w:sz w:val="22"/>
                <w:szCs w:val="22"/>
              </w:rPr>
            </w:pPr>
            <w:r w:rsidRPr="00C5297E">
              <w:rPr>
                <w:rFonts w:ascii="Arial" w:hAnsi="Arial" w:cs="Arial"/>
                <w:sz w:val="22"/>
                <w:szCs w:val="22"/>
              </w:rPr>
              <w:t>High level of problem solving skills.</w:t>
            </w:r>
          </w:p>
          <w:p w:rsidR="00F52DE4" w:rsidRPr="00327770" w:rsidRDefault="00F52DE4" w:rsidP="00811675">
            <w:pPr>
              <w:numPr>
                <w:ilvl w:val="0"/>
                <w:numId w:val="23"/>
              </w:numPr>
              <w:ind w:left="360"/>
              <w:jc w:val="both"/>
              <w:rPr>
                <w:rFonts w:ascii="Arial" w:hAnsi="Arial" w:cs="Arial"/>
                <w:sz w:val="22"/>
                <w:szCs w:val="22"/>
              </w:rPr>
            </w:pPr>
            <w:r w:rsidRPr="00C5297E">
              <w:rPr>
                <w:rFonts w:ascii="Arial" w:hAnsi="Arial" w:cs="Arial"/>
                <w:sz w:val="22"/>
                <w:szCs w:val="22"/>
              </w:rPr>
              <w:t xml:space="preserve">Excellent interpersonal and communication skills, including the ability </w:t>
            </w:r>
            <w:bookmarkStart w:id="0" w:name="_GoBack"/>
            <w:bookmarkEnd w:id="0"/>
            <w:r w:rsidRPr="00327770">
              <w:rPr>
                <w:rFonts w:ascii="Arial" w:hAnsi="Arial" w:cs="Arial"/>
                <w:sz w:val="22"/>
                <w:szCs w:val="22"/>
              </w:rPr>
              <w:t>to initiate and maintain contacts with a broad range of stakeholders</w:t>
            </w:r>
            <w:r w:rsidR="00C5297E" w:rsidRPr="00327770">
              <w:rPr>
                <w:rFonts w:ascii="Arial" w:hAnsi="Arial" w:cs="Arial"/>
                <w:sz w:val="22"/>
                <w:szCs w:val="22"/>
              </w:rPr>
              <w:t>, including parents and carers of children living with disability</w:t>
            </w:r>
            <w:r w:rsidR="00811675" w:rsidRPr="00327770">
              <w:rPr>
                <w:rFonts w:ascii="Arial" w:hAnsi="Arial" w:cs="Arial"/>
                <w:sz w:val="22"/>
                <w:szCs w:val="22"/>
              </w:rPr>
              <w:t>.</w:t>
            </w:r>
          </w:p>
          <w:p w:rsidR="00F52DE4" w:rsidRPr="00C5297E" w:rsidRDefault="00F52DE4" w:rsidP="00811675">
            <w:pPr>
              <w:numPr>
                <w:ilvl w:val="0"/>
                <w:numId w:val="23"/>
              </w:numPr>
              <w:ind w:left="360"/>
              <w:jc w:val="both"/>
              <w:rPr>
                <w:rFonts w:ascii="Arial" w:hAnsi="Arial" w:cs="Arial"/>
                <w:sz w:val="22"/>
                <w:szCs w:val="22"/>
              </w:rPr>
            </w:pPr>
            <w:r w:rsidRPr="00327770">
              <w:rPr>
                <w:rFonts w:ascii="Arial" w:hAnsi="Arial" w:cs="Arial"/>
                <w:sz w:val="22"/>
                <w:szCs w:val="22"/>
              </w:rPr>
              <w:t>Excellent organisational skills and demonstrated ability to maintain</w:t>
            </w:r>
            <w:r w:rsidRPr="00C5297E">
              <w:rPr>
                <w:rFonts w:ascii="Arial" w:hAnsi="Arial" w:cs="Arial"/>
                <w:sz w:val="22"/>
                <w:szCs w:val="22"/>
              </w:rPr>
              <w:t xml:space="preserve"> administration to high standards</w:t>
            </w:r>
            <w:r w:rsidR="00811675" w:rsidRPr="00C5297E">
              <w:rPr>
                <w:rFonts w:ascii="Arial" w:hAnsi="Arial" w:cs="Arial"/>
                <w:sz w:val="22"/>
                <w:szCs w:val="22"/>
              </w:rPr>
              <w:t>.</w:t>
            </w:r>
            <w:r w:rsidRPr="00C5297E">
              <w:rPr>
                <w:rFonts w:ascii="Arial" w:hAnsi="Arial" w:cs="Arial"/>
                <w:sz w:val="22"/>
                <w:szCs w:val="22"/>
              </w:rPr>
              <w:t xml:space="preserve"> </w:t>
            </w:r>
          </w:p>
          <w:p w:rsidR="00E8403F" w:rsidRPr="00C5297E" w:rsidRDefault="00E8403F" w:rsidP="003D2AB5">
            <w:pPr>
              <w:numPr>
                <w:ilvl w:val="0"/>
                <w:numId w:val="23"/>
              </w:numPr>
              <w:ind w:left="360"/>
              <w:jc w:val="both"/>
              <w:rPr>
                <w:rFonts w:ascii="Arial" w:hAnsi="Arial" w:cs="Arial"/>
                <w:sz w:val="22"/>
                <w:szCs w:val="22"/>
              </w:rPr>
            </w:pPr>
            <w:r w:rsidRPr="00C5297E">
              <w:rPr>
                <w:rFonts w:ascii="Arial" w:hAnsi="Arial" w:cs="Arial"/>
                <w:sz w:val="22"/>
                <w:szCs w:val="22"/>
              </w:rPr>
              <w:t xml:space="preserve">Ability to work autonomously as well being an integral part of a cohesive team. </w:t>
            </w:r>
          </w:p>
          <w:p w:rsidR="00F52DE4" w:rsidRPr="00C5297E" w:rsidRDefault="003765D0" w:rsidP="003D2AB5">
            <w:pPr>
              <w:numPr>
                <w:ilvl w:val="0"/>
                <w:numId w:val="23"/>
              </w:numPr>
              <w:ind w:left="360"/>
              <w:jc w:val="both"/>
              <w:rPr>
                <w:rFonts w:ascii="Arial" w:hAnsi="Arial" w:cs="Arial"/>
                <w:sz w:val="22"/>
                <w:szCs w:val="22"/>
              </w:rPr>
            </w:pPr>
            <w:r w:rsidRPr="00C5297E">
              <w:rPr>
                <w:rFonts w:ascii="Arial" w:hAnsi="Arial" w:cs="Arial"/>
                <w:sz w:val="22"/>
                <w:szCs w:val="22"/>
              </w:rPr>
              <w:t>Extensive knowledge of</w:t>
            </w:r>
            <w:r w:rsidR="00811675" w:rsidRPr="00C5297E">
              <w:rPr>
                <w:rFonts w:ascii="Arial" w:hAnsi="Arial" w:cs="Arial"/>
                <w:sz w:val="22"/>
                <w:szCs w:val="22"/>
              </w:rPr>
              <w:t xml:space="preserve"> MS Office systems</w:t>
            </w:r>
            <w:r w:rsidRPr="00C5297E">
              <w:rPr>
                <w:rFonts w:ascii="Arial" w:hAnsi="Arial" w:cs="Arial"/>
                <w:sz w:val="22"/>
                <w:szCs w:val="22"/>
              </w:rPr>
              <w:t xml:space="preserve"> and digital media</w:t>
            </w:r>
            <w:r w:rsidR="00811675" w:rsidRPr="00C5297E">
              <w:rPr>
                <w:rFonts w:ascii="Arial" w:hAnsi="Arial" w:cs="Arial"/>
                <w:sz w:val="22"/>
                <w:szCs w:val="22"/>
              </w:rPr>
              <w:t>.</w:t>
            </w:r>
          </w:p>
          <w:p w:rsidR="003765D0" w:rsidRPr="00C5297E" w:rsidRDefault="00F52DE4" w:rsidP="00883E65">
            <w:pPr>
              <w:numPr>
                <w:ilvl w:val="0"/>
                <w:numId w:val="23"/>
              </w:numPr>
              <w:ind w:left="360"/>
              <w:jc w:val="both"/>
              <w:rPr>
                <w:rFonts w:ascii="Arial" w:hAnsi="Arial" w:cs="Arial"/>
                <w:sz w:val="22"/>
                <w:szCs w:val="22"/>
              </w:rPr>
            </w:pPr>
            <w:r w:rsidRPr="00C5297E">
              <w:rPr>
                <w:rFonts w:ascii="Arial" w:hAnsi="Arial" w:cs="Arial"/>
                <w:sz w:val="22"/>
                <w:szCs w:val="22"/>
              </w:rPr>
              <w:t>Current Victorian driver’s licence</w:t>
            </w:r>
            <w:r w:rsidR="00811675" w:rsidRPr="00C5297E">
              <w:rPr>
                <w:rFonts w:ascii="Arial" w:hAnsi="Arial" w:cs="Arial"/>
                <w:sz w:val="22"/>
                <w:szCs w:val="22"/>
              </w:rPr>
              <w:t>.</w:t>
            </w:r>
          </w:p>
        </w:tc>
      </w:tr>
      <w:tr w:rsidR="00FF5913" w:rsidRPr="006B0942" w:rsidTr="000642CB">
        <w:tc>
          <w:tcPr>
            <w:tcW w:w="2836" w:type="dxa"/>
          </w:tcPr>
          <w:p w:rsidR="00FF5913" w:rsidRPr="006B0942" w:rsidRDefault="00FF5913" w:rsidP="000642CB">
            <w:pPr>
              <w:rPr>
                <w:rFonts w:ascii="Arial" w:eastAsia="Times New Roman" w:hAnsi="Arial" w:cs="Arial"/>
                <w:sz w:val="22"/>
                <w:szCs w:val="22"/>
                <w:lang w:eastAsia="en-AU"/>
              </w:rPr>
            </w:pPr>
            <w:r w:rsidRPr="006B0942">
              <w:rPr>
                <w:rFonts w:ascii="Arial" w:hAnsi="Arial" w:cs="Arial"/>
                <w:b/>
                <w:bCs/>
                <w:sz w:val="22"/>
                <w:szCs w:val="22"/>
              </w:rPr>
              <w:t xml:space="preserve"> Networks</w:t>
            </w:r>
          </w:p>
        </w:tc>
        <w:tc>
          <w:tcPr>
            <w:tcW w:w="7229" w:type="dxa"/>
          </w:tcPr>
          <w:p w:rsidR="00FF5913" w:rsidRPr="006B0942" w:rsidRDefault="00FF5913" w:rsidP="000E4AFA">
            <w:pPr>
              <w:numPr>
                <w:ilvl w:val="0"/>
                <w:numId w:val="23"/>
              </w:numPr>
              <w:ind w:left="360"/>
              <w:rPr>
                <w:rFonts w:ascii="Arial" w:hAnsi="Arial" w:cs="Arial"/>
                <w:sz w:val="22"/>
                <w:szCs w:val="22"/>
              </w:rPr>
            </w:pPr>
            <w:r w:rsidRPr="006B0942">
              <w:rPr>
                <w:rFonts w:ascii="Arial" w:hAnsi="Arial"/>
                <w:sz w:val="22"/>
                <w:szCs w:val="22"/>
              </w:rPr>
              <w:t>Service users, MOIRA team members, volunteers and stakeholders.</w:t>
            </w:r>
          </w:p>
        </w:tc>
      </w:tr>
      <w:tr w:rsidR="00FF5913" w:rsidRPr="006B0942" w:rsidTr="000642CB">
        <w:tc>
          <w:tcPr>
            <w:tcW w:w="2836" w:type="dxa"/>
          </w:tcPr>
          <w:p w:rsidR="00FF5913" w:rsidRPr="006B0942" w:rsidRDefault="00FF5913" w:rsidP="000642CB">
            <w:pPr>
              <w:rPr>
                <w:rFonts w:ascii="Arial" w:hAnsi="Arial" w:cs="Arial"/>
                <w:sz w:val="22"/>
                <w:szCs w:val="22"/>
              </w:rPr>
            </w:pPr>
            <w:r w:rsidRPr="006B0942">
              <w:rPr>
                <w:rFonts w:ascii="Arial" w:hAnsi="Arial" w:cs="Arial"/>
                <w:b/>
                <w:bCs/>
                <w:sz w:val="22"/>
                <w:szCs w:val="22"/>
              </w:rPr>
              <w:t xml:space="preserve">Qualifications and Experience </w:t>
            </w:r>
          </w:p>
        </w:tc>
        <w:tc>
          <w:tcPr>
            <w:tcW w:w="7229" w:type="dxa"/>
          </w:tcPr>
          <w:p w:rsidR="00EC599D" w:rsidRPr="006B0942" w:rsidRDefault="00EC599D" w:rsidP="00FF5913">
            <w:pPr>
              <w:numPr>
                <w:ilvl w:val="0"/>
                <w:numId w:val="23"/>
              </w:numPr>
              <w:ind w:left="360"/>
              <w:rPr>
                <w:rFonts w:ascii="Arial" w:hAnsi="Arial" w:cs="Arial"/>
                <w:sz w:val="22"/>
                <w:szCs w:val="22"/>
              </w:rPr>
            </w:pPr>
            <w:r w:rsidRPr="006B0942">
              <w:rPr>
                <w:rFonts w:ascii="Arial" w:hAnsi="Arial" w:cs="Arial"/>
                <w:sz w:val="22"/>
                <w:szCs w:val="22"/>
              </w:rPr>
              <w:t>R</w:t>
            </w:r>
            <w:r w:rsidR="00883E65" w:rsidRPr="006B0942">
              <w:rPr>
                <w:rFonts w:ascii="Arial" w:hAnsi="Arial" w:cs="Arial"/>
                <w:sz w:val="22"/>
                <w:szCs w:val="22"/>
              </w:rPr>
              <w:t>elevant t</w:t>
            </w:r>
            <w:r w:rsidRPr="006B0942">
              <w:rPr>
                <w:rFonts w:ascii="Arial" w:hAnsi="Arial" w:cs="Arial"/>
                <w:sz w:val="22"/>
                <w:szCs w:val="22"/>
              </w:rPr>
              <w:t xml:space="preserve">ertiary or </w:t>
            </w:r>
            <w:r w:rsidR="00883E65" w:rsidRPr="006B0942">
              <w:rPr>
                <w:rFonts w:ascii="Arial" w:hAnsi="Arial" w:cs="Arial"/>
                <w:sz w:val="22"/>
                <w:szCs w:val="22"/>
              </w:rPr>
              <w:t>p</w:t>
            </w:r>
            <w:r w:rsidRPr="006B0942">
              <w:rPr>
                <w:rFonts w:ascii="Arial" w:hAnsi="Arial" w:cs="Arial"/>
                <w:sz w:val="22"/>
                <w:szCs w:val="22"/>
              </w:rPr>
              <w:t xml:space="preserve">ost-secondary qualification </w:t>
            </w:r>
          </w:p>
          <w:p w:rsidR="00F52DE4" w:rsidRPr="006B0942" w:rsidRDefault="00883E65" w:rsidP="000E4AFA">
            <w:pPr>
              <w:numPr>
                <w:ilvl w:val="0"/>
                <w:numId w:val="23"/>
              </w:numPr>
              <w:tabs>
                <w:tab w:val="num" w:pos="720"/>
              </w:tabs>
              <w:ind w:left="360"/>
              <w:jc w:val="both"/>
              <w:rPr>
                <w:rFonts w:ascii="Arial" w:hAnsi="Arial" w:cs="Arial"/>
                <w:sz w:val="22"/>
                <w:szCs w:val="22"/>
              </w:rPr>
            </w:pPr>
            <w:r w:rsidRPr="006B0942">
              <w:rPr>
                <w:rFonts w:ascii="Arial" w:hAnsi="Arial" w:cs="Arial"/>
                <w:sz w:val="22"/>
                <w:szCs w:val="22"/>
              </w:rPr>
              <w:t>Current First Aid c</w:t>
            </w:r>
            <w:r w:rsidR="00465483" w:rsidRPr="006B0942">
              <w:rPr>
                <w:rFonts w:ascii="Arial" w:hAnsi="Arial" w:cs="Arial"/>
                <w:sz w:val="22"/>
                <w:szCs w:val="22"/>
              </w:rPr>
              <w:t>ertificate</w:t>
            </w:r>
            <w:r w:rsidR="0003073F" w:rsidRPr="006B0942">
              <w:rPr>
                <w:rFonts w:ascii="Arial" w:hAnsi="Arial" w:cs="Arial"/>
                <w:sz w:val="22"/>
                <w:szCs w:val="22"/>
              </w:rPr>
              <w:t>.</w:t>
            </w:r>
          </w:p>
        </w:tc>
      </w:tr>
      <w:tr w:rsidR="00FF5913" w:rsidRPr="006B0942" w:rsidTr="000642CB">
        <w:tc>
          <w:tcPr>
            <w:tcW w:w="2836" w:type="dxa"/>
          </w:tcPr>
          <w:p w:rsidR="00FF5913" w:rsidRPr="006B0942" w:rsidRDefault="00FF5913" w:rsidP="000642CB">
            <w:pPr>
              <w:rPr>
                <w:rFonts w:ascii="Arial" w:hAnsi="Arial" w:cs="Arial"/>
                <w:sz w:val="22"/>
                <w:szCs w:val="22"/>
              </w:rPr>
            </w:pPr>
            <w:r w:rsidRPr="006B0942">
              <w:rPr>
                <w:rFonts w:ascii="Arial" w:hAnsi="Arial" w:cs="Arial"/>
                <w:b/>
                <w:bCs/>
                <w:sz w:val="22"/>
                <w:szCs w:val="22"/>
              </w:rPr>
              <w:t>Reporting relationships</w:t>
            </w:r>
          </w:p>
        </w:tc>
        <w:tc>
          <w:tcPr>
            <w:tcW w:w="7229" w:type="dxa"/>
          </w:tcPr>
          <w:p w:rsidR="000E4AFA" w:rsidRPr="006B0942" w:rsidRDefault="00ED1211" w:rsidP="000E4AFA">
            <w:pPr>
              <w:numPr>
                <w:ilvl w:val="0"/>
                <w:numId w:val="23"/>
              </w:numPr>
              <w:ind w:left="360"/>
              <w:jc w:val="both"/>
              <w:rPr>
                <w:rFonts w:ascii="Arial" w:hAnsi="Arial" w:cs="Arial"/>
                <w:sz w:val="22"/>
                <w:szCs w:val="22"/>
              </w:rPr>
            </w:pPr>
            <w:r w:rsidRPr="006B0942">
              <w:rPr>
                <w:rFonts w:ascii="Arial" w:hAnsi="Arial" w:cs="Arial"/>
                <w:sz w:val="22"/>
                <w:szCs w:val="22"/>
              </w:rPr>
              <w:t xml:space="preserve">This positon reports to </w:t>
            </w:r>
            <w:r w:rsidR="00E74D77" w:rsidRPr="006B0942">
              <w:rPr>
                <w:rFonts w:ascii="Arial" w:hAnsi="Arial" w:cs="Arial"/>
                <w:sz w:val="22"/>
                <w:szCs w:val="22"/>
              </w:rPr>
              <w:t xml:space="preserve">the Manager </w:t>
            </w:r>
            <w:r w:rsidR="006B0942">
              <w:rPr>
                <w:rFonts w:ascii="Arial" w:hAnsi="Arial" w:cs="Arial"/>
                <w:sz w:val="22"/>
                <w:szCs w:val="22"/>
              </w:rPr>
              <w:t>–</w:t>
            </w:r>
            <w:r w:rsidR="00E74D77" w:rsidRPr="006B0942">
              <w:rPr>
                <w:rFonts w:ascii="Arial" w:hAnsi="Arial" w:cs="Arial"/>
                <w:sz w:val="22"/>
                <w:szCs w:val="22"/>
              </w:rPr>
              <w:t xml:space="preserve"> C</w:t>
            </w:r>
            <w:r w:rsidR="006B0942">
              <w:rPr>
                <w:rFonts w:ascii="Arial" w:hAnsi="Arial" w:cs="Arial"/>
                <w:sz w:val="22"/>
                <w:szCs w:val="22"/>
              </w:rPr>
              <w:t>ustomer Engagement</w:t>
            </w:r>
            <w:r w:rsidR="002C1DF8" w:rsidRPr="006B0942">
              <w:rPr>
                <w:rFonts w:ascii="Arial" w:hAnsi="Arial" w:cs="Arial"/>
                <w:sz w:val="22"/>
                <w:szCs w:val="22"/>
              </w:rPr>
              <w:t>.</w:t>
            </w:r>
          </w:p>
          <w:p w:rsidR="00F52DE4" w:rsidRPr="006B0942" w:rsidRDefault="00ED1211" w:rsidP="000E4AFA">
            <w:pPr>
              <w:numPr>
                <w:ilvl w:val="0"/>
                <w:numId w:val="23"/>
              </w:numPr>
              <w:ind w:left="360"/>
              <w:jc w:val="both"/>
              <w:rPr>
                <w:rFonts w:ascii="Arial" w:hAnsi="Arial" w:cs="Arial"/>
                <w:sz w:val="22"/>
                <w:szCs w:val="22"/>
              </w:rPr>
            </w:pPr>
            <w:r w:rsidRPr="006B0942">
              <w:rPr>
                <w:rFonts w:ascii="Arial" w:hAnsi="Arial" w:cs="Arial"/>
                <w:sz w:val="22"/>
                <w:szCs w:val="22"/>
              </w:rPr>
              <w:t>Volunteers</w:t>
            </w:r>
            <w:r w:rsidR="00231638" w:rsidRPr="006B0942">
              <w:rPr>
                <w:rFonts w:ascii="Arial" w:hAnsi="Arial" w:cs="Arial"/>
                <w:sz w:val="22"/>
                <w:szCs w:val="22"/>
              </w:rPr>
              <w:t xml:space="preserve"> report to this positon</w:t>
            </w:r>
            <w:r w:rsidR="00FF5913" w:rsidRPr="006B0942">
              <w:rPr>
                <w:rFonts w:ascii="Arial" w:hAnsi="Arial" w:cs="Arial"/>
                <w:sz w:val="22"/>
                <w:szCs w:val="22"/>
              </w:rPr>
              <w:t>.</w:t>
            </w:r>
          </w:p>
        </w:tc>
      </w:tr>
      <w:tr w:rsidR="000D2C3D" w:rsidRPr="006B0942">
        <w:tc>
          <w:tcPr>
            <w:tcW w:w="2836" w:type="dxa"/>
          </w:tcPr>
          <w:p w:rsidR="000D2C3D" w:rsidRPr="006B0942" w:rsidRDefault="000D2C3D">
            <w:pPr>
              <w:rPr>
                <w:rFonts w:ascii="Arial" w:hAnsi="Arial" w:cs="Arial"/>
                <w:sz w:val="22"/>
                <w:szCs w:val="22"/>
              </w:rPr>
            </w:pPr>
            <w:r w:rsidRPr="006B0942">
              <w:rPr>
                <w:rFonts w:ascii="Arial" w:hAnsi="Arial" w:cs="Arial"/>
                <w:sz w:val="22"/>
                <w:szCs w:val="22"/>
                <w:lang w:val="en-US"/>
              </w:rPr>
              <w:t xml:space="preserve"> </w:t>
            </w:r>
            <w:r w:rsidRPr="006B0942">
              <w:rPr>
                <w:rFonts w:ascii="Arial" w:hAnsi="Arial" w:cs="Arial"/>
                <w:b/>
                <w:bCs/>
                <w:sz w:val="22"/>
                <w:szCs w:val="22"/>
              </w:rPr>
              <w:t>Functional Responsibilities</w:t>
            </w:r>
          </w:p>
        </w:tc>
        <w:tc>
          <w:tcPr>
            <w:tcW w:w="7229" w:type="dxa"/>
          </w:tcPr>
          <w:p w:rsidR="00F52DE4" w:rsidRPr="006B0942" w:rsidRDefault="00811675" w:rsidP="00811675">
            <w:pPr>
              <w:numPr>
                <w:ilvl w:val="0"/>
                <w:numId w:val="23"/>
              </w:numPr>
              <w:ind w:left="360"/>
              <w:jc w:val="both"/>
              <w:rPr>
                <w:rFonts w:ascii="Arial" w:hAnsi="Arial" w:cs="Arial"/>
                <w:sz w:val="22"/>
                <w:szCs w:val="22"/>
              </w:rPr>
            </w:pPr>
            <w:r w:rsidRPr="006B0942">
              <w:rPr>
                <w:rFonts w:ascii="Arial" w:hAnsi="Arial" w:cs="Arial"/>
                <w:sz w:val="22"/>
                <w:szCs w:val="22"/>
              </w:rPr>
              <w:t>Identifies</w:t>
            </w:r>
            <w:r w:rsidR="00F52DE4" w:rsidRPr="006B0942">
              <w:rPr>
                <w:rFonts w:ascii="Arial" w:hAnsi="Arial" w:cs="Arial"/>
                <w:sz w:val="22"/>
                <w:szCs w:val="22"/>
              </w:rPr>
              <w:t xml:space="preserve"> and build</w:t>
            </w:r>
            <w:r w:rsidRPr="006B0942">
              <w:rPr>
                <w:rFonts w:ascii="Arial" w:hAnsi="Arial" w:cs="Arial"/>
                <w:sz w:val="22"/>
                <w:szCs w:val="22"/>
              </w:rPr>
              <w:t>s</w:t>
            </w:r>
            <w:r w:rsidR="00F52DE4" w:rsidRPr="006B0942">
              <w:rPr>
                <w:rFonts w:ascii="Arial" w:hAnsi="Arial" w:cs="Arial"/>
                <w:sz w:val="22"/>
                <w:szCs w:val="22"/>
              </w:rPr>
              <w:t xml:space="preserve"> strategic and stakeholder relationships to support volunteer growth</w:t>
            </w:r>
            <w:r w:rsidR="00EC599D" w:rsidRPr="006B0942">
              <w:rPr>
                <w:rFonts w:ascii="Arial" w:hAnsi="Arial" w:cs="Arial"/>
                <w:sz w:val="22"/>
                <w:szCs w:val="22"/>
              </w:rPr>
              <w:t>.</w:t>
            </w:r>
          </w:p>
          <w:p w:rsidR="00C37E70" w:rsidRPr="006B0942" w:rsidRDefault="00C37E70" w:rsidP="00C37E70">
            <w:pPr>
              <w:numPr>
                <w:ilvl w:val="0"/>
                <w:numId w:val="23"/>
              </w:numPr>
              <w:ind w:left="360"/>
              <w:jc w:val="both"/>
              <w:rPr>
                <w:rFonts w:ascii="Arial" w:hAnsi="Arial" w:cs="Arial"/>
                <w:sz w:val="22"/>
                <w:szCs w:val="22"/>
              </w:rPr>
            </w:pPr>
            <w:r w:rsidRPr="006B0942">
              <w:rPr>
                <w:rFonts w:ascii="Arial" w:hAnsi="Arial" w:cs="Arial"/>
                <w:sz w:val="22"/>
                <w:szCs w:val="22"/>
              </w:rPr>
              <w:t>Develops and implements volunteer strategy.</w:t>
            </w:r>
          </w:p>
          <w:p w:rsidR="00C37E70" w:rsidRPr="006B0942" w:rsidRDefault="00C37E70" w:rsidP="00C37E70">
            <w:pPr>
              <w:numPr>
                <w:ilvl w:val="0"/>
                <w:numId w:val="23"/>
              </w:numPr>
              <w:ind w:left="360"/>
              <w:jc w:val="both"/>
              <w:rPr>
                <w:rFonts w:ascii="Arial" w:hAnsi="Arial" w:cs="Arial"/>
                <w:sz w:val="22"/>
                <w:szCs w:val="22"/>
              </w:rPr>
            </w:pPr>
            <w:r w:rsidRPr="006B0942">
              <w:rPr>
                <w:rFonts w:ascii="Arial" w:hAnsi="Arial" w:cs="Arial"/>
                <w:sz w:val="22"/>
                <w:szCs w:val="22"/>
              </w:rPr>
              <w:lastRenderedPageBreak/>
              <w:t>Coordinates volunteers; including recruitment, induction, training, support and retention</w:t>
            </w:r>
            <w:r w:rsidR="006B0942">
              <w:rPr>
                <w:rFonts w:ascii="Arial" w:hAnsi="Arial" w:cs="Arial"/>
                <w:sz w:val="22"/>
                <w:szCs w:val="22"/>
              </w:rPr>
              <w:t xml:space="preserve">, whilst ensuring all </w:t>
            </w:r>
            <w:r w:rsidR="006B0942" w:rsidRPr="006B0942">
              <w:rPr>
                <w:rFonts w:ascii="Arial" w:hAnsi="Arial" w:cs="Arial"/>
                <w:sz w:val="22"/>
                <w:szCs w:val="22"/>
              </w:rPr>
              <w:t>safety screen</w:t>
            </w:r>
            <w:r w:rsidR="006B0942">
              <w:rPr>
                <w:rFonts w:ascii="Arial" w:hAnsi="Arial" w:cs="Arial"/>
                <w:sz w:val="22"/>
                <w:szCs w:val="22"/>
              </w:rPr>
              <w:t xml:space="preserve">ing </w:t>
            </w:r>
            <w:r w:rsidR="006B0942" w:rsidRPr="006B0942">
              <w:rPr>
                <w:rFonts w:ascii="Arial" w:hAnsi="Arial" w:cs="Arial"/>
                <w:sz w:val="22"/>
                <w:szCs w:val="22"/>
              </w:rPr>
              <w:t>requirements</w:t>
            </w:r>
            <w:r w:rsidR="006B0942">
              <w:rPr>
                <w:rFonts w:ascii="Arial" w:hAnsi="Arial" w:cs="Arial"/>
                <w:sz w:val="22"/>
                <w:szCs w:val="22"/>
              </w:rPr>
              <w:t xml:space="preserve"> are met and maintained</w:t>
            </w:r>
            <w:r w:rsidRPr="006B0942">
              <w:rPr>
                <w:rFonts w:ascii="Arial" w:hAnsi="Arial" w:cs="Arial"/>
                <w:sz w:val="22"/>
                <w:szCs w:val="22"/>
              </w:rPr>
              <w:t>.</w:t>
            </w:r>
          </w:p>
          <w:p w:rsidR="00F52DE4" w:rsidRPr="006B0942" w:rsidRDefault="00F52DE4" w:rsidP="00811675">
            <w:pPr>
              <w:numPr>
                <w:ilvl w:val="0"/>
                <w:numId w:val="23"/>
              </w:numPr>
              <w:ind w:left="360"/>
              <w:jc w:val="both"/>
              <w:rPr>
                <w:rFonts w:ascii="Arial" w:hAnsi="Arial" w:cs="Arial"/>
                <w:sz w:val="22"/>
                <w:szCs w:val="22"/>
              </w:rPr>
            </w:pPr>
            <w:r w:rsidRPr="006B0942">
              <w:rPr>
                <w:rFonts w:ascii="Arial" w:hAnsi="Arial" w:cs="Arial"/>
                <w:sz w:val="22"/>
                <w:szCs w:val="22"/>
              </w:rPr>
              <w:t>Work</w:t>
            </w:r>
            <w:r w:rsidR="00811675" w:rsidRPr="006B0942">
              <w:rPr>
                <w:rFonts w:ascii="Arial" w:hAnsi="Arial" w:cs="Arial"/>
                <w:sz w:val="22"/>
                <w:szCs w:val="22"/>
              </w:rPr>
              <w:t>s</w:t>
            </w:r>
            <w:r w:rsidRPr="006B0942">
              <w:rPr>
                <w:rFonts w:ascii="Arial" w:hAnsi="Arial" w:cs="Arial"/>
                <w:sz w:val="22"/>
                <w:szCs w:val="22"/>
              </w:rPr>
              <w:t xml:space="preserve"> with </w:t>
            </w:r>
            <w:r w:rsidR="000E4AFA" w:rsidRPr="006B0942">
              <w:rPr>
                <w:rFonts w:ascii="Arial" w:hAnsi="Arial" w:cs="Arial"/>
                <w:sz w:val="22"/>
                <w:szCs w:val="22"/>
              </w:rPr>
              <w:t>programs</w:t>
            </w:r>
            <w:r w:rsidRPr="006B0942">
              <w:rPr>
                <w:rFonts w:ascii="Arial" w:hAnsi="Arial" w:cs="Arial"/>
                <w:sz w:val="22"/>
                <w:szCs w:val="22"/>
              </w:rPr>
              <w:t xml:space="preserve"> to identify where volunteers are required and </w:t>
            </w:r>
            <w:r w:rsidR="000E4AFA" w:rsidRPr="006B0942">
              <w:rPr>
                <w:rFonts w:ascii="Arial" w:hAnsi="Arial" w:cs="Arial"/>
                <w:sz w:val="22"/>
                <w:szCs w:val="22"/>
              </w:rPr>
              <w:t>recruits and supports accordingly</w:t>
            </w:r>
            <w:r w:rsidR="00EC599D" w:rsidRPr="006B0942">
              <w:rPr>
                <w:rFonts w:ascii="Arial" w:hAnsi="Arial" w:cs="Arial"/>
                <w:sz w:val="22"/>
                <w:szCs w:val="22"/>
              </w:rPr>
              <w:t>.</w:t>
            </w:r>
          </w:p>
          <w:p w:rsidR="00F52DE4" w:rsidRPr="006B0942" w:rsidRDefault="00F52DE4" w:rsidP="00811675">
            <w:pPr>
              <w:numPr>
                <w:ilvl w:val="0"/>
                <w:numId w:val="23"/>
              </w:numPr>
              <w:ind w:left="360"/>
              <w:jc w:val="both"/>
              <w:rPr>
                <w:rFonts w:ascii="Arial" w:hAnsi="Arial" w:cs="Arial"/>
                <w:sz w:val="22"/>
                <w:szCs w:val="22"/>
              </w:rPr>
            </w:pPr>
            <w:r w:rsidRPr="006B0942">
              <w:rPr>
                <w:rFonts w:ascii="Arial" w:hAnsi="Arial" w:cs="Arial"/>
                <w:sz w:val="22"/>
                <w:szCs w:val="22"/>
              </w:rPr>
              <w:t>Manage</w:t>
            </w:r>
            <w:r w:rsidR="00811675" w:rsidRPr="006B0942">
              <w:rPr>
                <w:rFonts w:ascii="Arial" w:hAnsi="Arial" w:cs="Arial"/>
                <w:sz w:val="22"/>
                <w:szCs w:val="22"/>
              </w:rPr>
              <w:t>s</w:t>
            </w:r>
            <w:r w:rsidRPr="006B0942">
              <w:rPr>
                <w:rFonts w:ascii="Arial" w:hAnsi="Arial" w:cs="Arial"/>
                <w:sz w:val="22"/>
                <w:szCs w:val="22"/>
              </w:rPr>
              <w:t xml:space="preserve"> the operational/administrative systems for volunteer </w:t>
            </w:r>
            <w:r w:rsidR="000E4AFA" w:rsidRPr="006B0942">
              <w:rPr>
                <w:rFonts w:ascii="Arial" w:hAnsi="Arial" w:cs="Arial"/>
                <w:sz w:val="22"/>
                <w:szCs w:val="22"/>
              </w:rPr>
              <w:t>programs</w:t>
            </w:r>
            <w:r w:rsidR="00811675" w:rsidRPr="006B0942">
              <w:rPr>
                <w:rFonts w:ascii="Arial" w:hAnsi="Arial" w:cs="Arial"/>
                <w:sz w:val="22"/>
                <w:szCs w:val="22"/>
              </w:rPr>
              <w:t>.</w:t>
            </w:r>
          </w:p>
          <w:p w:rsidR="000E4AFA" w:rsidRPr="006B0942" w:rsidRDefault="000E4AFA" w:rsidP="00811675">
            <w:pPr>
              <w:numPr>
                <w:ilvl w:val="0"/>
                <w:numId w:val="23"/>
              </w:numPr>
              <w:ind w:left="360"/>
              <w:jc w:val="both"/>
              <w:rPr>
                <w:rFonts w:ascii="Arial" w:hAnsi="Arial" w:cs="Arial"/>
                <w:color w:val="000000"/>
                <w:sz w:val="22"/>
                <w:szCs w:val="22"/>
                <w:lang w:val="en-US"/>
              </w:rPr>
            </w:pPr>
            <w:r w:rsidRPr="006B0942">
              <w:rPr>
                <w:rFonts w:ascii="Arial" w:hAnsi="Arial" w:cs="Arial"/>
                <w:sz w:val="22"/>
                <w:szCs w:val="22"/>
              </w:rPr>
              <w:t>Prepares written reports and maintains accurate documentation.</w:t>
            </w:r>
          </w:p>
          <w:p w:rsidR="00883E65" w:rsidRPr="006B0942" w:rsidRDefault="000E4AFA" w:rsidP="006B0942">
            <w:pPr>
              <w:numPr>
                <w:ilvl w:val="0"/>
                <w:numId w:val="23"/>
              </w:numPr>
              <w:ind w:left="360"/>
              <w:jc w:val="both"/>
              <w:rPr>
                <w:rFonts w:ascii="Arial" w:hAnsi="Arial" w:cs="Arial"/>
                <w:color w:val="000000"/>
                <w:sz w:val="22"/>
                <w:szCs w:val="22"/>
                <w:lang w:val="en-US"/>
              </w:rPr>
            </w:pPr>
            <w:r w:rsidRPr="006B0942">
              <w:rPr>
                <w:rFonts w:ascii="Arial" w:hAnsi="Arial" w:cs="Arial"/>
                <w:sz w:val="22"/>
                <w:szCs w:val="22"/>
              </w:rPr>
              <w:t>Ensures all deadlines are met in accordance with requirements.</w:t>
            </w:r>
          </w:p>
        </w:tc>
      </w:tr>
    </w:tbl>
    <w:p w:rsidR="000D2C3D" w:rsidRPr="006B0942" w:rsidRDefault="000D2C3D" w:rsidP="00E363A8">
      <w:pPr>
        <w:autoSpaceDE w:val="0"/>
        <w:autoSpaceDN w:val="0"/>
        <w:adjustRightInd w:val="0"/>
        <w:ind w:left="-180"/>
        <w:rPr>
          <w:rFonts w:ascii="Arial" w:hAnsi="Arial" w:cs="Arial"/>
          <w:b/>
          <w:bCs/>
          <w:sz w:val="22"/>
          <w:szCs w:val="22"/>
          <w:u w:val="single"/>
          <w:lang w:val="en-US"/>
        </w:rPr>
      </w:pPr>
    </w:p>
    <w:sectPr w:rsidR="000D2C3D" w:rsidRPr="006B0942" w:rsidSect="006B0942">
      <w:headerReference w:type="default" r:id="rId8"/>
      <w:footerReference w:type="default" r:id="rId9"/>
      <w:pgSz w:w="12240" w:h="15840" w:code="1"/>
      <w:pgMar w:top="720" w:right="720" w:bottom="720" w:left="720" w:header="1440" w:footer="6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6A1" w:rsidRDefault="004156A1">
      <w:r>
        <w:separator/>
      </w:r>
    </w:p>
  </w:endnote>
  <w:endnote w:type="continuationSeparator" w:id="0">
    <w:p w:rsidR="004156A1" w:rsidRDefault="0041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Book">
    <w:altName w:val="Courier New"/>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679848"/>
      <w:docPartObj>
        <w:docPartGallery w:val="Page Numbers (Bottom of Page)"/>
        <w:docPartUnique/>
      </w:docPartObj>
    </w:sdtPr>
    <w:sdtEndPr>
      <w:rPr>
        <w:noProof/>
      </w:rPr>
    </w:sdtEndPr>
    <w:sdtContent>
      <w:p w:rsidR="002706F0" w:rsidRDefault="002706F0">
        <w:pPr>
          <w:pStyle w:val="Footer"/>
          <w:rPr>
            <w:noProof/>
          </w:rPr>
        </w:pPr>
      </w:p>
      <w:tbl>
        <w:tblPr>
          <w:tblW w:w="8880" w:type="dxa"/>
          <w:jc w:val="center"/>
          <w:tblLook w:val="01E0" w:firstRow="1" w:lastRow="1" w:firstColumn="1" w:lastColumn="1" w:noHBand="0" w:noVBand="0"/>
        </w:tblPr>
        <w:tblGrid>
          <w:gridCol w:w="681"/>
          <w:gridCol w:w="6838"/>
          <w:gridCol w:w="1361"/>
        </w:tblGrid>
        <w:tr w:rsidR="002706F0" w:rsidRPr="007942A9" w:rsidTr="00181CFC">
          <w:trPr>
            <w:trHeight w:val="289"/>
            <w:jc w:val="center"/>
          </w:trPr>
          <w:tc>
            <w:tcPr>
              <w:tcW w:w="681" w:type="dxa"/>
              <w:shd w:val="clear" w:color="auto" w:fill="auto"/>
            </w:tcPr>
            <w:p w:rsidR="002706F0" w:rsidRPr="007942A9" w:rsidRDefault="002706F0" w:rsidP="002706F0">
              <w:pPr>
                <w:jc w:val="center"/>
                <w:rPr>
                  <w:rFonts w:ascii="Century Gothic" w:eastAsia="Times New Roman" w:hAnsi="Century Gothic" w:cs="Arial"/>
                  <w:sz w:val="16"/>
                  <w:szCs w:val="16"/>
                </w:rPr>
              </w:pPr>
              <w:r w:rsidRPr="007942A9">
                <w:rPr>
                  <w:rFonts w:ascii="Century Gothic" w:eastAsia="Times New Roman" w:hAnsi="Century Gothic" w:cs="Arial"/>
                  <w:sz w:val="16"/>
                  <w:szCs w:val="16"/>
                </w:rPr>
                <w:fldChar w:fldCharType="begin"/>
              </w:r>
              <w:r w:rsidRPr="007942A9">
                <w:rPr>
                  <w:rFonts w:ascii="Century Gothic" w:eastAsia="Times New Roman" w:hAnsi="Century Gothic" w:cs="Arial"/>
                  <w:sz w:val="16"/>
                  <w:szCs w:val="16"/>
                </w:rPr>
                <w:instrText xml:space="preserve"> PAGE </w:instrText>
              </w:r>
              <w:r w:rsidRPr="007942A9">
                <w:rPr>
                  <w:rFonts w:ascii="Century Gothic" w:eastAsia="Times New Roman" w:hAnsi="Century Gothic" w:cs="Arial"/>
                  <w:sz w:val="16"/>
                  <w:szCs w:val="16"/>
                </w:rPr>
                <w:fldChar w:fldCharType="separate"/>
              </w:r>
              <w:r w:rsidR="00327770">
                <w:rPr>
                  <w:rFonts w:ascii="Century Gothic" w:eastAsia="Times New Roman" w:hAnsi="Century Gothic" w:cs="Arial"/>
                  <w:noProof/>
                  <w:sz w:val="16"/>
                  <w:szCs w:val="16"/>
                </w:rPr>
                <w:t>3</w:t>
              </w:r>
              <w:r w:rsidRPr="007942A9">
                <w:rPr>
                  <w:rFonts w:ascii="Century Gothic" w:eastAsia="Times New Roman" w:hAnsi="Century Gothic" w:cs="Arial"/>
                  <w:sz w:val="16"/>
                  <w:szCs w:val="16"/>
                </w:rPr>
                <w:fldChar w:fldCharType="end"/>
              </w:r>
              <w:r w:rsidRPr="007942A9">
                <w:rPr>
                  <w:rFonts w:ascii="Century Gothic" w:eastAsia="Times New Roman" w:hAnsi="Century Gothic" w:cs="Arial"/>
                  <w:sz w:val="16"/>
                  <w:szCs w:val="16"/>
                </w:rPr>
                <w:t>\</w:t>
              </w:r>
              <w:r w:rsidRPr="007942A9">
                <w:rPr>
                  <w:rStyle w:val="PageNumber"/>
                  <w:rFonts w:ascii="Century Gothic" w:hAnsi="Century Gothic"/>
                  <w:sz w:val="16"/>
                  <w:szCs w:val="16"/>
                </w:rPr>
                <w:fldChar w:fldCharType="begin"/>
              </w:r>
              <w:r w:rsidRPr="007942A9">
                <w:rPr>
                  <w:rStyle w:val="PageNumber"/>
                  <w:rFonts w:ascii="Century Gothic" w:hAnsi="Century Gothic"/>
                  <w:sz w:val="16"/>
                  <w:szCs w:val="16"/>
                </w:rPr>
                <w:instrText xml:space="preserve"> NUMPAGES </w:instrText>
              </w:r>
              <w:r w:rsidRPr="007942A9">
                <w:rPr>
                  <w:rStyle w:val="PageNumber"/>
                  <w:rFonts w:ascii="Century Gothic" w:hAnsi="Century Gothic"/>
                  <w:sz w:val="16"/>
                  <w:szCs w:val="16"/>
                </w:rPr>
                <w:fldChar w:fldCharType="separate"/>
              </w:r>
              <w:r w:rsidR="00327770">
                <w:rPr>
                  <w:rStyle w:val="PageNumber"/>
                  <w:rFonts w:ascii="Century Gothic" w:hAnsi="Century Gothic"/>
                  <w:noProof/>
                  <w:sz w:val="16"/>
                  <w:szCs w:val="16"/>
                </w:rPr>
                <w:t>3</w:t>
              </w:r>
              <w:r w:rsidRPr="007942A9">
                <w:rPr>
                  <w:rStyle w:val="PageNumber"/>
                  <w:rFonts w:ascii="Century Gothic" w:hAnsi="Century Gothic"/>
                  <w:sz w:val="16"/>
                  <w:szCs w:val="16"/>
                </w:rPr>
                <w:fldChar w:fldCharType="end"/>
              </w:r>
            </w:p>
          </w:tc>
          <w:tc>
            <w:tcPr>
              <w:tcW w:w="6838" w:type="dxa"/>
              <w:shd w:val="clear" w:color="auto" w:fill="auto"/>
            </w:tcPr>
            <w:p w:rsidR="002706F0" w:rsidRPr="007942A9" w:rsidRDefault="002706F0" w:rsidP="002706F0">
              <w:pPr>
                <w:jc w:val="center"/>
                <w:rPr>
                  <w:rFonts w:ascii="Century Gothic" w:eastAsia="Times New Roman" w:hAnsi="Century Gothic" w:cs="Arial"/>
                  <w:sz w:val="16"/>
                  <w:szCs w:val="16"/>
                </w:rPr>
              </w:pPr>
            </w:p>
          </w:tc>
          <w:tc>
            <w:tcPr>
              <w:tcW w:w="1361" w:type="dxa"/>
              <w:shd w:val="clear" w:color="auto" w:fill="auto"/>
            </w:tcPr>
            <w:p w:rsidR="002706F0" w:rsidRPr="007942A9" w:rsidRDefault="002706F0" w:rsidP="002706F0">
              <w:pPr>
                <w:jc w:val="right"/>
                <w:rPr>
                  <w:rFonts w:ascii="Century Gothic" w:eastAsia="Times New Roman" w:hAnsi="Century Gothic" w:cs="Arial"/>
                  <w:snapToGrid w:val="0"/>
                  <w:sz w:val="16"/>
                  <w:szCs w:val="16"/>
                </w:rPr>
              </w:pPr>
              <w:r>
                <w:rPr>
                  <w:rFonts w:ascii="Century Gothic" w:eastAsia="Times New Roman" w:hAnsi="Century Gothic" w:cs="Arial"/>
                  <w:snapToGrid w:val="0"/>
                  <w:sz w:val="16"/>
                  <w:szCs w:val="16"/>
                </w:rPr>
                <w:t xml:space="preserve">Issue </w:t>
              </w:r>
              <w:r w:rsidR="006B0942">
                <w:rPr>
                  <w:rFonts w:ascii="Century Gothic" w:eastAsia="Times New Roman" w:hAnsi="Century Gothic" w:cs="Arial"/>
                  <w:snapToGrid w:val="0"/>
                  <w:sz w:val="16"/>
                  <w:szCs w:val="16"/>
                </w:rPr>
                <w:t>3</w:t>
              </w:r>
            </w:p>
            <w:p w:rsidR="002706F0" w:rsidRPr="007942A9" w:rsidRDefault="006B0942" w:rsidP="002706F0">
              <w:pPr>
                <w:jc w:val="right"/>
                <w:rPr>
                  <w:rFonts w:ascii="Century Gothic" w:eastAsia="Times New Roman" w:hAnsi="Century Gothic" w:cs="Arial"/>
                  <w:sz w:val="16"/>
                  <w:szCs w:val="16"/>
                </w:rPr>
              </w:pPr>
              <w:r>
                <w:rPr>
                  <w:rFonts w:ascii="Century Gothic" w:hAnsi="Century Gothic" w:cs="Arial"/>
                  <w:snapToGrid w:val="0"/>
                  <w:sz w:val="16"/>
                  <w:szCs w:val="16"/>
                </w:rPr>
                <w:t>October</w:t>
              </w:r>
              <w:r w:rsidR="002706F0">
                <w:rPr>
                  <w:rFonts w:ascii="Century Gothic" w:hAnsi="Century Gothic" w:cs="Arial"/>
                  <w:snapToGrid w:val="0"/>
                  <w:sz w:val="16"/>
                  <w:szCs w:val="16"/>
                </w:rPr>
                <w:t xml:space="preserve"> 19</w:t>
              </w:r>
            </w:p>
          </w:tc>
        </w:tr>
      </w:tbl>
      <w:p w:rsidR="002706F0" w:rsidRDefault="002706F0" w:rsidP="002706F0">
        <w:pPr>
          <w:pStyle w:val="Footer"/>
          <w:jc w:val="right"/>
        </w:pPr>
      </w:p>
      <w:p w:rsidR="00FF5913" w:rsidRDefault="00327770">
        <w:pPr>
          <w:pStyle w:val="Footer"/>
        </w:pPr>
      </w:p>
    </w:sdtContent>
  </w:sdt>
  <w:p w:rsidR="000D2C3D" w:rsidRDefault="000D2C3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6A1" w:rsidRDefault="004156A1">
      <w:r>
        <w:separator/>
      </w:r>
    </w:p>
  </w:footnote>
  <w:footnote w:type="continuationSeparator" w:id="0">
    <w:p w:rsidR="004156A1" w:rsidRDefault="00415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0" w:type="dxa"/>
      <w:tblCellMar>
        <w:left w:w="0" w:type="dxa"/>
        <w:right w:w="0" w:type="dxa"/>
      </w:tblCellMar>
      <w:tblLook w:val="0000" w:firstRow="0" w:lastRow="0" w:firstColumn="0" w:lastColumn="0" w:noHBand="0" w:noVBand="0"/>
    </w:tblPr>
    <w:tblGrid>
      <w:gridCol w:w="3062"/>
      <w:gridCol w:w="6901"/>
    </w:tblGrid>
    <w:tr w:rsidR="00FF5913" w:rsidRPr="00551E05" w:rsidTr="000642CB">
      <w:trPr>
        <w:trHeight w:val="1200"/>
        <w:tblCellSpacing w:w="0" w:type="dxa"/>
      </w:trPr>
      <w:tc>
        <w:tcPr>
          <w:tcW w:w="2999" w:type="dxa"/>
          <w:vAlign w:val="center"/>
        </w:tcPr>
        <w:p w:rsidR="00FF5913" w:rsidRPr="002F4946" w:rsidRDefault="002706F0" w:rsidP="00FF5913">
          <w:pPr>
            <w:ind w:left="180" w:hanging="180"/>
            <w:jc w:val="center"/>
            <w:rPr>
              <w:rFonts w:ascii="Arial" w:hAnsi="Arial" w:cs="Arial"/>
            </w:rPr>
          </w:pPr>
          <w:r>
            <w:rPr>
              <w:noProof/>
              <w:lang w:eastAsia="en-AU"/>
            </w:rPr>
            <w:drawing>
              <wp:inline distT="0" distB="0" distL="0" distR="0" wp14:anchorId="01917B85" wp14:editId="453C4AF3">
                <wp:extent cx="1944370" cy="687705"/>
                <wp:effectExtent l="0" t="0" r="0" b="0"/>
                <wp:docPr id="1" name="Picture 1" descr="cid:image001.jpg@01D509A4.5DD7A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09A4.5DD7AD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44370" cy="687705"/>
                        </a:xfrm>
                        <a:prstGeom prst="rect">
                          <a:avLst/>
                        </a:prstGeom>
                        <a:noFill/>
                        <a:ln>
                          <a:noFill/>
                        </a:ln>
                      </pic:spPr>
                    </pic:pic>
                  </a:graphicData>
                </a:graphic>
              </wp:inline>
            </w:drawing>
          </w:r>
        </w:p>
      </w:tc>
      <w:tc>
        <w:tcPr>
          <w:tcW w:w="6901" w:type="dxa"/>
          <w:vAlign w:val="center"/>
        </w:tcPr>
        <w:p w:rsidR="00FF5913" w:rsidRDefault="00FF5913" w:rsidP="00FF5913">
          <w:pPr>
            <w:spacing w:line="220" w:lineRule="atLeast"/>
            <w:rPr>
              <w:rFonts w:ascii="Arial" w:hAnsi="Arial" w:cs="Arial"/>
              <w:color w:val="666666"/>
              <w:sz w:val="18"/>
              <w:szCs w:val="18"/>
            </w:rPr>
          </w:pPr>
        </w:p>
        <w:p w:rsidR="00FF5913" w:rsidRPr="00551E05" w:rsidRDefault="00FF5913" w:rsidP="00FF5913">
          <w:pPr>
            <w:spacing w:line="220" w:lineRule="atLeast"/>
            <w:rPr>
              <w:rFonts w:ascii="Arial" w:hAnsi="Arial" w:cs="Arial"/>
              <w:color w:val="666666"/>
              <w:sz w:val="18"/>
              <w:szCs w:val="18"/>
            </w:rPr>
          </w:pPr>
        </w:p>
      </w:tc>
    </w:tr>
    <w:tr w:rsidR="00FF5913" w:rsidRPr="00E779EA" w:rsidTr="006B0942">
      <w:trPr>
        <w:cantSplit/>
        <w:trHeight w:val="348"/>
        <w:tblCellSpacing w:w="0" w:type="dxa"/>
      </w:trPr>
      <w:tc>
        <w:tcPr>
          <w:tcW w:w="9900" w:type="dxa"/>
          <w:gridSpan w:val="2"/>
          <w:tcBorders>
            <w:top w:val="single" w:sz="4" w:space="0" w:color="auto"/>
          </w:tcBorders>
          <w:vAlign w:val="center"/>
        </w:tcPr>
        <w:p w:rsidR="00FF5913" w:rsidRDefault="00FF5913" w:rsidP="002706F0">
          <w:pPr>
            <w:spacing w:line="220" w:lineRule="atLeast"/>
            <w:rPr>
              <w:rFonts w:ascii="Century Gothic" w:hAnsi="Century Gothic" w:cs="Arial"/>
              <w:b/>
              <w:color w:val="666666"/>
              <w:sz w:val="22"/>
              <w:szCs w:val="22"/>
            </w:rPr>
          </w:pPr>
          <w:r w:rsidRPr="00E779EA">
            <w:rPr>
              <w:rFonts w:ascii="Century Gothic" w:hAnsi="Century Gothic" w:cs="Arial"/>
              <w:b/>
              <w:color w:val="666666"/>
              <w:sz w:val="22"/>
              <w:szCs w:val="22"/>
            </w:rPr>
            <w:t>POSITION DESCRIPTION</w:t>
          </w:r>
          <w:r w:rsidR="002706F0">
            <w:rPr>
              <w:rFonts w:ascii="Century Gothic" w:hAnsi="Century Gothic" w:cs="Arial"/>
              <w:b/>
              <w:color w:val="666666"/>
              <w:sz w:val="22"/>
              <w:szCs w:val="22"/>
            </w:rPr>
            <w:t xml:space="preserve">                                                    </w:t>
          </w:r>
          <w:r w:rsidR="00D66845" w:rsidRPr="00A7618D">
            <w:rPr>
              <w:rFonts w:ascii="Century Gothic" w:hAnsi="Century Gothic" w:cs="Arial"/>
              <w:b/>
              <w:color w:val="666666"/>
              <w:sz w:val="22"/>
              <w:szCs w:val="22"/>
            </w:rPr>
            <w:t>Volunteer Coordinator</w:t>
          </w:r>
        </w:p>
        <w:p w:rsidR="00FF5913" w:rsidRPr="00E779EA" w:rsidRDefault="00FF5913" w:rsidP="00FF5913">
          <w:pPr>
            <w:spacing w:line="220" w:lineRule="atLeast"/>
            <w:jc w:val="right"/>
            <w:rPr>
              <w:rFonts w:ascii="Century Gothic" w:hAnsi="Century Gothic" w:cs="Arial"/>
              <w:color w:val="666666"/>
              <w:sz w:val="22"/>
              <w:szCs w:val="22"/>
            </w:rPr>
          </w:pPr>
          <w:r>
            <w:rPr>
              <w:rFonts w:ascii="Century Gothic" w:hAnsi="Century Gothic" w:cs="Arial"/>
              <w:b/>
              <w:color w:val="666666"/>
              <w:sz w:val="22"/>
              <w:szCs w:val="22"/>
            </w:rPr>
            <w:t xml:space="preserve"> </w:t>
          </w:r>
        </w:p>
      </w:tc>
    </w:tr>
  </w:tbl>
  <w:p w:rsidR="000D2C3D" w:rsidRDefault="000D2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A33CB60C"/>
    <w:lvl w:ilvl="0">
      <w:start w:val="1"/>
      <w:numFmt w:val="decimal"/>
      <w:pStyle w:val="Level1"/>
      <w:lvlText w:val="%1."/>
      <w:lvlJc w:val="left"/>
      <w:pPr>
        <w:tabs>
          <w:tab w:val="num" w:pos="720"/>
        </w:tabs>
        <w:ind w:left="720" w:hanging="720"/>
      </w:pPr>
      <w:rPr>
        <w:rFonts w:ascii="Futura Book" w:hAnsi="Futura Book"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677231"/>
    <w:multiLevelType w:val="hybridMultilevel"/>
    <w:tmpl w:val="CC9E69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63140"/>
    <w:multiLevelType w:val="hybridMultilevel"/>
    <w:tmpl w:val="63B8E8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8E26434"/>
    <w:multiLevelType w:val="hybridMultilevel"/>
    <w:tmpl w:val="4DE82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6822B1"/>
    <w:multiLevelType w:val="hybridMultilevel"/>
    <w:tmpl w:val="14EE42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1D12DDE"/>
    <w:multiLevelType w:val="hybridMultilevel"/>
    <w:tmpl w:val="28F6AF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E36E15"/>
    <w:multiLevelType w:val="hybridMultilevel"/>
    <w:tmpl w:val="C45EC08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A03F27"/>
    <w:multiLevelType w:val="hybridMultilevel"/>
    <w:tmpl w:val="E91C5C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3B47563"/>
    <w:multiLevelType w:val="hybridMultilevel"/>
    <w:tmpl w:val="672EA668"/>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 w15:restartNumberingAfterBreak="0">
    <w:nsid w:val="29153E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414741"/>
    <w:multiLevelType w:val="hybridMultilevel"/>
    <w:tmpl w:val="25523916"/>
    <w:lvl w:ilvl="0" w:tplc="4FE6A452">
      <w:start w:val="1"/>
      <w:numFmt w:val="decimal"/>
      <w:lvlText w:val="%1."/>
      <w:lvlJc w:val="left"/>
      <w:pPr>
        <w:tabs>
          <w:tab w:val="num" w:pos="360"/>
        </w:tabs>
        <w:ind w:left="360" w:hanging="360"/>
      </w:pPr>
      <w:rPr>
        <w:b w:val="0"/>
      </w:rPr>
    </w:lvl>
    <w:lvl w:ilvl="1" w:tplc="0C090003">
      <w:start w:val="1"/>
      <w:numFmt w:val="decimal"/>
      <w:lvlText w:val="%2."/>
      <w:lvlJc w:val="left"/>
      <w:pPr>
        <w:tabs>
          <w:tab w:val="num" w:pos="1080"/>
        </w:tabs>
        <w:ind w:left="1080" w:hanging="360"/>
      </w:pPr>
      <w:rPr>
        <w:rFonts w:cs="Times New Roman"/>
      </w:rPr>
    </w:lvl>
    <w:lvl w:ilvl="2" w:tplc="0C090005">
      <w:start w:val="1"/>
      <w:numFmt w:val="decimal"/>
      <w:lvlText w:val="%3."/>
      <w:lvlJc w:val="left"/>
      <w:pPr>
        <w:tabs>
          <w:tab w:val="num" w:pos="1800"/>
        </w:tabs>
        <w:ind w:left="1800" w:hanging="360"/>
      </w:pPr>
      <w:rPr>
        <w:rFonts w:cs="Times New Roman"/>
      </w:rPr>
    </w:lvl>
    <w:lvl w:ilvl="3" w:tplc="0C090001">
      <w:start w:val="1"/>
      <w:numFmt w:val="decimal"/>
      <w:lvlText w:val="%4."/>
      <w:lvlJc w:val="left"/>
      <w:pPr>
        <w:tabs>
          <w:tab w:val="num" w:pos="2520"/>
        </w:tabs>
        <w:ind w:left="2520" w:hanging="360"/>
      </w:pPr>
      <w:rPr>
        <w:rFonts w:cs="Times New Roman"/>
      </w:rPr>
    </w:lvl>
    <w:lvl w:ilvl="4" w:tplc="0C090003">
      <w:start w:val="1"/>
      <w:numFmt w:val="decimal"/>
      <w:lvlText w:val="%5."/>
      <w:lvlJc w:val="left"/>
      <w:pPr>
        <w:tabs>
          <w:tab w:val="num" w:pos="3240"/>
        </w:tabs>
        <w:ind w:left="3240" w:hanging="360"/>
      </w:pPr>
      <w:rPr>
        <w:rFonts w:cs="Times New Roman"/>
      </w:rPr>
    </w:lvl>
    <w:lvl w:ilvl="5" w:tplc="0C090005">
      <w:start w:val="1"/>
      <w:numFmt w:val="decimal"/>
      <w:lvlText w:val="%6."/>
      <w:lvlJc w:val="left"/>
      <w:pPr>
        <w:tabs>
          <w:tab w:val="num" w:pos="3960"/>
        </w:tabs>
        <w:ind w:left="3960" w:hanging="360"/>
      </w:pPr>
      <w:rPr>
        <w:rFonts w:cs="Times New Roman"/>
      </w:rPr>
    </w:lvl>
    <w:lvl w:ilvl="6" w:tplc="0C090001">
      <w:start w:val="1"/>
      <w:numFmt w:val="decimal"/>
      <w:lvlText w:val="%7."/>
      <w:lvlJc w:val="left"/>
      <w:pPr>
        <w:tabs>
          <w:tab w:val="num" w:pos="4680"/>
        </w:tabs>
        <w:ind w:left="4680" w:hanging="360"/>
      </w:pPr>
      <w:rPr>
        <w:rFonts w:cs="Times New Roman"/>
      </w:rPr>
    </w:lvl>
    <w:lvl w:ilvl="7" w:tplc="0C090003">
      <w:start w:val="1"/>
      <w:numFmt w:val="decimal"/>
      <w:lvlText w:val="%8."/>
      <w:lvlJc w:val="left"/>
      <w:pPr>
        <w:tabs>
          <w:tab w:val="num" w:pos="5400"/>
        </w:tabs>
        <w:ind w:left="5400" w:hanging="360"/>
      </w:pPr>
      <w:rPr>
        <w:rFonts w:cs="Times New Roman"/>
      </w:rPr>
    </w:lvl>
    <w:lvl w:ilvl="8" w:tplc="0C090005">
      <w:start w:val="1"/>
      <w:numFmt w:val="decimal"/>
      <w:lvlText w:val="%9."/>
      <w:lvlJc w:val="left"/>
      <w:pPr>
        <w:tabs>
          <w:tab w:val="num" w:pos="6120"/>
        </w:tabs>
        <w:ind w:left="6120" w:hanging="360"/>
      </w:pPr>
      <w:rPr>
        <w:rFonts w:cs="Times New Roman"/>
      </w:rPr>
    </w:lvl>
  </w:abstractNum>
  <w:abstractNum w:abstractNumId="11" w15:restartNumberingAfterBreak="0">
    <w:nsid w:val="395A759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6F0453"/>
    <w:multiLevelType w:val="hybridMultilevel"/>
    <w:tmpl w:val="297AA4BC"/>
    <w:lvl w:ilvl="0" w:tplc="9C94684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9100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3621F8"/>
    <w:multiLevelType w:val="hybridMultilevel"/>
    <w:tmpl w:val="B782AA36"/>
    <w:lvl w:ilvl="0" w:tplc="0C090001">
      <w:start w:val="1"/>
      <w:numFmt w:val="bullet"/>
      <w:lvlText w:val=""/>
      <w:lvlJc w:val="left"/>
      <w:pPr>
        <w:tabs>
          <w:tab w:val="num" w:pos="360"/>
        </w:tabs>
        <w:ind w:left="360" w:hanging="360"/>
      </w:pPr>
      <w:rPr>
        <w:rFonts w:ascii="Symbol" w:hAnsi="Symbol" w:hint="default"/>
        <w:color w:val="auto"/>
        <w:sz w:val="24"/>
      </w:rPr>
    </w:lvl>
    <w:lvl w:ilvl="1" w:tplc="0C090003" w:tentative="1">
      <w:start w:val="1"/>
      <w:numFmt w:val="bullet"/>
      <w:lvlText w:val="o"/>
      <w:lvlJc w:val="left"/>
      <w:pPr>
        <w:tabs>
          <w:tab w:val="num" w:pos="885"/>
        </w:tabs>
        <w:ind w:left="885" w:hanging="360"/>
      </w:pPr>
      <w:rPr>
        <w:rFonts w:ascii="Courier New" w:hAnsi="Courier New" w:cs="Courier New" w:hint="default"/>
      </w:rPr>
    </w:lvl>
    <w:lvl w:ilvl="2" w:tplc="0C090005" w:tentative="1">
      <w:start w:val="1"/>
      <w:numFmt w:val="bullet"/>
      <w:lvlText w:val=""/>
      <w:lvlJc w:val="left"/>
      <w:pPr>
        <w:tabs>
          <w:tab w:val="num" w:pos="1605"/>
        </w:tabs>
        <w:ind w:left="1605" w:hanging="360"/>
      </w:pPr>
      <w:rPr>
        <w:rFonts w:ascii="Wingdings" w:hAnsi="Wingdings" w:hint="default"/>
      </w:rPr>
    </w:lvl>
    <w:lvl w:ilvl="3" w:tplc="0C090001" w:tentative="1">
      <w:start w:val="1"/>
      <w:numFmt w:val="bullet"/>
      <w:lvlText w:val=""/>
      <w:lvlJc w:val="left"/>
      <w:pPr>
        <w:tabs>
          <w:tab w:val="num" w:pos="2325"/>
        </w:tabs>
        <w:ind w:left="2325" w:hanging="360"/>
      </w:pPr>
      <w:rPr>
        <w:rFonts w:ascii="Symbol" w:hAnsi="Symbol" w:hint="default"/>
      </w:rPr>
    </w:lvl>
    <w:lvl w:ilvl="4" w:tplc="0C090003" w:tentative="1">
      <w:start w:val="1"/>
      <w:numFmt w:val="bullet"/>
      <w:lvlText w:val="o"/>
      <w:lvlJc w:val="left"/>
      <w:pPr>
        <w:tabs>
          <w:tab w:val="num" w:pos="3045"/>
        </w:tabs>
        <w:ind w:left="3045" w:hanging="360"/>
      </w:pPr>
      <w:rPr>
        <w:rFonts w:ascii="Courier New" w:hAnsi="Courier New" w:cs="Courier New" w:hint="default"/>
      </w:rPr>
    </w:lvl>
    <w:lvl w:ilvl="5" w:tplc="0C090005" w:tentative="1">
      <w:start w:val="1"/>
      <w:numFmt w:val="bullet"/>
      <w:lvlText w:val=""/>
      <w:lvlJc w:val="left"/>
      <w:pPr>
        <w:tabs>
          <w:tab w:val="num" w:pos="3765"/>
        </w:tabs>
        <w:ind w:left="3765" w:hanging="360"/>
      </w:pPr>
      <w:rPr>
        <w:rFonts w:ascii="Wingdings" w:hAnsi="Wingdings" w:hint="default"/>
      </w:rPr>
    </w:lvl>
    <w:lvl w:ilvl="6" w:tplc="0C090001" w:tentative="1">
      <w:start w:val="1"/>
      <w:numFmt w:val="bullet"/>
      <w:lvlText w:val=""/>
      <w:lvlJc w:val="left"/>
      <w:pPr>
        <w:tabs>
          <w:tab w:val="num" w:pos="4485"/>
        </w:tabs>
        <w:ind w:left="4485" w:hanging="360"/>
      </w:pPr>
      <w:rPr>
        <w:rFonts w:ascii="Symbol" w:hAnsi="Symbol" w:hint="default"/>
      </w:rPr>
    </w:lvl>
    <w:lvl w:ilvl="7" w:tplc="0C090003" w:tentative="1">
      <w:start w:val="1"/>
      <w:numFmt w:val="bullet"/>
      <w:lvlText w:val="o"/>
      <w:lvlJc w:val="left"/>
      <w:pPr>
        <w:tabs>
          <w:tab w:val="num" w:pos="5205"/>
        </w:tabs>
        <w:ind w:left="5205" w:hanging="360"/>
      </w:pPr>
      <w:rPr>
        <w:rFonts w:ascii="Courier New" w:hAnsi="Courier New" w:cs="Courier New" w:hint="default"/>
      </w:rPr>
    </w:lvl>
    <w:lvl w:ilvl="8" w:tplc="0C090005" w:tentative="1">
      <w:start w:val="1"/>
      <w:numFmt w:val="bullet"/>
      <w:lvlText w:val=""/>
      <w:lvlJc w:val="left"/>
      <w:pPr>
        <w:tabs>
          <w:tab w:val="num" w:pos="5925"/>
        </w:tabs>
        <w:ind w:left="5925" w:hanging="360"/>
      </w:pPr>
      <w:rPr>
        <w:rFonts w:ascii="Wingdings" w:hAnsi="Wingdings" w:hint="default"/>
      </w:rPr>
    </w:lvl>
  </w:abstractNum>
  <w:abstractNum w:abstractNumId="15" w15:restartNumberingAfterBreak="0">
    <w:nsid w:val="44CF74F8"/>
    <w:multiLevelType w:val="hybridMultilevel"/>
    <w:tmpl w:val="367ED63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51FA31A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3B479AE"/>
    <w:multiLevelType w:val="singleLevel"/>
    <w:tmpl w:val="40B4A008"/>
    <w:lvl w:ilvl="0">
      <w:start w:val="1"/>
      <w:numFmt w:val="decimal"/>
      <w:lvlText w:val="%1."/>
      <w:lvlJc w:val="left"/>
      <w:pPr>
        <w:tabs>
          <w:tab w:val="num" w:pos="720"/>
        </w:tabs>
        <w:ind w:left="720" w:hanging="720"/>
      </w:pPr>
      <w:rPr>
        <w:b/>
        <w:i w:val="0"/>
      </w:rPr>
    </w:lvl>
  </w:abstractNum>
  <w:abstractNum w:abstractNumId="18" w15:restartNumberingAfterBreak="0">
    <w:nsid w:val="6A2306B2"/>
    <w:multiLevelType w:val="hybridMultilevel"/>
    <w:tmpl w:val="08644C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2759E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2DB0BDE"/>
    <w:multiLevelType w:val="hybridMultilevel"/>
    <w:tmpl w:val="C56A2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8EA066F"/>
    <w:multiLevelType w:val="hybridMultilevel"/>
    <w:tmpl w:val="1478A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521C82"/>
    <w:multiLevelType w:val="hybridMultilevel"/>
    <w:tmpl w:val="A70E35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C1168CD"/>
    <w:multiLevelType w:val="hybridMultilevel"/>
    <w:tmpl w:val="7108AAA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D9E5E13"/>
    <w:multiLevelType w:val="hybridMultilevel"/>
    <w:tmpl w:val="B198B4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7"/>
  </w:num>
  <w:num w:numId="2">
    <w:abstractNumId w:val="11"/>
  </w:num>
  <w:num w:numId="3">
    <w:abstractNumId w:val="19"/>
  </w:num>
  <w:num w:numId="4">
    <w:abstractNumId w:val="16"/>
  </w:num>
  <w:num w:numId="5">
    <w:abstractNumId w:val="13"/>
  </w:num>
  <w:num w:numId="6">
    <w:abstractNumId w:val="9"/>
  </w:num>
  <w:num w:numId="7">
    <w:abstractNumId w:val="8"/>
  </w:num>
  <w:num w:numId="8">
    <w:abstractNumId w:val="23"/>
  </w:num>
  <w:num w:numId="9">
    <w:abstractNumId w:val="7"/>
  </w:num>
  <w:num w:numId="10">
    <w:abstractNumId w:val="0"/>
    <w:lvlOverride w:ilvl="0">
      <w:startOverride w:val="1"/>
      <w:lvl w:ilvl="0">
        <w:start w:val="1"/>
        <w:numFmt w:val="decimal"/>
        <w:pStyle w:val="Level1"/>
        <w:lvlText w:val="%1."/>
        <w:lvlJc w:val="left"/>
        <w:rPr>
          <w:b w:val="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5"/>
  </w:num>
  <w:num w:numId="12">
    <w:abstractNumId w:val="22"/>
  </w:num>
  <w:num w:numId="13">
    <w:abstractNumId w:val="2"/>
  </w:num>
  <w:num w:numId="14">
    <w:abstractNumId w:val="4"/>
  </w:num>
  <w:num w:numId="15">
    <w:abstractNumId w:val="20"/>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0"/>
  </w:num>
  <w:num w:numId="20">
    <w:abstractNumId w:val="12"/>
  </w:num>
  <w:num w:numId="21">
    <w:abstractNumId w:val="21"/>
  </w:num>
  <w:num w:numId="22">
    <w:abstractNumId w:val="24"/>
  </w:num>
  <w:num w:numId="23">
    <w:abstractNumId w:val="3"/>
  </w:num>
  <w:num w:numId="24">
    <w:abstractNumId w:val="14"/>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3B"/>
    <w:rsid w:val="00006F67"/>
    <w:rsid w:val="0003073F"/>
    <w:rsid w:val="000D2C3D"/>
    <w:rsid w:val="000E4AFA"/>
    <w:rsid w:val="001145C6"/>
    <w:rsid w:val="001C241E"/>
    <w:rsid w:val="001D2CC4"/>
    <w:rsid w:val="001D47DE"/>
    <w:rsid w:val="00227EEE"/>
    <w:rsid w:val="00231638"/>
    <w:rsid w:val="002706F0"/>
    <w:rsid w:val="00297FCF"/>
    <w:rsid w:val="002C1DF8"/>
    <w:rsid w:val="00327770"/>
    <w:rsid w:val="003765D0"/>
    <w:rsid w:val="00384115"/>
    <w:rsid w:val="004113FA"/>
    <w:rsid w:val="004156A1"/>
    <w:rsid w:val="00465483"/>
    <w:rsid w:val="00471772"/>
    <w:rsid w:val="004C77E1"/>
    <w:rsid w:val="00536CA0"/>
    <w:rsid w:val="006162A6"/>
    <w:rsid w:val="00673F00"/>
    <w:rsid w:val="00682F89"/>
    <w:rsid w:val="00693828"/>
    <w:rsid w:val="006B0942"/>
    <w:rsid w:val="006C5BC1"/>
    <w:rsid w:val="006F2F2E"/>
    <w:rsid w:val="00811675"/>
    <w:rsid w:val="00883E65"/>
    <w:rsid w:val="009A6CE6"/>
    <w:rsid w:val="00A7618D"/>
    <w:rsid w:val="00A837B1"/>
    <w:rsid w:val="00A97619"/>
    <w:rsid w:val="00C37E70"/>
    <w:rsid w:val="00C5297E"/>
    <w:rsid w:val="00CD1E20"/>
    <w:rsid w:val="00CD71C2"/>
    <w:rsid w:val="00D2053B"/>
    <w:rsid w:val="00D66845"/>
    <w:rsid w:val="00DA5E1A"/>
    <w:rsid w:val="00DE4F49"/>
    <w:rsid w:val="00E246A1"/>
    <w:rsid w:val="00E363A8"/>
    <w:rsid w:val="00E74D77"/>
    <w:rsid w:val="00E8403F"/>
    <w:rsid w:val="00EC599D"/>
    <w:rsid w:val="00ED1211"/>
    <w:rsid w:val="00EF5A33"/>
    <w:rsid w:val="00F20DA2"/>
    <w:rsid w:val="00F465F5"/>
    <w:rsid w:val="00F52DE4"/>
    <w:rsid w:val="00F878A7"/>
    <w:rsid w:val="00FB2E4A"/>
    <w:rsid w:val="00FD025F"/>
    <w:rsid w:val="00FF59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38B7E5C-FC36-492A-ADC5-FB305E33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paragraph" w:styleId="Heading1">
    <w:name w:val="heading 1"/>
    <w:basedOn w:val="Normal"/>
    <w:next w:val="Normal"/>
    <w:qFormat/>
    <w:pPr>
      <w:keepNext/>
      <w:jc w:val="center"/>
      <w:outlineLvl w:val="0"/>
    </w:pPr>
    <w:rPr>
      <w:rFonts w:ascii="Arial" w:eastAsia="Times New Roman" w:hAnsi="Arial"/>
      <w:b/>
      <w:sz w:val="22"/>
      <w:szCs w:val="20"/>
      <w:lang w:eastAsia="en-US"/>
    </w:rPr>
  </w:style>
  <w:style w:type="paragraph" w:styleId="Heading7">
    <w:name w:val="heading 7"/>
    <w:basedOn w:val="Normal"/>
    <w:next w:val="Normal"/>
    <w:qFormat/>
    <w:pPr>
      <w:keepNext/>
      <w:spacing w:before="40" w:after="40"/>
      <w:outlineLvl w:val="6"/>
    </w:pPr>
    <w:rPr>
      <w:rFonts w:ascii="Arial" w:eastAsia="Times New Roman"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H1">
    <w:name w:val="H1"/>
    <w:basedOn w:val="Normal"/>
    <w:next w:val="Normal"/>
    <w:pPr>
      <w:keepNext/>
      <w:autoSpaceDE w:val="0"/>
      <w:autoSpaceDN w:val="0"/>
      <w:adjustRightInd w:val="0"/>
      <w:spacing w:before="100" w:after="100"/>
      <w:outlineLvl w:val="1"/>
    </w:pPr>
    <w:rPr>
      <w:b/>
      <w:bCs/>
      <w:kern w:val="36"/>
      <w:sz w:val="48"/>
      <w:szCs w:val="48"/>
      <w:lang w:val="en-US"/>
    </w:rPr>
  </w:style>
  <w:style w:type="paragraph" w:styleId="BodyText3">
    <w:name w:val="Body Text 3"/>
    <w:basedOn w:val="Normal"/>
    <w:rPr>
      <w:rFonts w:eastAsia="Times New Roman"/>
      <w:iCs/>
      <w:szCs w:val="20"/>
      <w:lang w:eastAsia="en-US"/>
    </w:rPr>
  </w:style>
  <w:style w:type="paragraph" w:styleId="BodyTextIndent2">
    <w:name w:val="Body Text Indent 2"/>
    <w:basedOn w:val="Normal"/>
    <w:pPr>
      <w:ind w:hanging="11"/>
      <w:outlineLvl w:val="0"/>
    </w:pPr>
    <w:rPr>
      <w:rFonts w:ascii="Arial" w:eastAsia="Times New Roman" w:hAnsi="Arial" w:cs="Arial"/>
      <w:sz w:val="22"/>
      <w:szCs w:val="20"/>
      <w:lang w:eastAsia="en-US"/>
    </w:rPr>
  </w:style>
  <w:style w:type="paragraph" w:styleId="BodyTextIndent3">
    <w:name w:val="Body Text Indent 3"/>
    <w:basedOn w:val="Normal"/>
    <w:pPr>
      <w:widowControl w:val="0"/>
      <w:spacing w:after="120"/>
      <w:ind w:left="720"/>
    </w:pPr>
    <w:rPr>
      <w:rFonts w:ascii="Arial" w:eastAsia="Times New Roman" w:hAnsi="Arial" w:cs="Arial"/>
      <w:sz w:val="22"/>
      <w:szCs w:val="20"/>
      <w:lang w:eastAsia="en-US"/>
    </w:rPr>
  </w:style>
  <w:style w:type="paragraph" w:styleId="DocumentMap">
    <w:name w:val="Document Map"/>
    <w:basedOn w:val="Normal"/>
    <w:semiHidden/>
    <w:pPr>
      <w:shd w:val="clear" w:color="auto" w:fill="000080"/>
    </w:pPr>
    <w:rPr>
      <w:rFonts w:ascii="Tahoma" w:hAnsi="Tahoma" w:cs="Tahoma"/>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 w:val="24"/>
      <w:szCs w:val="24"/>
      <w:lang w:eastAsia="zh-TW"/>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lang w:eastAsia="zh-TW"/>
    </w:rPr>
  </w:style>
  <w:style w:type="paragraph" w:customStyle="1" w:styleId="Level1">
    <w:name w:val="Level 1"/>
    <w:basedOn w:val="Normal"/>
    <w:pPr>
      <w:widowControl w:val="0"/>
      <w:numPr>
        <w:numId w:val="10"/>
      </w:numPr>
      <w:autoSpaceDE w:val="0"/>
      <w:autoSpaceDN w:val="0"/>
      <w:adjustRightInd w:val="0"/>
      <w:ind w:left="720" w:hanging="720"/>
      <w:outlineLvl w:val="0"/>
    </w:pPr>
    <w:rPr>
      <w:rFonts w:eastAsia="Times New Roman"/>
      <w:sz w:val="20"/>
      <w:lang w:val="en-US" w:eastAsia="en-US"/>
    </w:rPr>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ListParagraph">
    <w:name w:val="List Paragraph"/>
    <w:basedOn w:val="Normal"/>
    <w:uiPriority w:val="34"/>
    <w:qFormat/>
    <w:rsid w:val="00FF5913"/>
    <w:pPr>
      <w:ind w:left="720"/>
    </w:pPr>
  </w:style>
  <w:style w:type="paragraph" w:styleId="FootnoteText">
    <w:name w:val="footnote text"/>
    <w:basedOn w:val="Normal"/>
    <w:link w:val="FootnoteTextChar"/>
    <w:rsid w:val="00FF5913"/>
    <w:rPr>
      <w:sz w:val="20"/>
      <w:szCs w:val="20"/>
    </w:rPr>
  </w:style>
  <w:style w:type="character" w:customStyle="1" w:styleId="FootnoteTextChar">
    <w:name w:val="Footnote Text Char"/>
    <w:basedOn w:val="DefaultParagraphFont"/>
    <w:link w:val="FootnoteText"/>
    <w:rsid w:val="00FF5913"/>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2500">
      <w:bodyDiv w:val="1"/>
      <w:marLeft w:val="0"/>
      <w:marRight w:val="0"/>
      <w:marTop w:val="0"/>
      <w:marBottom w:val="0"/>
      <w:divBdr>
        <w:top w:val="none" w:sz="0" w:space="0" w:color="auto"/>
        <w:left w:val="none" w:sz="0" w:space="0" w:color="auto"/>
        <w:bottom w:val="none" w:sz="0" w:space="0" w:color="auto"/>
        <w:right w:val="none" w:sz="0" w:space="0" w:color="auto"/>
      </w:divBdr>
    </w:div>
    <w:div w:id="1111777051">
      <w:bodyDiv w:val="1"/>
      <w:marLeft w:val="0"/>
      <w:marRight w:val="0"/>
      <w:marTop w:val="0"/>
      <w:marBottom w:val="0"/>
      <w:divBdr>
        <w:top w:val="none" w:sz="0" w:space="0" w:color="auto"/>
        <w:left w:val="none" w:sz="0" w:space="0" w:color="auto"/>
        <w:bottom w:val="none" w:sz="0" w:space="0" w:color="auto"/>
        <w:right w:val="none" w:sz="0" w:space="0" w:color="auto"/>
      </w:divBdr>
    </w:div>
    <w:div w:id="1431579993">
      <w:bodyDiv w:val="1"/>
      <w:marLeft w:val="0"/>
      <w:marRight w:val="0"/>
      <w:marTop w:val="0"/>
      <w:marBottom w:val="0"/>
      <w:divBdr>
        <w:top w:val="none" w:sz="0" w:space="0" w:color="auto"/>
        <w:left w:val="none" w:sz="0" w:space="0" w:color="auto"/>
        <w:bottom w:val="none" w:sz="0" w:space="0" w:color="auto"/>
        <w:right w:val="none" w:sz="0" w:space="0" w:color="auto"/>
      </w:divBdr>
    </w:div>
    <w:div w:id="1795782865">
      <w:bodyDiv w:val="1"/>
      <w:marLeft w:val="0"/>
      <w:marRight w:val="0"/>
      <w:marTop w:val="0"/>
      <w:marBottom w:val="0"/>
      <w:divBdr>
        <w:top w:val="none" w:sz="0" w:space="0" w:color="auto"/>
        <w:left w:val="none" w:sz="0" w:space="0" w:color="auto"/>
        <w:bottom w:val="none" w:sz="0" w:space="0" w:color="auto"/>
        <w:right w:val="none" w:sz="0" w:space="0" w:color="auto"/>
      </w:divBdr>
    </w:div>
    <w:div w:id="2068675587">
      <w:bodyDiv w:val="1"/>
      <w:marLeft w:val="0"/>
      <w:marRight w:val="0"/>
      <w:marTop w:val="0"/>
      <w:marBottom w:val="0"/>
      <w:divBdr>
        <w:top w:val="none" w:sz="0" w:space="0" w:color="auto"/>
        <w:left w:val="none" w:sz="0" w:space="0" w:color="auto"/>
        <w:bottom w:val="none" w:sz="0" w:space="0" w:color="auto"/>
        <w:right w:val="none" w:sz="0" w:space="0" w:color="auto"/>
      </w:divBdr>
    </w:div>
    <w:div w:id="210163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509A4.5DD7AD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50610-6664-4376-ADC6-2ED7B316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526</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Purpose: a concise statement that makes clear the overall and broad objective of the job and avoids detail</vt:lpstr>
    </vt:vector>
  </TitlesOfParts>
  <Company>RHII</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Purpose: a concise statement that makes clear the overall and broad objective of the job and avoids detail</dc:title>
  <dc:subject/>
  <dc:creator>carbar01</dc:creator>
  <cp:keywords/>
  <dc:description/>
  <cp:lastModifiedBy>Jill Kearns</cp:lastModifiedBy>
  <cp:revision>5</cp:revision>
  <cp:lastPrinted>2015-03-10T22:16:00Z</cp:lastPrinted>
  <dcterms:created xsi:type="dcterms:W3CDTF">2019-10-02T02:46:00Z</dcterms:created>
  <dcterms:modified xsi:type="dcterms:W3CDTF">2019-10-02T02:59:00Z</dcterms:modified>
</cp:coreProperties>
</file>