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heme="minorHAnsi" w:hAnsiTheme="minorHAnsi"/>
          <w:b w:val="0"/>
          <w:color w:val="auto"/>
          <w:sz w:val="32"/>
          <w:lang w:val="en-AU"/>
        </w:rPr>
        <w:id w:val="-628014108"/>
        <w:docPartObj>
          <w:docPartGallery w:val="Cover Pages"/>
          <w:docPartUnique/>
        </w:docPartObj>
      </w:sdtPr>
      <w:sdtEndPr>
        <w:rPr>
          <w:b/>
          <w:color w:val="11AFAE" w:themeColor="accent1"/>
          <w:sz w:val="24"/>
        </w:rPr>
      </w:sdtEndPr>
      <w:sdtContent>
        <w:p w14:paraId="18B6FBCD" w14:textId="77777777" w:rsidR="00CA00A0" w:rsidRPr="00B87E82" w:rsidRDefault="00B1156A" w:rsidP="00B87E82">
          <w:pPr>
            <w:pStyle w:val="Heading"/>
            <w:spacing w:before="0" w:afterLines="40" w:after="96" w:line="240" w:lineRule="auto"/>
            <w:ind w:left="539"/>
            <w:rPr>
              <w:sz w:val="24"/>
              <w:szCs w:val="24"/>
              <w:lang w:val="en-AU"/>
            </w:rPr>
          </w:pPr>
          <w:r>
            <w:rPr>
              <w:lang w:val="en-AU"/>
            </w:rPr>
            <w:t>Position Description</w:t>
          </w:r>
          <w:r w:rsidR="00B87E82">
            <w:rPr>
              <w:b w:val="0"/>
              <w:sz w:val="24"/>
              <w:szCs w:val="24"/>
            </w:rPr>
            <w:br/>
          </w:r>
        </w:p>
        <w:tbl>
          <w:tblPr>
            <w:tblStyle w:val="PlainTable4"/>
            <w:tblW w:w="0" w:type="auto"/>
            <w:tblLook w:val="04A0" w:firstRow="1" w:lastRow="0" w:firstColumn="1" w:lastColumn="0" w:noHBand="0" w:noVBand="1"/>
          </w:tblPr>
          <w:tblGrid>
            <w:gridCol w:w="2835"/>
            <w:gridCol w:w="7513"/>
          </w:tblGrid>
          <w:tr w:rsidR="00CA00A0" w:rsidRPr="009F3BC6" w14:paraId="2BBA16CA" w14:textId="77777777" w:rsidTr="00B115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right w:val="single" w:sz="4" w:space="0" w:color="auto"/>
                </w:tcBorders>
              </w:tcPr>
              <w:p w14:paraId="3EE6AE0E" w14:textId="77777777" w:rsidR="00CA00A0" w:rsidRPr="009F3BC6" w:rsidRDefault="00572251" w:rsidP="00572251">
                <w:pPr>
                  <w:pStyle w:val="Subheading"/>
                  <w:spacing w:afterLines="40" w:after="96"/>
                  <w:ind w:left="510"/>
                </w:pPr>
                <w:r>
                  <w:t>Position t</w:t>
                </w:r>
                <w:r w:rsidR="00B1156A">
                  <w:t>itle</w:t>
                </w:r>
              </w:p>
            </w:tc>
            <w:tc>
              <w:tcPr>
                <w:tcW w:w="7513" w:type="dxa"/>
                <w:tcBorders>
                  <w:left w:val="single" w:sz="4" w:space="0" w:color="auto"/>
                </w:tcBorders>
              </w:tcPr>
              <w:p w14:paraId="32B02CF9" w14:textId="77777777" w:rsidR="00CA00A0" w:rsidRPr="009F3BC6" w:rsidRDefault="00C259EF" w:rsidP="00B87E82">
                <w:pPr>
                  <w:pStyle w:val="Bodycopy"/>
                  <w:spacing w:afterLines="40" w:after="96"/>
                  <w:cnfStyle w:val="100000000000" w:firstRow="1" w:lastRow="0" w:firstColumn="0" w:lastColumn="0" w:oddVBand="0" w:evenVBand="0" w:oddHBand="0" w:evenHBand="0" w:firstRowFirstColumn="0" w:firstRowLastColumn="0" w:lastRowFirstColumn="0" w:lastRowLastColumn="0"/>
                  <w:rPr>
                    <w:b w:val="0"/>
                    <w:sz w:val="20"/>
                  </w:rPr>
                </w:pPr>
                <w:r>
                  <w:rPr>
                    <w:b w:val="0"/>
                    <w:sz w:val="20"/>
                  </w:rPr>
                  <w:t>Business Systems and Risk Officer</w:t>
                </w:r>
              </w:p>
            </w:tc>
          </w:tr>
          <w:tr w:rsidR="00CA00A0" w:rsidRPr="009F3BC6" w14:paraId="14AA811D" w14:textId="77777777" w:rsidTr="00B115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right w:val="single" w:sz="4" w:space="0" w:color="auto"/>
                </w:tcBorders>
              </w:tcPr>
              <w:p w14:paraId="1D08FE0E" w14:textId="77777777" w:rsidR="00CA00A0" w:rsidRPr="009F3BC6" w:rsidRDefault="00B1156A" w:rsidP="00572251">
                <w:pPr>
                  <w:pStyle w:val="Subheading"/>
                  <w:spacing w:afterLines="40" w:after="96"/>
                  <w:ind w:left="510"/>
                </w:pPr>
                <w:r>
                  <w:t>Document ID</w:t>
                </w:r>
              </w:p>
            </w:tc>
            <w:tc>
              <w:tcPr>
                <w:tcW w:w="7513" w:type="dxa"/>
                <w:tcBorders>
                  <w:left w:val="single" w:sz="4" w:space="0" w:color="auto"/>
                </w:tcBorders>
              </w:tcPr>
              <w:p w14:paraId="7D071B2D" w14:textId="77777777" w:rsidR="00CA00A0" w:rsidRPr="009F3BC6" w:rsidRDefault="00596600" w:rsidP="00B87E82">
                <w:pPr>
                  <w:pStyle w:val="Bodycopy"/>
                  <w:spacing w:afterLines="40" w:after="96"/>
                  <w:cnfStyle w:val="000000100000" w:firstRow="0" w:lastRow="0" w:firstColumn="0" w:lastColumn="0" w:oddVBand="0" w:evenVBand="0" w:oddHBand="1" w:evenHBand="0" w:firstRowFirstColumn="0" w:firstRowLastColumn="0" w:lastRowFirstColumn="0" w:lastRowLastColumn="0"/>
                  <w:rPr>
                    <w:sz w:val="20"/>
                  </w:rPr>
                </w:pPr>
                <w:r>
                  <w:rPr>
                    <w:sz w:val="20"/>
                  </w:rPr>
                  <w:t xml:space="preserve">PD - </w:t>
                </w:r>
              </w:p>
            </w:tc>
          </w:tr>
          <w:tr w:rsidR="00CA00A0" w:rsidRPr="009F3BC6" w14:paraId="0E198F97" w14:textId="77777777" w:rsidTr="00B1156A">
            <w:tc>
              <w:tcPr>
                <w:cnfStyle w:val="001000000000" w:firstRow="0" w:lastRow="0" w:firstColumn="1" w:lastColumn="0" w:oddVBand="0" w:evenVBand="0" w:oddHBand="0" w:evenHBand="0" w:firstRowFirstColumn="0" w:firstRowLastColumn="0" w:lastRowFirstColumn="0" w:lastRowLastColumn="0"/>
                <w:tcW w:w="2835" w:type="dxa"/>
                <w:tcBorders>
                  <w:right w:val="single" w:sz="4" w:space="0" w:color="auto"/>
                </w:tcBorders>
              </w:tcPr>
              <w:p w14:paraId="6C28016F" w14:textId="77777777" w:rsidR="00CA00A0" w:rsidRPr="009F3BC6" w:rsidRDefault="00B1156A" w:rsidP="00572251">
                <w:pPr>
                  <w:pStyle w:val="Subheading"/>
                  <w:spacing w:afterLines="40" w:after="96"/>
                  <w:ind w:left="510"/>
                </w:pPr>
                <w:r>
                  <w:t>Program/Unit</w:t>
                </w:r>
              </w:p>
            </w:tc>
            <w:tc>
              <w:tcPr>
                <w:tcW w:w="7513" w:type="dxa"/>
                <w:tcBorders>
                  <w:left w:val="single" w:sz="4" w:space="0" w:color="auto"/>
                </w:tcBorders>
              </w:tcPr>
              <w:p w14:paraId="55CBFF9A" w14:textId="77777777" w:rsidR="00CA00A0" w:rsidRPr="009F3BC6" w:rsidRDefault="00596600" w:rsidP="00B94596">
                <w:pPr>
                  <w:pStyle w:val="Bodycopy"/>
                  <w:spacing w:afterLines="40" w:after="96" w:line="259" w:lineRule="auto"/>
                  <w:cnfStyle w:val="000000000000" w:firstRow="0" w:lastRow="0" w:firstColumn="0" w:lastColumn="0" w:oddVBand="0" w:evenVBand="0" w:oddHBand="0" w:evenHBand="0" w:firstRowFirstColumn="0" w:firstRowLastColumn="0" w:lastRowFirstColumn="0" w:lastRowLastColumn="0"/>
                  <w:rPr>
                    <w:sz w:val="20"/>
                  </w:rPr>
                </w:pPr>
                <w:r>
                  <w:rPr>
                    <w:sz w:val="20"/>
                  </w:rPr>
                  <w:t>Finance and Business Unit</w:t>
                </w:r>
              </w:p>
            </w:tc>
          </w:tr>
          <w:tr w:rsidR="00CA00A0" w:rsidRPr="009F3BC6" w14:paraId="22B01449" w14:textId="77777777" w:rsidTr="00B115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right w:val="single" w:sz="4" w:space="0" w:color="auto"/>
                </w:tcBorders>
              </w:tcPr>
              <w:p w14:paraId="05A642C4" w14:textId="77777777" w:rsidR="00CA00A0" w:rsidRPr="009F3BC6" w:rsidRDefault="00B1156A" w:rsidP="00572251">
                <w:pPr>
                  <w:pStyle w:val="Subheading"/>
                  <w:spacing w:afterLines="40" w:after="96"/>
                  <w:ind w:left="510"/>
                </w:pPr>
                <w:r>
                  <w:t>Term</w:t>
                </w:r>
              </w:p>
            </w:tc>
            <w:tc>
              <w:tcPr>
                <w:tcW w:w="7513" w:type="dxa"/>
                <w:tcBorders>
                  <w:left w:val="single" w:sz="4" w:space="0" w:color="auto"/>
                </w:tcBorders>
              </w:tcPr>
              <w:p w14:paraId="565C0170" w14:textId="77777777" w:rsidR="00CA00A0" w:rsidRPr="009F3BC6" w:rsidRDefault="00C259EF" w:rsidP="00B87E82">
                <w:pPr>
                  <w:pStyle w:val="Bodycopy"/>
                  <w:spacing w:afterLines="40" w:after="96"/>
                  <w:cnfStyle w:val="000000100000" w:firstRow="0" w:lastRow="0" w:firstColumn="0" w:lastColumn="0" w:oddVBand="0" w:evenVBand="0" w:oddHBand="1" w:evenHBand="0" w:firstRowFirstColumn="0" w:firstRowLastColumn="0" w:lastRowFirstColumn="0" w:lastRowLastColumn="0"/>
                  <w:rPr>
                    <w:sz w:val="20"/>
                  </w:rPr>
                </w:pPr>
                <w:r>
                  <w:rPr>
                    <w:sz w:val="20"/>
                  </w:rPr>
                  <w:t>Ongoing</w:t>
                </w:r>
                <w:r w:rsidR="00B94596">
                  <w:rPr>
                    <w:sz w:val="20"/>
                  </w:rPr>
                  <w:t xml:space="preserve"> </w:t>
                </w:r>
              </w:p>
            </w:tc>
          </w:tr>
          <w:tr w:rsidR="00CA00A0" w:rsidRPr="009F3BC6" w14:paraId="05167968" w14:textId="77777777" w:rsidTr="00B1156A">
            <w:tc>
              <w:tcPr>
                <w:cnfStyle w:val="001000000000" w:firstRow="0" w:lastRow="0" w:firstColumn="1" w:lastColumn="0" w:oddVBand="0" w:evenVBand="0" w:oddHBand="0" w:evenHBand="0" w:firstRowFirstColumn="0" w:firstRowLastColumn="0" w:lastRowFirstColumn="0" w:lastRowLastColumn="0"/>
                <w:tcW w:w="2835" w:type="dxa"/>
                <w:tcBorders>
                  <w:right w:val="single" w:sz="4" w:space="0" w:color="auto"/>
                </w:tcBorders>
              </w:tcPr>
              <w:p w14:paraId="5806EBE4" w14:textId="77777777" w:rsidR="00CA00A0" w:rsidRPr="009F3BC6" w:rsidRDefault="00B1156A" w:rsidP="00572251">
                <w:pPr>
                  <w:pStyle w:val="Subheading"/>
                  <w:spacing w:afterLines="40" w:after="96"/>
                  <w:ind w:left="510"/>
                </w:pPr>
                <w:r>
                  <w:t>Classification</w:t>
                </w:r>
              </w:p>
            </w:tc>
            <w:tc>
              <w:tcPr>
                <w:tcW w:w="7513" w:type="dxa"/>
                <w:tcBorders>
                  <w:left w:val="single" w:sz="4" w:space="0" w:color="auto"/>
                </w:tcBorders>
              </w:tcPr>
              <w:p w14:paraId="1C946C96" w14:textId="77777777" w:rsidR="00CA00A0" w:rsidRPr="009F3BC6" w:rsidRDefault="00CA00A0" w:rsidP="00B87E82">
                <w:pPr>
                  <w:pStyle w:val="Bodycopy"/>
                  <w:spacing w:afterLines="40" w:after="96"/>
                  <w:cnfStyle w:val="000000000000" w:firstRow="0" w:lastRow="0" w:firstColumn="0" w:lastColumn="0" w:oddVBand="0" w:evenVBand="0" w:oddHBand="0" w:evenHBand="0" w:firstRowFirstColumn="0" w:firstRowLastColumn="0" w:lastRowFirstColumn="0" w:lastRowLastColumn="0"/>
                  <w:rPr>
                    <w:sz w:val="20"/>
                  </w:rPr>
                </w:pPr>
              </w:p>
            </w:tc>
          </w:tr>
          <w:tr w:rsidR="00B1156A" w:rsidRPr="009F3BC6" w14:paraId="11379738" w14:textId="77777777" w:rsidTr="00B115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right w:val="single" w:sz="4" w:space="0" w:color="auto"/>
                </w:tcBorders>
              </w:tcPr>
              <w:p w14:paraId="4A3C4620" w14:textId="77777777" w:rsidR="00B1156A" w:rsidRDefault="00B1156A" w:rsidP="00572251">
                <w:pPr>
                  <w:pStyle w:val="Subheading"/>
                  <w:spacing w:afterLines="40" w:after="96"/>
                  <w:ind w:left="510"/>
                </w:pPr>
                <w:r>
                  <w:t>Position reports to</w:t>
                </w:r>
              </w:p>
            </w:tc>
            <w:tc>
              <w:tcPr>
                <w:tcW w:w="7513" w:type="dxa"/>
                <w:tcBorders>
                  <w:left w:val="single" w:sz="4" w:space="0" w:color="auto"/>
                </w:tcBorders>
              </w:tcPr>
              <w:p w14:paraId="055B0E13" w14:textId="77777777" w:rsidR="00B1156A" w:rsidRPr="009F3BC6" w:rsidRDefault="00C259EF" w:rsidP="00B87E82">
                <w:pPr>
                  <w:pStyle w:val="Bodycopy"/>
                  <w:spacing w:afterLines="40" w:after="96"/>
                  <w:cnfStyle w:val="000000100000" w:firstRow="0" w:lastRow="0" w:firstColumn="0" w:lastColumn="0" w:oddVBand="0" w:evenVBand="0" w:oddHBand="1" w:evenHBand="0" w:firstRowFirstColumn="0" w:firstRowLastColumn="0" w:lastRowFirstColumn="0" w:lastRowLastColumn="0"/>
                  <w:rPr>
                    <w:sz w:val="20"/>
                  </w:rPr>
                </w:pPr>
                <w:r>
                  <w:rPr>
                    <w:sz w:val="20"/>
                  </w:rPr>
                  <w:t>Manager, Business Systems and Risk</w:t>
                </w:r>
              </w:p>
            </w:tc>
          </w:tr>
        </w:tbl>
        <w:p w14:paraId="1CB0E82F" w14:textId="77777777" w:rsidR="00965376" w:rsidRDefault="00965376" w:rsidP="009F3BC6">
          <w:pPr>
            <w:pStyle w:val="Bodycopy"/>
            <w:pBdr>
              <w:bottom w:val="single" w:sz="4" w:space="1" w:color="auto"/>
            </w:pBdr>
            <w:spacing w:afterLines="40" w:after="96"/>
          </w:pPr>
        </w:p>
        <w:p w14:paraId="49C80653" w14:textId="77777777" w:rsidR="00B1156A" w:rsidRPr="00552975" w:rsidRDefault="006D438C" w:rsidP="002D0706">
          <w:pPr>
            <w:pStyle w:val="Subheadingteal"/>
            <w:spacing w:afterLines="120" w:after="288"/>
            <w:ind w:left="720"/>
          </w:pPr>
          <w:r>
            <w:br/>
          </w:r>
          <w:r w:rsidR="00B1156A">
            <w:t xml:space="preserve">Organisational </w:t>
          </w:r>
          <w:r w:rsidR="00DE1FD8">
            <w:t>c</w:t>
          </w:r>
          <w:r w:rsidR="00B1156A">
            <w:t xml:space="preserve">ontext </w:t>
          </w:r>
        </w:p>
        <w:p w14:paraId="19A78149" w14:textId="77777777" w:rsidR="002D0706" w:rsidRPr="00813E56" w:rsidRDefault="002D0706" w:rsidP="002D0706">
          <w:pPr>
            <w:pStyle w:val="Subheadingteal"/>
            <w:spacing w:afterLines="120" w:after="288"/>
            <w:ind w:left="720"/>
            <w:rPr>
              <w:b w:val="0"/>
              <w:color w:val="auto"/>
              <w:sz w:val="20"/>
              <w:szCs w:val="20"/>
            </w:rPr>
          </w:pPr>
          <w:r w:rsidRPr="00813E56">
            <w:rPr>
              <w:b w:val="0"/>
              <w:color w:val="auto"/>
              <w:sz w:val="20"/>
              <w:szCs w:val="20"/>
            </w:rPr>
            <w:t xml:space="preserve">Established in 1997, MacKillop Family Services (MacKillop) strives to ensure all families are supported to provide children with a safe and permanent home, and the best possible start to their lives. </w:t>
          </w:r>
        </w:p>
        <w:p w14:paraId="4A178CE9" w14:textId="77777777" w:rsidR="002D0706" w:rsidRPr="00813E56" w:rsidRDefault="002D0706" w:rsidP="002D0706">
          <w:pPr>
            <w:pStyle w:val="Subheadingteal"/>
            <w:spacing w:afterLines="120" w:after="288"/>
            <w:ind w:left="720"/>
            <w:rPr>
              <w:b w:val="0"/>
              <w:color w:val="auto"/>
              <w:sz w:val="20"/>
              <w:szCs w:val="20"/>
            </w:rPr>
          </w:pPr>
          <w:r w:rsidRPr="00813E56">
            <w:rPr>
              <w:b w:val="0"/>
              <w:color w:val="auto"/>
              <w:sz w:val="20"/>
              <w:szCs w:val="20"/>
            </w:rPr>
            <w:t>Continuing the child and family welfare programs of our three founding agencies – the Sisters of Mercy, the Sisters of St Joseph and the Christian Brothers – we provide early intervention programs to support the most vulnerable families, and provide education, disability support, home-based care and out of home care for vulnerable children and young people in Victoria, NSW and WA.</w:t>
          </w:r>
        </w:p>
        <w:p w14:paraId="048593C0" w14:textId="77777777" w:rsidR="002D0706" w:rsidRPr="00813E56" w:rsidRDefault="002D0706" w:rsidP="002D0706">
          <w:pPr>
            <w:pStyle w:val="Subheadingteal"/>
            <w:spacing w:afterLines="120" w:after="288"/>
            <w:ind w:left="720"/>
            <w:rPr>
              <w:b w:val="0"/>
              <w:color w:val="auto"/>
              <w:sz w:val="20"/>
              <w:szCs w:val="20"/>
            </w:rPr>
          </w:pPr>
          <w:r w:rsidRPr="00813E56">
            <w:rPr>
              <w:b w:val="0"/>
              <w:color w:val="auto"/>
              <w:sz w:val="20"/>
              <w:szCs w:val="20"/>
            </w:rPr>
            <w:t>MacKillop has almost 1,100 staff, operating out of more than 40 sites, and has forecast annual revenue for the 2018/19 financial year of over $125 million.</w:t>
          </w:r>
        </w:p>
        <w:p w14:paraId="1381DCB5" w14:textId="77777777" w:rsidR="002D0706" w:rsidRPr="00813E56" w:rsidRDefault="002D0706" w:rsidP="002D0706">
          <w:pPr>
            <w:pStyle w:val="Subheadingteal"/>
            <w:spacing w:afterLines="120" w:after="288"/>
            <w:ind w:left="720"/>
            <w:rPr>
              <w:b w:val="0"/>
              <w:color w:val="auto"/>
              <w:sz w:val="20"/>
              <w:szCs w:val="20"/>
            </w:rPr>
          </w:pPr>
          <w:bookmarkStart w:id="1" w:name="_Hlk525799305"/>
          <w:r w:rsidRPr="00813E56">
            <w:rPr>
              <w:b w:val="0"/>
              <w:color w:val="auto"/>
              <w:sz w:val="20"/>
              <w:szCs w:val="20"/>
            </w:rPr>
            <w:t>Just like our founders, we are deeply committed to our work, and are driven by social justice. We believe every child should be protected from abuse, neglect and exploitation</w:t>
          </w:r>
          <w:r>
            <w:rPr>
              <w:b w:val="0"/>
              <w:color w:val="auto"/>
              <w:sz w:val="20"/>
              <w:szCs w:val="20"/>
            </w:rPr>
            <w:t>, and a</w:t>
          </w:r>
          <w:r w:rsidRPr="00813E56">
            <w:rPr>
              <w:b w:val="0"/>
              <w:color w:val="auto"/>
              <w:sz w:val="20"/>
              <w:szCs w:val="20"/>
            </w:rPr>
            <w:t xml:space="preserve">re a child-safe organisation </w:t>
          </w:r>
          <w:r>
            <w:rPr>
              <w:b w:val="0"/>
              <w:color w:val="auto"/>
              <w:sz w:val="20"/>
              <w:szCs w:val="20"/>
            </w:rPr>
            <w:t>that is</w:t>
          </w:r>
          <w:r w:rsidRPr="00813E56">
            <w:rPr>
              <w:b w:val="0"/>
              <w:color w:val="auto"/>
              <w:sz w:val="20"/>
              <w:szCs w:val="20"/>
            </w:rPr>
            <w:t xml:space="preserve"> committed to protecting and advocating for the best interests of children </w:t>
          </w:r>
          <w:r>
            <w:rPr>
              <w:b w:val="0"/>
              <w:color w:val="auto"/>
              <w:sz w:val="20"/>
              <w:szCs w:val="20"/>
            </w:rPr>
            <w:t xml:space="preserve">and families </w:t>
          </w:r>
          <w:r w:rsidRPr="00813E56">
            <w:rPr>
              <w:b w:val="0"/>
              <w:color w:val="auto"/>
              <w:sz w:val="20"/>
              <w:szCs w:val="20"/>
            </w:rPr>
            <w:t xml:space="preserve">across all our programs. </w:t>
          </w:r>
        </w:p>
        <w:bookmarkEnd w:id="1"/>
        <w:p w14:paraId="77FCC8D1" w14:textId="77777777" w:rsidR="002D0706" w:rsidRPr="00813E56" w:rsidRDefault="002D0706" w:rsidP="002D0706">
          <w:pPr>
            <w:autoSpaceDE w:val="0"/>
            <w:autoSpaceDN w:val="0"/>
            <w:spacing w:after="0" w:line="240" w:lineRule="auto"/>
            <w:ind w:left="720"/>
            <w:rPr>
              <w:sz w:val="20"/>
              <w:szCs w:val="20"/>
              <w:lang w:val="en-AU"/>
            </w:rPr>
          </w:pPr>
          <w:r>
            <w:rPr>
              <w:sz w:val="20"/>
              <w:szCs w:val="20"/>
              <w:lang w:val="en-AU"/>
            </w:rPr>
            <w:t>O</w:t>
          </w:r>
          <w:r w:rsidRPr="00813E56">
            <w:rPr>
              <w:sz w:val="20"/>
              <w:szCs w:val="20"/>
              <w:lang w:val="en-AU"/>
            </w:rPr>
            <w:t xml:space="preserve">ur work is underpinned by our values, and by a deep understanding of the impact of trauma, informed by the Sanctuary Model. Sanctuary is a blueprint for organisational change, which supports organisations to provide a safe, non-violent environment for people affected by trauma. It also supports staff and carers to form communities that are safe and caring, and to maintain a culture that reflects these qualities at every level within the organisation. MacKillop is the only licensed provider of training in the Sanctuary Model in Australia. </w:t>
          </w:r>
        </w:p>
        <w:p w14:paraId="37B0FB8D" w14:textId="77777777" w:rsidR="006D438C" w:rsidRPr="00552975" w:rsidRDefault="002D0706" w:rsidP="002D0706">
          <w:pPr>
            <w:pStyle w:val="Subheadingteal"/>
            <w:spacing w:afterLines="120" w:after="288"/>
            <w:ind w:left="720"/>
          </w:pPr>
          <w:r>
            <w:br/>
          </w:r>
          <w:r w:rsidR="00B1156A">
            <w:t xml:space="preserve">Our </w:t>
          </w:r>
          <w:r w:rsidR="00DE1FD8">
            <w:t>v</w:t>
          </w:r>
          <w:r w:rsidR="00572251">
            <w:t>ision</w:t>
          </w:r>
        </w:p>
        <w:p w14:paraId="1BAF335B" w14:textId="77777777" w:rsidR="00B1156A" w:rsidRDefault="00B1156A" w:rsidP="002D0706">
          <w:pPr>
            <w:pStyle w:val="Heading2teal"/>
            <w:spacing w:afterLines="120" w:after="288"/>
            <w:ind w:left="720"/>
            <w:rPr>
              <w:rFonts w:asciiTheme="minorHAnsi" w:hAnsiTheme="minorHAnsi"/>
              <w:b w:val="0"/>
              <w:color w:val="auto"/>
              <w:sz w:val="20"/>
            </w:rPr>
          </w:pPr>
          <w:r w:rsidRPr="00B1156A">
            <w:rPr>
              <w:rFonts w:asciiTheme="minorHAnsi" w:hAnsiTheme="minorHAnsi"/>
              <w:b w:val="0"/>
              <w:color w:val="auto"/>
              <w:sz w:val="20"/>
            </w:rPr>
            <w:t>All children, young people and families are safe, thriving and connected to culture and community. MacKillop Family Services will care compassionately, respond large-heartedly and advocate courageously.</w:t>
          </w:r>
        </w:p>
        <w:p w14:paraId="2B51E973" w14:textId="77777777" w:rsidR="00B1156A" w:rsidRDefault="00DE1FD8" w:rsidP="002D0706">
          <w:pPr>
            <w:pStyle w:val="Subheadingteal"/>
            <w:spacing w:afterLines="120" w:after="288"/>
            <w:ind w:left="720"/>
          </w:pPr>
          <w:r>
            <w:t>Our v</w:t>
          </w:r>
          <w:r w:rsidR="00572251">
            <w:t>alues</w:t>
          </w:r>
        </w:p>
      </w:sdtContent>
    </w:sdt>
    <w:p w14:paraId="0075ADE2" w14:textId="77777777" w:rsidR="00B1156A" w:rsidRPr="00B1156A" w:rsidRDefault="00B1156A" w:rsidP="002D0706">
      <w:pPr>
        <w:pStyle w:val="Heading2teal"/>
        <w:spacing w:afterLines="120" w:after="288"/>
        <w:ind w:left="720"/>
        <w:rPr>
          <w:rFonts w:asciiTheme="minorHAnsi" w:hAnsiTheme="minorHAnsi"/>
          <w:b w:val="0"/>
          <w:color w:val="auto"/>
          <w:sz w:val="20"/>
          <w:szCs w:val="20"/>
        </w:rPr>
      </w:pPr>
      <w:r w:rsidRPr="00DE1FD8">
        <w:rPr>
          <w:rFonts w:asciiTheme="minorHAnsi" w:hAnsiTheme="minorHAnsi"/>
          <w:color w:val="auto"/>
          <w:sz w:val="20"/>
          <w:szCs w:val="20"/>
        </w:rPr>
        <w:t>Justice:</w:t>
      </w:r>
      <w:r w:rsidRPr="00B1156A">
        <w:rPr>
          <w:rFonts w:asciiTheme="minorHAnsi" w:hAnsiTheme="minorHAnsi"/>
          <w:b w:val="0"/>
          <w:color w:val="auto"/>
          <w:sz w:val="20"/>
          <w:szCs w:val="20"/>
        </w:rPr>
        <w:t xml:space="preserve"> We believe in the right of all people, regardless of belief or culture, to be treated justly and fairly;</w:t>
      </w:r>
    </w:p>
    <w:p w14:paraId="3D9C670E" w14:textId="77777777" w:rsidR="00B1156A" w:rsidRPr="00B1156A" w:rsidRDefault="00B1156A" w:rsidP="002D0706">
      <w:pPr>
        <w:pStyle w:val="Heading2teal"/>
        <w:spacing w:afterLines="120" w:after="288"/>
        <w:ind w:left="720"/>
        <w:rPr>
          <w:rFonts w:asciiTheme="minorHAnsi" w:hAnsiTheme="minorHAnsi"/>
          <w:b w:val="0"/>
          <w:color w:val="auto"/>
          <w:sz w:val="20"/>
          <w:szCs w:val="20"/>
        </w:rPr>
      </w:pPr>
      <w:r w:rsidRPr="00DE1FD8">
        <w:rPr>
          <w:rFonts w:asciiTheme="minorHAnsi" w:hAnsiTheme="minorHAnsi"/>
          <w:color w:val="auto"/>
          <w:sz w:val="20"/>
          <w:szCs w:val="20"/>
        </w:rPr>
        <w:t>Hope:</w:t>
      </w:r>
      <w:r w:rsidRPr="00B1156A">
        <w:rPr>
          <w:rFonts w:asciiTheme="minorHAnsi" w:hAnsiTheme="minorHAnsi"/>
          <w:b w:val="0"/>
          <w:color w:val="auto"/>
          <w:sz w:val="20"/>
          <w:szCs w:val="20"/>
        </w:rPr>
        <w:t xml:space="preserve"> We commit to creating an atmosphere of hope where people find meaning in their experiences and relationship;</w:t>
      </w:r>
    </w:p>
    <w:p w14:paraId="342A6785" w14:textId="77777777" w:rsidR="00B1156A" w:rsidRPr="00B1156A" w:rsidRDefault="00B1156A" w:rsidP="002D0706">
      <w:pPr>
        <w:pStyle w:val="Heading2teal"/>
        <w:spacing w:afterLines="120" w:after="288"/>
        <w:ind w:left="720"/>
        <w:rPr>
          <w:rFonts w:asciiTheme="minorHAnsi" w:hAnsiTheme="minorHAnsi"/>
          <w:b w:val="0"/>
          <w:color w:val="auto"/>
          <w:sz w:val="20"/>
          <w:szCs w:val="20"/>
        </w:rPr>
      </w:pPr>
      <w:r w:rsidRPr="00DE1FD8">
        <w:rPr>
          <w:rFonts w:asciiTheme="minorHAnsi" w:hAnsiTheme="minorHAnsi"/>
          <w:color w:val="auto"/>
          <w:sz w:val="20"/>
          <w:szCs w:val="20"/>
        </w:rPr>
        <w:lastRenderedPageBreak/>
        <w:t>Collaboration:</w:t>
      </w:r>
      <w:r w:rsidRPr="00B1156A">
        <w:rPr>
          <w:rFonts w:asciiTheme="minorHAnsi" w:hAnsiTheme="minorHAnsi"/>
          <w:b w:val="0"/>
          <w:color w:val="auto"/>
          <w:sz w:val="20"/>
          <w:szCs w:val="20"/>
        </w:rPr>
        <w:t xml:space="preserve"> We commit to working in a collaborative spirit through cooperation, coordination, and partnership;</w:t>
      </w:r>
    </w:p>
    <w:p w14:paraId="59D219AE" w14:textId="77777777" w:rsidR="00B1156A" w:rsidRPr="00B1156A" w:rsidRDefault="00B1156A" w:rsidP="002D0706">
      <w:pPr>
        <w:pStyle w:val="Heading2teal"/>
        <w:spacing w:afterLines="120" w:after="288"/>
        <w:ind w:left="720"/>
        <w:rPr>
          <w:rFonts w:asciiTheme="minorHAnsi" w:hAnsiTheme="minorHAnsi"/>
          <w:b w:val="0"/>
          <w:color w:val="auto"/>
          <w:sz w:val="20"/>
          <w:szCs w:val="20"/>
        </w:rPr>
      </w:pPr>
      <w:r w:rsidRPr="00DE1FD8">
        <w:rPr>
          <w:rFonts w:asciiTheme="minorHAnsi" w:hAnsiTheme="minorHAnsi"/>
          <w:color w:val="auto"/>
          <w:sz w:val="20"/>
          <w:szCs w:val="20"/>
        </w:rPr>
        <w:t>Compassion:</w:t>
      </w:r>
      <w:r w:rsidRPr="00B1156A">
        <w:rPr>
          <w:rFonts w:asciiTheme="minorHAnsi" w:hAnsiTheme="minorHAnsi"/>
          <w:b w:val="0"/>
          <w:color w:val="auto"/>
          <w:sz w:val="20"/>
          <w:szCs w:val="20"/>
        </w:rPr>
        <w:t xml:space="preserve"> We commit to creating an attitude of openness to others and to their circumstances; and</w:t>
      </w:r>
    </w:p>
    <w:p w14:paraId="6C30032C" w14:textId="77777777" w:rsidR="009F3BC6" w:rsidRDefault="00B1156A" w:rsidP="002D0706">
      <w:pPr>
        <w:pStyle w:val="Heading2teal"/>
        <w:spacing w:afterLines="120" w:after="288"/>
        <w:ind w:left="720"/>
        <w:rPr>
          <w:rFonts w:asciiTheme="minorHAnsi" w:hAnsiTheme="minorHAnsi"/>
          <w:b w:val="0"/>
          <w:color w:val="auto"/>
          <w:sz w:val="20"/>
          <w:szCs w:val="20"/>
        </w:rPr>
      </w:pPr>
      <w:r w:rsidRPr="00DE1FD8">
        <w:rPr>
          <w:rFonts w:asciiTheme="minorHAnsi" w:hAnsiTheme="minorHAnsi"/>
          <w:color w:val="auto"/>
          <w:sz w:val="20"/>
          <w:szCs w:val="20"/>
        </w:rPr>
        <w:t>Respect:</w:t>
      </w:r>
      <w:r w:rsidRPr="00B1156A">
        <w:rPr>
          <w:rFonts w:asciiTheme="minorHAnsi" w:hAnsiTheme="minorHAnsi"/>
          <w:b w:val="0"/>
          <w:color w:val="auto"/>
          <w:sz w:val="20"/>
          <w:szCs w:val="20"/>
        </w:rPr>
        <w:t xml:space="preserve"> We seek to listen and learn from each other and to build relationships with respect</w:t>
      </w:r>
      <w:r w:rsidR="00DE1FD8">
        <w:rPr>
          <w:rFonts w:asciiTheme="minorHAnsi" w:hAnsiTheme="minorHAnsi"/>
          <w:b w:val="0"/>
          <w:color w:val="auto"/>
          <w:sz w:val="20"/>
          <w:szCs w:val="20"/>
        </w:rPr>
        <w:t>.</w:t>
      </w:r>
    </w:p>
    <w:p w14:paraId="08F69C75" w14:textId="77777777" w:rsidR="00596600" w:rsidRDefault="00596600" w:rsidP="002D0706">
      <w:pPr>
        <w:pStyle w:val="Heading2teal"/>
        <w:spacing w:afterLines="120" w:after="288"/>
        <w:ind w:left="720"/>
        <w:rPr>
          <w:rFonts w:asciiTheme="minorHAnsi" w:hAnsiTheme="minorHAnsi"/>
          <w:b w:val="0"/>
          <w:color w:val="auto"/>
          <w:sz w:val="20"/>
          <w:szCs w:val="20"/>
        </w:rPr>
      </w:pPr>
      <w:r>
        <w:rPr>
          <w:rFonts w:asciiTheme="minorHAnsi" w:hAnsiTheme="minorHAnsi"/>
          <w:b w:val="0"/>
          <w:color w:val="auto"/>
          <w:sz w:val="20"/>
          <w:szCs w:val="20"/>
        </w:rPr>
        <w:t>Position Context</w:t>
      </w:r>
    </w:p>
    <w:p w14:paraId="77DCF683" w14:textId="77777777" w:rsidR="00496A5B" w:rsidRDefault="00596600" w:rsidP="00596600">
      <w:pPr>
        <w:autoSpaceDE w:val="0"/>
        <w:autoSpaceDN w:val="0"/>
        <w:adjustRightInd w:val="0"/>
        <w:spacing w:after="120"/>
        <w:ind w:firstLine="720"/>
        <w:jc w:val="both"/>
        <w:rPr>
          <w:rFonts w:ascii="Georgia" w:hAnsi="Georgia"/>
          <w:color w:val="000000"/>
          <w:sz w:val="20"/>
          <w:szCs w:val="20"/>
        </w:rPr>
      </w:pPr>
      <w:r w:rsidRPr="00156F9E">
        <w:rPr>
          <w:rFonts w:ascii="Georgia" w:hAnsi="Georgia"/>
          <w:color w:val="000000"/>
          <w:sz w:val="20"/>
          <w:szCs w:val="20"/>
        </w:rPr>
        <w:t xml:space="preserve">This position is situated within the </w:t>
      </w:r>
      <w:r w:rsidR="00496A5B">
        <w:rPr>
          <w:rFonts w:ascii="Georgia" w:hAnsi="Georgia"/>
          <w:color w:val="000000"/>
          <w:sz w:val="20"/>
          <w:szCs w:val="20"/>
        </w:rPr>
        <w:t xml:space="preserve">Finance and Business </w:t>
      </w:r>
      <w:r w:rsidRPr="00156F9E">
        <w:rPr>
          <w:rFonts w:ascii="Georgia" w:hAnsi="Georgia"/>
          <w:color w:val="000000"/>
          <w:sz w:val="20"/>
          <w:szCs w:val="20"/>
        </w:rPr>
        <w:t xml:space="preserve">Unit located at Central Office.  </w:t>
      </w:r>
    </w:p>
    <w:p w14:paraId="72EA00C3" w14:textId="77777777" w:rsidR="00596600" w:rsidRDefault="00596600" w:rsidP="00596600">
      <w:pPr>
        <w:pStyle w:val="Heading2teal"/>
        <w:spacing w:afterLines="120" w:after="288"/>
        <w:ind w:left="720"/>
        <w:rPr>
          <w:rFonts w:asciiTheme="minorHAnsi" w:hAnsiTheme="minorHAnsi"/>
          <w:b w:val="0"/>
          <w:color w:val="auto"/>
          <w:sz w:val="20"/>
          <w:szCs w:val="20"/>
        </w:rPr>
      </w:pPr>
      <w:r w:rsidRPr="00156F9E">
        <w:rPr>
          <w:rFonts w:ascii="Georgia" w:hAnsi="Georgia"/>
          <w:color w:val="000000"/>
          <w:sz w:val="20"/>
          <w:szCs w:val="20"/>
        </w:rPr>
        <w:t xml:space="preserve">This position’s </w:t>
      </w:r>
      <w:proofErr w:type="gramStart"/>
      <w:r w:rsidRPr="00156F9E">
        <w:rPr>
          <w:rFonts w:ascii="Georgia" w:hAnsi="Georgia"/>
          <w:color w:val="000000"/>
          <w:sz w:val="20"/>
          <w:szCs w:val="20"/>
        </w:rPr>
        <w:t>main focus</w:t>
      </w:r>
      <w:proofErr w:type="gramEnd"/>
      <w:r w:rsidRPr="00156F9E">
        <w:rPr>
          <w:rFonts w:ascii="Georgia" w:hAnsi="Georgia"/>
          <w:color w:val="000000"/>
          <w:sz w:val="20"/>
          <w:szCs w:val="20"/>
        </w:rPr>
        <w:t xml:space="preserve"> is the </w:t>
      </w:r>
      <w:r>
        <w:rPr>
          <w:rFonts w:ascii="Georgia" w:hAnsi="Georgia"/>
          <w:color w:val="000000"/>
          <w:sz w:val="20"/>
          <w:szCs w:val="20"/>
        </w:rPr>
        <w:t xml:space="preserve">continual improvement, maintenance and system administration of </w:t>
      </w:r>
      <w:r>
        <w:rPr>
          <w:rFonts w:asciiTheme="minorHAnsi" w:hAnsiTheme="minorHAnsi"/>
          <w:b w:val="0"/>
          <w:color w:val="auto"/>
          <w:sz w:val="20"/>
          <w:szCs w:val="20"/>
        </w:rPr>
        <w:t>MacKillop</w:t>
      </w:r>
      <w:r w:rsidRPr="00F31BF0">
        <w:rPr>
          <w:rFonts w:asciiTheme="minorHAnsi" w:hAnsiTheme="minorHAnsi"/>
          <w:b w:val="0"/>
          <w:color w:val="auto"/>
          <w:sz w:val="20"/>
          <w:szCs w:val="20"/>
        </w:rPr>
        <w:t>’s Human Resource Information Management System</w:t>
      </w:r>
      <w:r>
        <w:rPr>
          <w:rFonts w:asciiTheme="minorHAnsi" w:hAnsiTheme="minorHAnsi"/>
          <w:b w:val="0"/>
          <w:color w:val="auto"/>
          <w:sz w:val="20"/>
          <w:szCs w:val="20"/>
        </w:rPr>
        <w:t>s</w:t>
      </w:r>
      <w:r w:rsidRPr="00F31BF0">
        <w:rPr>
          <w:rFonts w:asciiTheme="minorHAnsi" w:hAnsiTheme="minorHAnsi"/>
          <w:b w:val="0"/>
          <w:color w:val="auto"/>
          <w:sz w:val="20"/>
          <w:szCs w:val="20"/>
        </w:rPr>
        <w:t xml:space="preserve"> (</w:t>
      </w:r>
      <w:r>
        <w:rPr>
          <w:rFonts w:asciiTheme="minorHAnsi" w:hAnsiTheme="minorHAnsi"/>
          <w:b w:val="0"/>
          <w:color w:val="auto"/>
          <w:sz w:val="20"/>
          <w:szCs w:val="20"/>
        </w:rPr>
        <w:t>HRIMS</w:t>
      </w:r>
      <w:r w:rsidRPr="00F31BF0">
        <w:rPr>
          <w:rFonts w:asciiTheme="minorHAnsi" w:hAnsiTheme="minorHAnsi"/>
          <w:b w:val="0"/>
          <w:color w:val="auto"/>
          <w:sz w:val="20"/>
          <w:szCs w:val="20"/>
        </w:rPr>
        <w:t>)</w:t>
      </w:r>
      <w:r>
        <w:rPr>
          <w:rFonts w:asciiTheme="minorHAnsi" w:hAnsiTheme="minorHAnsi"/>
          <w:b w:val="0"/>
          <w:color w:val="auto"/>
          <w:sz w:val="20"/>
          <w:szCs w:val="20"/>
        </w:rPr>
        <w:t xml:space="preserve"> as well as its Quality, Compliance and Risk system. MacKillop’s HRIMS includes the Aurion People and Payroll Software and the TimeTarget Rostering and Time &amp; Attendance system</w:t>
      </w:r>
      <w:r w:rsidRPr="00F31BF0">
        <w:rPr>
          <w:rFonts w:asciiTheme="minorHAnsi" w:hAnsiTheme="minorHAnsi"/>
          <w:b w:val="0"/>
          <w:color w:val="auto"/>
          <w:sz w:val="20"/>
          <w:szCs w:val="20"/>
        </w:rPr>
        <w:t>.</w:t>
      </w:r>
      <w:r>
        <w:rPr>
          <w:rFonts w:asciiTheme="minorHAnsi" w:hAnsiTheme="minorHAnsi"/>
          <w:b w:val="0"/>
          <w:color w:val="auto"/>
          <w:sz w:val="20"/>
          <w:szCs w:val="20"/>
        </w:rPr>
        <w:t xml:space="preserve"> The Quality, Compliance and Risk system is RiskMan.</w:t>
      </w:r>
    </w:p>
    <w:p w14:paraId="162C3EBD" w14:textId="77777777" w:rsidR="00DE1FD8" w:rsidRDefault="00DE1FD8" w:rsidP="002D0706">
      <w:pPr>
        <w:pStyle w:val="Heading2teal"/>
        <w:spacing w:afterLines="120" w:after="288"/>
        <w:ind w:left="720"/>
        <w:rPr>
          <w:rFonts w:asciiTheme="minorHAnsi" w:hAnsiTheme="minorHAnsi"/>
        </w:rPr>
      </w:pPr>
      <w:r>
        <w:rPr>
          <w:rFonts w:asciiTheme="minorHAnsi" w:hAnsiTheme="minorHAnsi"/>
        </w:rPr>
        <w:t>Key result areas and responsibilities</w:t>
      </w:r>
    </w:p>
    <w:p w14:paraId="3A6FA2EA" w14:textId="77777777" w:rsidR="0052382D" w:rsidRDefault="0052382D" w:rsidP="00707A5E">
      <w:pPr>
        <w:pStyle w:val="Heading2teal"/>
        <w:numPr>
          <w:ilvl w:val="0"/>
          <w:numId w:val="16"/>
        </w:numPr>
        <w:spacing w:afterLines="120" w:after="288"/>
        <w:rPr>
          <w:rFonts w:asciiTheme="minorHAnsi" w:hAnsiTheme="minorHAnsi"/>
          <w:b w:val="0"/>
          <w:color w:val="auto"/>
          <w:sz w:val="20"/>
          <w:szCs w:val="20"/>
        </w:rPr>
      </w:pPr>
      <w:r>
        <w:rPr>
          <w:rFonts w:asciiTheme="minorHAnsi" w:hAnsiTheme="minorHAnsi"/>
          <w:b w:val="0"/>
          <w:color w:val="auto"/>
          <w:sz w:val="20"/>
          <w:szCs w:val="20"/>
        </w:rPr>
        <w:t>Administration of MacKillop’s Human Resource and Quality, Compliance and Risk systems and assist staff on their use</w:t>
      </w:r>
    </w:p>
    <w:p w14:paraId="67C9C512" w14:textId="77777777" w:rsidR="00707A5E" w:rsidRPr="008E02EC" w:rsidRDefault="00707A5E" w:rsidP="00707A5E">
      <w:pPr>
        <w:pStyle w:val="Heading2teal"/>
        <w:numPr>
          <w:ilvl w:val="0"/>
          <w:numId w:val="16"/>
        </w:numPr>
        <w:spacing w:afterLines="120" w:after="288"/>
        <w:rPr>
          <w:rFonts w:asciiTheme="minorHAnsi" w:hAnsiTheme="minorHAnsi"/>
          <w:b w:val="0"/>
          <w:color w:val="auto"/>
          <w:sz w:val="20"/>
          <w:szCs w:val="20"/>
        </w:rPr>
      </w:pPr>
      <w:r w:rsidRPr="008E02EC">
        <w:rPr>
          <w:rFonts w:asciiTheme="minorHAnsi" w:hAnsiTheme="minorHAnsi"/>
          <w:b w:val="0"/>
          <w:color w:val="auto"/>
          <w:sz w:val="20"/>
          <w:szCs w:val="20"/>
        </w:rPr>
        <w:t>Ensure system integrations, upgrades and technical change requirements are well managed, documented and implemented,</w:t>
      </w:r>
    </w:p>
    <w:p w14:paraId="429A2A1E" w14:textId="77777777" w:rsidR="00707A5E" w:rsidRPr="008E02EC" w:rsidRDefault="00707A5E" w:rsidP="00707A5E">
      <w:pPr>
        <w:pStyle w:val="Heading2teal"/>
        <w:numPr>
          <w:ilvl w:val="0"/>
          <w:numId w:val="16"/>
        </w:numPr>
        <w:spacing w:afterLines="120" w:after="288"/>
        <w:rPr>
          <w:rFonts w:asciiTheme="minorHAnsi" w:hAnsiTheme="minorHAnsi"/>
          <w:b w:val="0"/>
          <w:color w:val="auto"/>
          <w:sz w:val="20"/>
          <w:szCs w:val="20"/>
        </w:rPr>
      </w:pPr>
      <w:r w:rsidRPr="008E02EC">
        <w:rPr>
          <w:rFonts w:asciiTheme="minorHAnsi" w:hAnsiTheme="minorHAnsi"/>
          <w:b w:val="0"/>
          <w:color w:val="auto"/>
          <w:sz w:val="20"/>
          <w:szCs w:val="20"/>
        </w:rPr>
        <w:t>Maintain system security and permissions,</w:t>
      </w:r>
    </w:p>
    <w:p w14:paraId="2F4E8DED" w14:textId="77777777" w:rsidR="00707A5E" w:rsidRPr="008E02EC" w:rsidRDefault="00707A5E" w:rsidP="00707A5E">
      <w:pPr>
        <w:pStyle w:val="Heading2teal"/>
        <w:numPr>
          <w:ilvl w:val="0"/>
          <w:numId w:val="16"/>
        </w:numPr>
        <w:spacing w:afterLines="120" w:after="288"/>
        <w:rPr>
          <w:rFonts w:asciiTheme="minorHAnsi" w:hAnsiTheme="minorHAnsi"/>
          <w:b w:val="0"/>
          <w:color w:val="auto"/>
          <w:sz w:val="20"/>
          <w:szCs w:val="20"/>
        </w:rPr>
      </w:pPr>
      <w:r w:rsidRPr="008E02EC">
        <w:rPr>
          <w:rFonts w:asciiTheme="minorHAnsi" w:hAnsiTheme="minorHAnsi"/>
          <w:b w:val="0"/>
          <w:color w:val="auto"/>
          <w:sz w:val="20"/>
          <w:szCs w:val="20"/>
        </w:rPr>
        <w:t>Configure and maintain system features e.g. forms and general codes,</w:t>
      </w:r>
    </w:p>
    <w:p w14:paraId="73A78C72" w14:textId="77777777" w:rsidR="00707A5E" w:rsidRPr="008E02EC" w:rsidRDefault="00707A5E" w:rsidP="00707A5E">
      <w:pPr>
        <w:pStyle w:val="Heading2teal"/>
        <w:numPr>
          <w:ilvl w:val="0"/>
          <w:numId w:val="16"/>
        </w:numPr>
        <w:spacing w:afterLines="120" w:after="288"/>
        <w:rPr>
          <w:rFonts w:asciiTheme="minorHAnsi" w:hAnsiTheme="minorHAnsi"/>
          <w:b w:val="0"/>
          <w:color w:val="auto"/>
          <w:sz w:val="20"/>
          <w:szCs w:val="20"/>
        </w:rPr>
      </w:pPr>
      <w:r w:rsidRPr="008E02EC">
        <w:rPr>
          <w:rFonts w:asciiTheme="minorHAnsi" w:hAnsiTheme="minorHAnsi"/>
          <w:b w:val="0"/>
          <w:color w:val="auto"/>
          <w:sz w:val="20"/>
          <w:szCs w:val="20"/>
        </w:rPr>
        <w:t xml:space="preserve">Log and track issues with vendor </w:t>
      </w:r>
      <w:proofErr w:type="gramStart"/>
      <w:r w:rsidRPr="008E02EC">
        <w:rPr>
          <w:rFonts w:asciiTheme="minorHAnsi" w:hAnsiTheme="minorHAnsi"/>
          <w:b w:val="0"/>
          <w:color w:val="auto"/>
          <w:sz w:val="20"/>
          <w:szCs w:val="20"/>
        </w:rPr>
        <w:t>support,</w:t>
      </w:r>
      <w:r w:rsidR="005D1F51">
        <w:rPr>
          <w:rFonts w:asciiTheme="minorHAnsi" w:hAnsiTheme="minorHAnsi"/>
          <w:b w:val="0"/>
          <w:color w:val="auto"/>
          <w:sz w:val="20"/>
          <w:szCs w:val="20"/>
        </w:rPr>
        <w:t xml:space="preserve">  and</w:t>
      </w:r>
      <w:proofErr w:type="gramEnd"/>
    </w:p>
    <w:p w14:paraId="7DC3D8F6" w14:textId="77777777" w:rsidR="00707A5E" w:rsidRPr="008E02EC" w:rsidRDefault="00707A5E" w:rsidP="00707A5E">
      <w:pPr>
        <w:pStyle w:val="Heading2teal"/>
        <w:numPr>
          <w:ilvl w:val="0"/>
          <w:numId w:val="16"/>
        </w:numPr>
        <w:spacing w:afterLines="120" w:after="288"/>
        <w:rPr>
          <w:rFonts w:asciiTheme="minorHAnsi" w:hAnsiTheme="minorHAnsi"/>
          <w:b w:val="0"/>
          <w:color w:val="auto"/>
          <w:sz w:val="20"/>
          <w:szCs w:val="20"/>
        </w:rPr>
      </w:pPr>
      <w:r w:rsidRPr="008E02EC">
        <w:rPr>
          <w:rFonts w:asciiTheme="minorHAnsi" w:hAnsiTheme="minorHAnsi"/>
          <w:b w:val="0"/>
          <w:color w:val="auto"/>
          <w:sz w:val="20"/>
          <w:szCs w:val="20"/>
        </w:rPr>
        <w:t>Provide regular systems reporting</w:t>
      </w:r>
      <w:r w:rsidR="0067334F" w:rsidRPr="008E02EC">
        <w:rPr>
          <w:rFonts w:asciiTheme="minorHAnsi" w:hAnsiTheme="minorHAnsi"/>
          <w:b w:val="0"/>
          <w:color w:val="auto"/>
          <w:sz w:val="20"/>
          <w:szCs w:val="20"/>
        </w:rPr>
        <w:t xml:space="preserve"> </w:t>
      </w:r>
    </w:p>
    <w:p w14:paraId="5D6756C4" w14:textId="77777777" w:rsidR="00DE1FD8" w:rsidRDefault="00290982" w:rsidP="002D0706">
      <w:pPr>
        <w:pStyle w:val="Heading2teal"/>
        <w:spacing w:afterLines="120" w:after="288"/>
        <w:ind w:left="720"/>
        <w:rPr>
          <w:rFonts w:asciiTheme="minorHAnsi" w:hAnsiTheme="minorHAnsi"/>
        </w:rPr>
      </w:pPr>
      <w:r w:rsidRPr="00290982">
        <w:rPr>
          <w:rFonts w:asciiTheme="minorHAnsi" w:hAnsiTheme="minorHAnsi"/>
        </w:rPr>
        <w:t xml:space="preserve">Key </w:t>
      </w:r>
      <w:r>
        <w:rPr>
          <w:rFonts w:asciiTheme="minorHAnsi" w:hAnsiTheme="minorHAnsi"/>
        </w:rPr>
        <w:t>selection criteria</w:t>
      </w:r>
    </w:p>
    <w:p w14:paraId="607891B7" w14:textId="77777777" w:rsidR="0067334F" w:rsidRPr="008A661E" w:rsidRDefault="0067334F" w:rsidP="008E02EC">
      <w:pPr>
        <w:pStyle w:val="Heading2teal"/>
        <w:numPr>
          <w:ilvl w:val="0"/>
          <w:numId w:val="25"/>
        </w:numPr>
        <w:spacing w:afterLines="120" w:after="288"/>
        <w:rPr>
          <w:rFonts w:asciiTheme="minorHAnsi" w:hAnsiTheme="minorHAnsi"/>
          <w:b w:val="0"/>
          <w:color w:val="auto"/>
          <w:sz w:val="20"/>
          <w:szCs w:val="20"/>
        </w:rPr>
      </w:pPr>
      <w:r w:rsidRPr="00B93BA4">
        <w:rPr>
          <w:rFonts w:asciiTheme="minorHAnsi" w:hAnsiTheme="minorHAnsi"/>
          <w:b w:val="0"/>
          <w:color w:val="auto"/>
          <w:sz w:val="20"/>
          <w:szCs w:val="20"/>
        </w:rPr>
        <w:t>Experience and detailed knowledge in the administration, support and reporting for HR/Payroll, Time &amp; Attendance and/or Quality &amp; Risk systems</w:t>
      </w:r>
      <w:r w:rsidR="000A6684" w:rsidRPr="00B93BA4">
        <w:rPr>
          <w:rFonts w:asciiTheme="minorHAnsi" w:hAnsiTheme="minorHAnsi"/>
          <w:b w:val="0"/>
          <w:color w:val="auto"/>
          <w:sz w:val="20"/>
          <w:szCs w:val="20"/>
        </w:rPr>
        <w:t xml:space="preserve"> </w:t>
      </w:r>
      <w:r w:rsidRPr="00B93BA4">
        <w:rPr>
          <w:rFonts w:asciiTheme="minorHAnsi" w:hAnsiTheme="minorHAnsi"/>
          <w:b w:val="0"/>
          <w:color w:val="auto"/>
          <w:sz w:val="20"/>
          <w:szCs w:val="20"/>
        </w:rPr>
        <w:t xml:space="preserve">with experience </w:t>
      </w:r>
      <w:r w:rsidR="00120CD3" w:rsidRPr="00B93BA4">
        <w:rPr>
          <w:rFonts w:asciiTheme="minorHAnsi" w:hAnsiTheme="minorHAnsi"/>
          <w:b w:val="0"/>
          <w:color w:val="auto"/>
          <w:sz w:val="20"/>
          <w:szCs w:val="20"/>
        </w:rPr>
        <w:t xml:space="preserve">in the use of the </w:t>
      </w:r>
      <w:r w:rsidRPr="00B93BA4">
        <w:rPr>
          <w:rFonts w:asciiTheme="minorHAnsi" w:hAnsiTheme="minorHAnsi"/>
          <w:b w:val="0"/>
          <w:color w:val="auto"/>
          <w:sz w:val="20"/>
          <w:szCs w:val="20"/>
        </w:rPr>
        <w:t>Aurion</w:t>
      </w:r>
      <w:r w:rsidR="00120CD3" w:rsidRPr="00B93BA4">
        <w:rPr>
          <w:rFonts w:asciiTheme="minorHAnsi" w:hAnsiTheme="minorHAnsi"/>
          <w:b w:val="0"/>
          <w:color w:val="auto"/>
          <w:sz w:val="20"/>
          <w:szCs w:val="20"/>
        </w:rPr>
        <w:t xml:space="preserve"> payroll system</w:t>
      </w:r>
      <w:r w:rsidRPr="00B93BA4">
        <w:rPr>
          <w:rFonts w:asciiTheme="minorHAnsi" w:hAnsiTheme="minorHAnsi"/>
          <w:b w:val="0"/>
          <w:color w:val="auto"/>
          <w:sz w:val="20"/>
          <w:szCs w:val="20"/>
        </w:rPr>
        <w:t xml:space="preserve">, TimeTarget and </w:t>
      </w:r>
      <w:proofErr w:type="spellStart"/>
      <w:r w:rsidRPr="00B93BA4">
        <w:rPr>
          <w:rFonts w:asciiTheme="minorHAnsi" w:hAnsiTheme="minorHAnsi"/>
          <w:b w:val="0"/>
          <w:color w:val="auto"/>
          <w:sz w:val="20"/>
          <w:szCs w:val="20"/>
        </w:rPr>
        <w:t>Riskman</w:t>
      </w:r>
      <w:proofErr w:type="spellEnd"/>
      <w:r w:rsidRPr="00B93BA4">
        <w:rPr>
          <w:rFonts w:asciiTheme="minorHAnsi" w:hAnsiTheme="minorHAnsi"/>
          <w:b w:val="0"/>
          <w:color w:val="auto"/>
          <w:sz w:val="20"/>
          <w:szCs w:val="20"/>
        </w:rPr>
        <w:t xml:space="preserve"> system</w:t>
      </w:r>
      <w:r w:rsidR="000A6684" w:rsidRPr="00B93BA4">
        <w:rPr>
          <w:rFonts w:asciiTheme="minorHAnsi" w:hAnsiTheme="minorHAnsi"/>
          <w:b w:val="0"/>
          <w:color w:val="auto"/>
          <w:sz w:val="20"/>
          <w:szCs w:val="20"/>
        </w:rPr>
        <w:t xml:space="preserve">s particularly </w:t>
      </w:r>
      <w:r w:rsidR="000A6684" w:rsidRPr="008A661E">
        <w:rPr>
          <w:rFonts w:asciiTheme="minorHAnsi" w:hAnsiTheme="minorHAnsi"/>
          <w:b w:val="0"/>
          <w:color w:val="auto"/>
          <w:sz w:val="20"/>
          <w:szCs w:val="20"/>
        </w:rPr>
        <w:t>valuable,</w:t>
      </w:r>
    </w:p>
    <w:p w14:paraId="0C7B04A2" w14:textId="77777777" w:rsidR="00120CD3" w:rsidRPr="008A661E" w:rsidRDefault="00120CD3" w:rsidP="008E02EC">
      <w:pPr>
        <w:pStyle w:val="ListParagraph"/>
        <w:numPr>
          <w:ilvl w:val="0"/>
          <w:numId w:val="24"/>
        </w:numPr>
        <w:autoSpaceDE w:val="0"/>
        <w:autoSpaceDN w:val="0"/>
        <w:adjustRightInd w:val="0"/>
        <w:spacing w:after="120" w:line="240" w:lineRule="auto"/>
        <w:ind w:left="1791" w:hanging="357"/>
        <w:contextualSpacing w:val="0"/>
        <w:rPr>
          <w:sz w:val="20"/>
          <w:szCs w:val="20"/>
        </w:rPr>
      </w:pPr>
      <w:r w:rsidRPr="008A661E">
        <w:rPr>
          <w:sz w:val="20"/>
          <w:szCs w:val="20"/>
        </w:rPr>
        <w:t>Experience in Risk</w:t>
      </w:r>
      <w:r w:rsidR="007D7E78" w:rsidRPr="008A661E">
        <w:rPr>
          <w:sz w:val="20"/>
          <w:szCs w:val="20"/>
        </w:rPr>
        <w:t xml:space="preserve"> and HR </w:t>
      </w:r>
      <w:r w:rsidRPr="008A661E">
        <w:rPr>
          <w:sz w:val="20"/>
          <w:szCs w:val="20"/>
        </w:rPr>
        <w:t>systems is essential</w:t>
      </w:r>
    </w:p>
    <w:p w14:paraId="666D6496" w14:textId="77777777" w:rsidR="00120CD3" w:rsidRPr="008A661E" w:rsidRDefault="00120CD3" w:rsidP="008E02EC">
      <w:pPr>
        <w:pStyle w:val="ListParagraph"/>
        <w:numPr>
          <w:ilvl w:val="0"/>
          <w:numId w:val="24"/>
        </w:numPr>
        <w:autoSpaceDE w:val="0"/>
        <w:autoSpaceDN w:val="0"/>
        <w:adjustRightInd w:val="0"/>
        <w:spacing w:after="120" w:line="240" w:lineRule="auto"/>
        <w:ind w:left="1791" w:hanging="357"/>
        <w:contextualSpacing w:val="0"/>
        <w:rPr>
          <w:sz w:val="20"/>
          <w:szCs w:val="20"/>
        </w:rPr>
      </w:pPr>
      <w:proofErr w:type="spellStart"/>
      <w:r w:rsidRPr="008A661E">
        <w:rPr>
          <w:sz w:val="20"/>
          <w:szCs w:val="20"/>
        </w:rPr>
        <w:t>Well developed</w:t>
      </w:r>
      <w:proofErr w:type="spellEnd"/>
      <w:r w:rsidRPr="008A661E">
        <w:rPr>
          <w:sz w:val="20"/>
          <w:szCs w:val="20"/>
        </w:rPr>
        <w:t xml:space="preserve"> communication skills, both verbal and written.</w:t>
      </w:r>
    </w:p>
    <w:p w14:paraId="0DB8AF01" w14:textId="77777777" w:rsidR="00120CD3" w:rsidRPr="008A661E" w:rsidRDefault="00120CD3" w:rsidP="008E02EC">
      <w:pPr>
        <w:pStyle w:val="ListParagraph"/>
        <w:numPr>
          <w:ilvl w:val="0"/>
          <w:numId w:val="24"/>
        </w:numPr>
        <w:autoSpaceDE w:val="0"/>
        <w:autoSpaceDN w:val="0"/>
        <w:adjustRightInd w:val="0"/>
        <w:spacing w:after="120" w:line="240" w:lineRule="auto"/>
        <w:ind w:left="1791" w:hanging="357"/>
        <w:contextualSpacing w:val="0"/>
        <w:rPr>
          <w:sz w:val="20"/>
          <w:szCs w:val="20"/>
        </w:rPr>
      </w:pPr>
      <w:proofErr w:type="spellStart"/>
      <w:r w:rsidRPr="008A661E">
        <w:rPr>
          <w:sz w:val="20"/>
          <w:szCs w:val="20"/>
        </w:rPr>
        <w:t>Well developed</w:t>
      </w:r>
      <w:proofErr w:type="spellEnd"/>
      <w:r w:rsidRPr="008A661E">
        <w:rPr>
          <w:sz w:val="20"/>
          <w:szCs w:val="20"/>
        </w:rPr>
        <w:t xml:space="preserve"> </w:t>
      </w:r>
      <w:proofErr w:type="spellStart"/>
      <w:r w:rsidRPr="008A661E">
        <w:rPr>
          <w:sz w:val="20"/>
          <w:szCs w:val="20"/>
        </w:rPr>
        <w:t>organisational</w:t>
      </w:r>
      <w:proofErr w:type="spellEnd"/>
      <w:r w:rsidRPr="008A661E">
        <w:rPr>
          <w:sz w:val="20"/>
          <w:szCs w:val="20"/>
        </w:rPr>
        <w:t xml:space="preserve"> and time management skills </w:t>
      </w:r>
    </w:p>
    <w:p w14:paraId="011E6B0B" w14:textId="77777777" w:rsidR="00120CD3" w:rsidRPr="008A661E" w:rsidRDefault="00120CD3" w:rsidP="008E02EC">
      <w:pPr>
        <w:pStyle w:val="ListParagraph"/>
        <w:numPr>
          <w:ilvl w:val="0"/>
          <w:numId w:val="24"/>
        </w:numPr>
        <w:autoSpaceDE w:val="0"/>
        <w:autoSpaceDN w:val="0"/>
        <w:adjustRightInd w:val="0"/>
        <w:spacing w:after="120" w:line="276" w:lineRule="auto"/>
        <w:ind w:left="1791" w:hanging="357"/>
        <w:contextualSpacing w:val="0"/>
        <w:rPr>
          <w:sz w:val="20"/>
          <w:szCs w:val="20"/>
        </w:rPr>
      </w:pPr>
      <w:proofErr w:type="gramStart"/>
      <w:r w:rsidRPr="008A661E">
        <w:rPr>
          <w:sz w:val="20"/>
          <w:szCs w:val="20"/>
        </w:rPr>
        <w:t>A  professional</w:t>
      </w:r>
      <w:proofErr w:type="gramEnd"/>
      <w:r w:rsidRPr="008A661E">
        <w:rPr>
          <w:sz w:val="20"/>
          <w:szCs w:val="20"/>
        </w:rPr>
        <w:t xml:space="preserve"> approach to the position combined with excellent interpersonal skills, and  a demonstrated capacity to work collaboratively with others and exercise influence in a diversity of contexts.</w:t>
      </w:r>
    </w:p>
    <w:p w14:paraId="06FD48E3" w14:textId="77777777" w:rsidR="00120CD3" w:rsidRPr="008A661E" w:rsidRDefault="00120CD3" w:rsidP="008E02EC">
      <w:pPr>
        <w:pStyle w:val="ListParagraph"/>
        <w:numPr>
          <w:ilvl w:val="0"/>
          <w:numId w:val="24"/>
        </w:numPr>
        <w:autoSpaceDE w:val="0"/>
        <w:autoSpaceDN w:val="0"/>
        <w:adjustRightInd w:val="0"/>
        <w:spacing w:after="120" w:line="276" w:lineRule="auto"/>
        <w:ind w:left="1791" w:hanging="357"/>
        <w:contextualSpacing w:val="0"/>
        <w:rPr>
          <w:sz w:val="20"/>
          <w:szCs w:val="20"/>
        </w:rPr>
      </w:pPr>
      <w:r w:rsidRPr="008A661E">
        <w:rPr>
          <w:sz w:val="20"/>
          <w:szCs w:val="20"/>
        </w:rPr>
        <w:t>Ability to participate collaboratively and constructively within teams of peers, staff and with external stakeholders, as well as show initiative and effective personal judgement when working alone.</w:t>
      </w:r>
    </w:p>
    <w:p w14:paraId="3DE1CF4F" w14:textId="77777777" w:rsidR="00120CD3" w:rsidRPr="008A661E" w:rsidRDefault="00120CD3" w:rsidP="008E02EC">
      <w:pPr>
        <w:pStyle w:val="ListParagraph"/>
        <w:numPr>
          <w:ilvl w:val="0"/>
          <w:numId w:val="24"/>
        </w:numPr>
        <w:autoSpaceDE w:val="0"/>
        <w:autoSpaceDN w:val="0"/>
        <w:adjustRightInd w:val="0"/>
        <w:spacing w:after="120" w:line="240" w:lineRule="auto"/>
        <w:ind w:left="1791" w:hanging="357"/>
        <w:contextualSpacing w:val="0"/>
        <w:rPr>
          <w:sz w:val="20"/>
          <w:szCs w:val="20"/>
        </w:rPr>
      </w:pPr>
      <w:proofErr w:type="spellStart"/>
      <w:r w:rsidRPr="008A661E">
        <w:rPr>
          <w:sz w:val="20"/>
          <w:szCs w:val="20"/>
        </w:rPr>
        <w:t>Well developed</w:t>
      </w:r>
      <w:proofErr w:type="spellEnd"/>
      <w:r w:rsidRPr="008A661E">
        <w:rPr>
          <w:sz w:val="20"/>
          <w:szCs w:val="20"/>
        </w:rPr>
        <w:t xml:space="preserve"> computer skills in Outlook, Word</w:t>
      </w:r>
      <w:r w:rsidR="005D1F51">
        <w:rPr>
          <w:sz w:val="20"/>
          <w:szCs w:val="20"/>
        </w:rPr>
        <w:t xml:space="preserve"> and</w:t>
      </w:r>
      <w:r w:rsidRPr="008A661E">
        <w:rPr>
          <w:sz w:val="20"/>
          <w:szCs w:val="20"/>
        </w:rPr>
        <w:t xml:space="preserve"> Excel </w:t>
      </w:r>
    </w:p>
    <w:p w14:paraId="1ADADA70" w14:textId="77777777" w:rsidR="00120CD3" w:rsidRPr="008A661E" w:rsidRDefault="00120CD3" w:rsidP="008E02EC">
      <w:pPr>
        <w:pStyle w:val="ListParagraph"/>
        <w:numPr>
          <w:ilvl w:val="0"/>
          <w:numId w:val="24"/>
        </w:numPr>
        <w:autoSpaceDE w:val="0"/>
        <w:autoSpaceDN w:val="0"/>
        <w:adjustRightInd w:val="0"/>
        <w:spacing w:after="120" w:line="240" w:lineRule="auto"/>
        <w:ind w:left="1791" w:hanging="357"/>
        <w:contextualSpacing w:val="0"/>
        <w:rPr>
          <w:sz w:val="24"/>
          <w:szCs w:val="24"/>
        </w:rPr>
      </w:pPr>
      <w:r w:rsidRPr="008A661E">
        <w:rPr>
          <w:sz w:val="20"/>
          <w:szCs w:val="20"/>
        </w:rPr>
        <w:lastRenderedPageBreak/>
        <w:t>Support for the mission and ethos of MacKillop Family Services</w:t>
      </w:r>
    </w:p>
    <w:p w14:paraId="58FAB67B" w14:textId="77777777" w:rsidR="000A6684" w:rsidRPr="008A661E" w:rsidRDefault="000A6684" w:rsidP="00B93BA4">
      <w:pPr>
        <w:pStyle w:val="Heading2teal"/>
        <w:numPr>
          <w:ilvl w:val="0"/>
          <w:numId w:val="26"/>
        </w:numPr>
        <w:spacing w:afterLines="120" w:after="288"/>
        <w:rPr>
          <w:rFonts w:asciiTheme="minorHAnsi" w:hAnsiTheme="minorHAnsi"/>
          <w:b w:val="0"/>
          <w:color w:val="auto"/>
          <w:sz w:val="20"/>
          <w:szCs w:val="20"/>
        </w:rPr>
      </w:pPr>
      <w:r w:rsidRPr="008A661E">
        <w:rPr>
          <w:rFonts w:asciiTheme="minorHAnsi" w:hAnsiTheme="minorHAnsi"/>
          <w:b w:val="0"/>
          <w:color w:val="auto"/>
          <w:sz w:val="20"/>
          <w:szCs w:val="20"/>
        </w:rPr>
        <w:t>A formal qualification (degree/certificate/diploma) in HR, IT or related discipline,</w:t>
      </w:r>
    </w:p>
    <w:p w14:paraId="25376494" w14:textId="77777777" w:rsidR="000A6684" w:rsidRPr="008A661E" w:rsidRDefault="000A6684" w:rsidP="00B93BA4">
      <w:pPr>
        <w:pStyle w:val="Heading2teal"/>
        <w:numPr>
          <w:ilvl w:val="0"/>
          <w:numId w:val="26"/>
        </w:numPr>
        <w:spacing w:afterLines="120" w:after="288"/>
        <w:rPr>
          <w:rFonts w:asciiTheme="minorHAnsi" w:hAnsiTheme="minorHAnsi"/>
          <w:b w:val="0"/>
          <w:color w:val="auto"/>
          <w:sz w:val="20"/>
          <w:szCs w:val="20"/>
        </w:rPr>
      </w:pPr>
      <w:r w:rsidRPr="008A661E">
        <w:rPr>
          <w:rFonts w:asciiTheme="minorHAnsi" w:hAnsiTheme="minorHAnsi"/>
          <w:b w:val="0"/>
          <w:color w:val="auto"/>
          <w:sz w:val="20"/>
          <w:szCs w:val="20"/>
        </w:rPr>
        <w:t>A technical and logical thought process,</w:t>
      </w:r>
    </w:p>
    <w:p w14:paraId="591A37B6" w14:textId="77777777" w:rsidR="000A6684" w:rsidRPr="008A661E" w:rsidRDefault="000A6684" w:rsidP="00B93BA4">
      <w:pPr>
        <w:pStyle w:val="Heading2teal"/>
        <w:numPr>
          <w:ilvl w:val="0"/>
          <w:numId w:val="26"/>
        </w:numPr>
        <w:spacing w:afterLines="120" w:after="288"/>
        <w:rPr>
          <w:rFonts w:asciiTheme="minorHAnsi" w:hAnsiTheme="minorHAnsi"/>
          <w:b w:val="0"/>
          <w:color w:val="auto"/>
          <w:sz w:val="20"/>
          <w:szCs w:val="20"/>
        </w:rPr>
      </w:pPr>
      <w:r w:rsidRPr="008A661E">
        <w:rPr>
          <w:rFonts w:asciiTheme="minorHAnsi" w:hAnsiTheme="minorHAnsi"/>
          <w:b w:val="0"/>
          <w:color w:val="auto"/>
          <w:sz w:val="20"/>
          <w:szCs w:val="20"/>
        </w:rPr>
        <w:t>A strong customer focus and a desire to assist others,</w:t>
      </w:r>
    </w:p>
    <w:p w14:paraId="5DD838ED" w14:textId="77777777" w:rsidR="000A6684" w:rsidRPr="008A661E" w:rsidRDefault="000A6684" w:rsidP="00B93BA4">
      <w:pPr>
        <w:pStyle w:val="Heading2teal"/>
        <w:numPr>
          <w:ilvl w:val="0"/>
          <w:numId w:val="26"/>
        </w:numPr>
        <w:spacing w:afterLines="120" w:after="288"/>
        <w:rPr>
          <w:rFonts w:asciiTheme="minorHAnsi" w:hAnsiTheme="minorHAnsi"/>
          <w:b w:val="0"/>
          <w:color w:val="auto"/>
          <w:sz w:val="20"/>
          <w:szCs w:val="20"/>
        </w:rPr>
      </w:pPr>
      <w:r w:rsidRPr="008A661E">
        <w:rPr>
          <w:rFonts w:asciiTheme="minorHAnsi" w:hAnsiTheme="minorHAnsi"/>
          <w:b w:val="0"/>
          <w:color w:val="auto"/>
          <w:sz w:val="20"/>
          <w:szCs w:val="20"/>
        </w:rPr>
        <w:t xml:space="preserve">Comfortable working with </w:t>
      </w:r>
      <w:r w:rsidR="0090045C" w:rsidRPr="008A661E">
        <w:rPr>
          <w:rFonts w:asciiTheme="minorHAnsi" w:hAnsiTheme="minorHAnsi"/>
          <w:b w:val="0"/>
          <w:color w:val="auto"/>
          <w:sz w:val="20"/>
          <w:szCs w:val="20"/>
        </w:rPr>
        <w:t>multiple</w:t>
      </w:r>
      <w:r w:rsidRPr="008A661E">
        <w:rPr>
          <w:rFonts w:asciiTheme="minorHAnsi" w:hAnsiTheme="minorHAnsi"/>
          <w:b w:val="0"/>
          <w:color w:val="auto"/>
          <w:sz w:val="20"/>
          <w:szCs w:val="20"/>
        </w:rPr>
        <w:t xml:space="preserve"> stakeholder groups,</w:t>
      </w:r>
      <w:r w:rsidR="007A7C4B" w:rsidRPr="008A661E">
        <w:rPr>
          <w:rFonts w:asciiTheme="minorHAnsi" w:hAnsiTheme="minorHAnsi"/>
          <w:b w:val="0"/>
          <w:color w:val="auto"/>
          <w:sz w:val="20"/>
          <w:szCs w:val="20"/>
        </w:rPr>
        <w:t xml:space="preserve"> and</w:t>
      </w:r>
    </w:p>
    <w:p w14:paraId="4B0CC6F2" w14:textId="77777777" w:rsidR="000A6684" w:rsidRPr="008A661E" w:rsidRDefault="00B93BA4" w:rsidP="00B93BA4">
      <w:pPr>
        <w:pStyle w:val="Heading2teal"/>
        <w:numPr>
          <w:ilvl w:val="0"/>
          <w:numId w:val="26"/>
        </w:numPr>
        <w:spacing w:afterLines="120" w:after="288"/>
        <w:rPr>
          <w:rFonts w:asciiTheme="minorHAnsi" w:hAnsiTheme="minorHAnsi"/>
          <w:b w:val="0"/>
          <w:color w:val="auto"/>
          <w:sz w:val="20"/>
          <w:szCs w:val="20"/>
        </w:rPr>
      </w:pPr>
      <w:r w:rsidRPr="008A661E">
        <w:rPr>
          <w:rFonts w:asciiTheme="minorHAnsi" w:hAnsiTheme="minorHAnsi"/>
          <w:b w:val="0"/>
          <w:color w:val="auto"/>
          <w:sz w:val="20"/>
          <w:szCs w:val="20"/>
        </w:rPr>
        <w:t>A</w:t>
      </w:r>
      <w:r w:rsidR="000A6684" w:rsidRPr="008A661E">
        <w:rPr>
          <w:rFonts w:asciiTheme="minorHAnsi" w:hAnsiTheme="minorHAnsi"/>
          <w:b w:val="0"/>
          <w:color w:val="auto"/>
          <w:sz w:val="20"/>
          <w:szCs w:val="20"/>
        </w:rPr>
        <w:t>n ability to stick to strict deadlines, prioritise and delegate.</w:t>
      </w:r>
    </w:p>
    <w:p w14:paraId="44390C81" w14:textId="77777777" w:rsidR="00120CD3" w:rsidRDefault="00120CD3" w:rsidP="00120CD3">
      <w:pPr>
        <w:autoSpaceDE w:val="0"/>
        <w:autoSpaceDN w:val="0"/>
        <w:adjustRightInd w:val="0"/>
        <w:spacing w:before="120" w:after="120"/>
        <w:rPr>
          <w:rFonts w:ascii="Arial" w:hAnsi="Arial" w:cs="Arial"/>
          <w:b/>
          <w:bCs/>
          <w:color w:val="000000"/>
          <w:sz w:val="24"/>
          <w:szCs w:val="24"/>
        </w:rPr>
      </w:pPr>
      <w:r w:rsidRPr="00857ACC">
        <w:rPr>
          <w:rFonts w:ascii="Arial" w:hAnsi="Arial" w:cs="Arial"/>
          <w:b/>
          <w:bCs/>
          <w:color w:val="000000"/>
          <w:sz w:val="24"/>
          <w:szCs w:val="24"/>
        </w:rPr>
        <w:t>KEY RE</w:t>
      </w:r>
      <w:r>
        <w:rPr>
          <w:rFonts w:ascii="Arial" w:hAnsi="Arial" w:cs="Arial"/>
          <w:b/>
          <w:bCs/>
          <w:color w:val="000000"/>
          <w:sz w:val="24"/>
          <w:szCs w:val="24"/>
        </w:rPr>
        <w:t xml:space="preserve">LATIONSHIPS AND ACCOUNTABILITY </w:t>
      </w:r>
    </w:p>
    <w:p w14:paraId="5BA17B7E" w14:textId="77777777" w:rsidR="00120CD3" w:rsidRDefault="00120CD3" w:rsidP="00120CD3">
      <w:pPr>
        <w:autoSpaceDE w:val="0"/>
        <w:autoSpaceDN w:val="0"/>
        <w:adjustRightInd w:val="0"/>
        <w:spacing w:before="120" w:after="0"/>
        <w:rPr>
          <w:rFonts w:ascii="Georgia" w:hAnsi="Georgia"/>
          <w:b/>
          <w:color w:val="000000"/>
          <w:sz w:val="24"/>
          <w:szCs w:val="24"/>
        </w:rPr>
      </w:pPr>
      <w:r w:rsidRPr="003A2505">
        <w:rPr>
          <w:rFonts w:ascii="Georgia" w:hAnsi="Georgia"/>
          <w:b/>
          <w:color w:val="000000"/>
          <w:sz w:val="24"/>
          <w:szCs w:val="24"/>
        </w:rPr>
        <w:t>Accountability</w:t>
      </w:r>
    </w:p>
    <w:p w14:paraId="5D0B6750" w14:textId="77777777" w:rsidR="005D1F51" w:rsidRPr="003F3089" w:rsidRDefault="00120CD3" w:rsidP="008E02EC">
      <w:pPr>
        <w:autoSpaceDE w:val="0"/>
        <w:autoSpaceDN w:val="0"/>
        <w:adjustRightInd w:val="0"/>
        <w:spacing w:before="120" w:after="0"/>
        <w:rPr>
          <w:color w:val="000000"/>
          <w:sz w:val="20"/>
          <w:szCs w:val="20"/>
        </w:rPr>
      </w:pPr>
      <w:r w:rsidRPr="003F3089">
        <w:rPr>
          <w:color w:val="000000"/>
          <w:sz w:val="20"/>
          <w:szCs w:val="20"/>
        </w:rPr>
        <w:t xml:space="preserve">The position is accountable to the </w:t>
      </w:r>
      <w:r w:rsidR="00C259EF">
        <w:rPr>
          <w:color w:val="000000"/>
          <w:sz w:val="20"/>
          <w:szCs w:val="20"/>
        </w:rPr>
        <w:t>Manager, Business Systems and Risk</w:t>
      </w:r>
    </w:p>
    <w:p w14:paraId="19876066" w14:textId="77777777" w:rsidR="00120CD3" w:rsidRDefault="007D7E78" w:rsidP="00B93BA4">
      <w:pPr>
        <w:autoSpaceDE w:val="0"/>
        <w:autoSpaceDN w:val="0"/>
        <w:adjustRightInd w:val="0"/>
        <w:spacing w:before="120" w:after="0"/>
        <w:rPr>
          <w:rFonts w:ascii="Georgia" w:hAnsi="Georgia" w:cstheme="minorHAnsi"/>
          <w:b/>
          <w:sz w:val="24"/>
          <w:szCs w:val="24"/>
        </w:rPr>
      </w:pPr>
      <w:r>
        <w:rPr>
          <w:rFonts w:ascii="Georgia" w:hAnsi="Georgia" w:cstheme="minorHAnsi"/>
          <w:sz w:val="24"/>
          <w:szCs w:val="24"/>
        </w:rPr>
        <w:t xml:space="preserve"> </w:t>
      </w:r>
      <w:r w:rsidR="00120CD3" w:rsidRPr="00C37A74">
        <w:rPr>
          <w:rFonts w:ascii="Georgia" w:hAnsi="Georgia" w:cstheme="minorHAnsi"/>
          <w:b/>
          <w:sz w:val="24"/>
          <w:szCs w:val="24"/>
        </w:rPr>
        <w:t>Internal Relationships</w:t>
      </w:r>
    </w:p>
    <w:p w14:paraId="7989F7F3" w14:textId="77777777" w:rsidR="00120CD3" w:rsidRPr="00B93BA4" w:rsidRDefault="00120CD3" w:rsidP="00120CD3">
      <w:pPr>
        <w:autoSpaceDE w:val="0"/>
        <w:autoSpaceDN w:val="0"/>
        <w:adjustRightInd w:val="0"/>
        <w:spacing w:before="120" w:after="120"/>
        <w:rPr>
          <w:color w:val="000000"/>
          <w:sz w:val="20"/>
          <w:szCs w:val="20"/>
        </w:rPr>
      </w:pPr>
      <w:r w:rsidRPr="00B93BA4">
        <w:rPr>
          <w:color w:val="000000"/>
          <w:sz w:val="20"/>
          <w:szCs w:val="20"/>
        </w:rPr>
        <w:t xml:space="preserve">The </w:t>
      </w:r>
      <w:r w:rsidR="00C259EF">
        <w:rPr>
          <w:color w:val="000000"/>
          <w:sz w:val="20"/>
          <w:szCs w:val="20"/>
        </w:rPr>
        <w:t xml:space="preserve">Business Systems and Risk </w:t>
      </w:r>
      <w:proofErr w:type="gramStart"/>
      <w:r w:rsidR="00C259EF">
        <w:rPr>
          <w:color w:val="000000"/>
          <w:sz w:val="20"/>
          <w:szCs w:val="20"/>
        </w:rPr>
        <w:t xml:space="preserve">Officer </w:t>
      </w:r>
      <w:r w:rsidRPr="00B93BA4">
        <w:rPr>
          <w:color w:val="000000"/>
          <w:sz w:val="20"/>
          <w:szCs w:val="20"/>
        </w:rPr>
        <w:t xml:space="preserve"> will</w:t>
      </w:r>
      <w:proofErr w:type="gramEnd"/>
      <w:r w:rsidRPr="00B93BA4">
        <w:rPr>
          <w:color w:val="000000"/>
          <w:sz w:val="20"/>
          <w:szCs w:val="20"/>
        </w:rPr>
        <w:t xml:space="preserve"> be required to develop a rapport and consult with, a range of employees from different programs within the organisation.</w:t>
      </w:r>
    </w:p>
    <w:p w14:paraId="3CFA2FBF" w14:textId="77777777" w:rsidR="00120CD3" w:rsidRPr="00B93BA4" w:rsidRDefault="00120CD3" w:rsidP="00120CD3">
      <w:pPr>
        <w:autoSpaceDE w:val="0"/>
        <w:autoSpaceDN w:val="0"/>
        <w:adjustRightInd w:val="0"/>
        <w:spacing w:before="120" w:after="120"/>
        <w:rPr>
          <w:color w:val="000000"/>
          <w:sz w:val="20"/>
          <w:szCs w:val="20"/>
        </w:rPr>
      </w:pPr>
      <w:r w:rsidRPr="00B93BA4">
        <w:rPr>
          <w:color w:val="000000"/>
          <w:sz w:val="20"/>
          <w:szCs w:val="20"/>
        </w:rPr>
        <w:t>Some examples may include:</w:t>
      </w:r>
    </w:p>
    <w:p w14:paraId="65067FA3" w14:textId="77777777" w:rsidR="00120CD3" w:rsidRDefault="00120CD3" w:rsidP="00120CD3">
      <w:pPr>
        <w:autoSpaceDE w:val="0"/>
        <w:autoSpaceDN w:val="0"/>
        <w:spacing w:before="120" w:after="120" w:line="240" w:lineRule="auto"/>
        <w:jc w:val="both"/>
        <w:rPr>
          <w:rFonts w:eastAsia="Calibri" w:cs="Calibri"/>
          <w:sz w:val="20"/>
          <w:szCs w:val="20"/>
        </w:rPr>
      </w:pPr>
      <w:r w:rsidRPr="00B93BA4">
        <w:rPr>
          <w:rFonts w:eastAsia="Calibri" w:cs="Calibri"/>
          <w:sz w:val="20"/>
          <w:szCs w:val="20"/>
        </w:rPr>
        <w:t>Employees from Finance and Business Services</w:t>
      </w:r>
    </w:p>
    <w:p w14:paraId="455B7478" w14:textId="77777777" w:rsidR="00B93BA4" w:rsidRPr="00B93BA4" w:rsidRDefault="00B93BA4" w:rsidP="00120CD3">
      <w:pPr>
        <w:autoSpaceDE w:val="0"/>
        <w:autoSpaceDN w:val="0"/>
        <w:spacing w:before="120" w:after="120" w:line="240" w:lineRule="auto"/>
        <w:jc w:val="both"/>
        <w:rPr>
          <w:rFonts w:eastAsia="Calibri" w:cs="Calibri"/>
          <w:sz w:val="20"/>
          <w:szCs w:val="20"/>
        </w:rPr>
      </w:pPr>
      <w:r>
        <w:rPr>
          <w:rFonts w:eastAsia="Calibri" w:cs="Calibri"/>
          <w:sz w:val="20"/>
          <w:szCs w:val="20"/>
        </w:rPr>
        <w:t>Employees from Human Resources</w:t>
      </w:r>
    </w:p>
    <w:p w14:paraId="608FFAC8" w14:textId="77777777" w:rsidR="00120CD3" w:rsidRDefault="00120CD3" w:rsidP="00120CD3">
      <w:pPr>
        <w:tabs>
          <w:tab w:val="num" w:pos="720"/>
        </w:tabs>
        <w:autoSpaceDE w:val="0"/>
        <w:autoSpaceDN w:val="0"/>
        <w:spacing w:before="120" w:after="120" w:line="240" w:lineRule="auto"/>
        <w:jc w:val="both"/>
        <w:rPr>
          <w:rFonts w:eastAsia="Calibri" w:cs="Calibri"/>
          <w:sz w:val="20"/>
          <w:szCs w:val="20"/>
        </w:rPr>
      </w:pPr>
      <w:r w:rsidRPr="00B93BA4">
        <w:rPr>
          <w:rFonts w:eastAsia="Calibri" w:cs="Calibri"/>
          <w:sz w:val="20"/>
          <w:szCs w:val="20"/>
        </w:rPr>
        <w:t>Employees from Practice Quality</w:t>
      </w:r>
    </w:p>
    <w:p w14:paraId="0E94A6AC" w14:textId="77777777" w:rsidR="005D1F51" w:rsidRPr="00B93BA4" w:rsidRDefault="005D1F51" w:rsidP="00120CD3">
      <w:pPr>
        <w:tabs>
          <w:tab w:val="num" w:pos="720"/>
        </w:tabs>
        <w:autoSpaceDE w:val="0"/>
        <w:autoSpaceDN w:val="0"/>
        <w:spacing w:before="120" w:after="120" w:line="240" w:lineRule="auto"/>
        <w:jc w:val="both"/>
        <w:rPr>
          <w:rFonts w:eastAsia="Calibri" w:cs="Calibri"/>
          <w:sz w:val="20"/>
          <w:szCs w:val="20"/>
        </w:rPr>
      </w:pPr>
    </w:p>
    <w:p w14:paraId="77CACA0E" w14:textId="77777777" w:rsidR="00120CD3" w:rsidRDefault="00120CD3" w:rsidP="00120CD3">
      <w:pPr>
        <w:spacing w:before="120" w:after="120" w:line="240" w:lineRule="auto"/>
        <w:jc w:val="both"/>
        <w:rPr>
          <w:rFonts w:ascii="Georgia" w:hAnsi="Georgia" w:cstheme="minorHAnsi"/>
          <w:b/>
          <w:color w:val="FF0000"/>
          <w:sz w:val="24"/>
          <w:szCs w:val="24"/>
        </w:rPr>
      </w:pPr>
      <w:r w:rsidRPr="00C37A74">
        <w:rPr>
          <w:rFonts w:ascii="Georgia" w:hAnsi="Georgia" w:cstheme="minorHAnsi"/>
          <w:b/>
          <w:sz w:val="24"/>
          <w:szCs w:val="24"/>
        </w:rPr>
        <w:t>External Relationships</w:t>
      </w:r>
      <w:r>
        <w:rPr>
          <w:rFonts w:ascii="Georgia" w:hAnsi="Georgia" w:cstheme="minorHAnsi"/>
          <w:b/>
          <w:color w:val="FF0000"/>
          <w:sz w:val="24"/>
          <w:szCs w:val="24"/>
        </w:rPr>
        <w:t xml:space="preserve"> </w:t>
      </w:r>
    </w:p>
    <w:p w14:paraId="39B6766B" w14:textId="77777777" w:rsidR="00120CD3" w:rsidRPr="00B93BA4" w:rsidRDefault="00120CD3" w:rsidP="00120CD3">
      <w:pPr>
        <w:autoSpaceDE w:val="0"/>
        <w:autoSpaceDN w:val="0"/>
        <w:adjustRightInd w:val="0"/>
        <w:spacing w:before="120" w:after="120"/>
        <w:rPr>
          <w:color w:val="000000"/>
          <w:sz w:val="20"/>
          <w:szCs w:val="20"/>
        </w:rPr>
      </w:pPr>
      <w:r w:rsidRPr="00B93BA4">
        <w:rPr>
          <w:color w:val="000000"/>
          <w:sz w:val="20"/>
          <w:szCs w:val="20"/>
        </w:rPr>
        <w:t xml:space="preserve">Will actively liaise and network with </w:t>
      </w:r>
      <w:proofErr w:type="gramStart"/>
      <w:r w:rsidRPr="00B93BA4">
        <w:rPr>
          <w:color w:val="000000"/>
          <w:sz w:val="20"/>
          <w:szCs w:val="20"/>
        </w:rPr>
        <w:t>a number of</w:t>
      </w:r>
      <w:proofErr w:type="gramEnd"/>
      <w:r w:rsidRPr="00B93BA4">
        <w:rPr>
          <w:color w:val="000000"/>
          <w:sz w:val="20"/>
          <w:szCs w:val="20"/>
        </w:rPr>
        <w:t xml:space="preserve"> external providers.</w:t>
      </w:r>
    </w:p>
    <w:p w14:paraId="27E9C01D" w14:textId="77777777" w:rsidR="00120CD3" w:rsidRPr="00B93BA4" w:rsidRDefault="00120CD3" w:rsidP="00120CD3">
      <w:pPr>
        <w:spacing w:before="120" w:after="0"/>
        <w:jc w:val="both"/>
        <w:rPr>
          <w:rFonts w:cstheme="minorHAnsi"/>
          <w:b/>
          <w:sz w:val="24"/>
          <w:szCs w:val="24"/>
        </w:rPr>
      </w:pPr>
      <w:r w:rsidRPr="00B93BA4">
        <w:rPr>
          <w:rFonts w:cstheme="minorHAnsi"/>
          <w:b/>
          <w:sz w:val="24"/>
          <w:szCs w:val="24"/>
        </w:rPr>
        <w:t>Team Work</w:t>
      </w:r>
    </w:p>
    <w:p w14:paraId="4D7BD8D3" w14:textId="77777777" w:rsidR="00120CD3" w:rsidRPr="00B93BA4" w:rsidRDefault="00120CD3" w:rsidP="00120CD3">
      <w:pPr>
        <w:autoSpaceDE w:val="0"/>
        <w:autoSpaceDN w:val="0"/>
        <w:adjustRightInd w:val="0"/>
        <w:spacing w:before="120" w:after="0"/>
        <w:rPr>
          <w:color w:val="000000"/>
          <w:sz w:val="20"/>
          <w:szCs w:val="20"/>
        </w:rPr>
      </w:pPr>
      <w:r w:rsidRPr="00B93BA4">
        <w:rPr>
          <w:color w:val="000000"/>
          <w:sz w:val="20"/>
          <w:szCs w:val="20"/>
        </w:rPr>
        <w:t>To be committed to team work where MacKillop’s values are evident in one’s daily communication, contribute to team morale by interacting with others in a supportive and encouraging manner and liaise and work closely with other MacKillop managers and administrative staff.</w:t>
      </w:r>
    </w:p>
    <w:p w14:paraId="2339EAA6" w14:textId="77777777" w:rsidR="00037EB4" w:rsidRPr="00037EB4" w:rsidRDefault="00037EB4" w:rsidP="005D1F51">
      <w:pPr>
        <w:pStyle w:val="Heading2teal"/>
        <w:spacing w:afterLines="120" w:after="288"/>
        <w:rPr>
          <w:rFonts w:asciiTheme="minorHAnsi" w:hAnsiTheme="minorHAnsi"/>
          <w:i/>
          <w:color w:val="FF0000"/>
        </w:rPr>
      </w:pPr>
      <w:r>
        <w:rPr>
          <w:rFonts w:asciiTheme="minorHAnsi" w:hAnsiTheme="minorHAnsi"/>
        </w:rPr>
        <w:t xml:space="preserve">Other information </w:t>
      </w:r>
    </w:p>
    <w:p w14:paraId="7FEBAD87" w14:textId="77777777" w:rsidR="00037EB4" w:rsidRPr="00037EB4" w:rsidRDefault="00037EB4" w:rsidP="002D0706">
      <w:pPr>
        <w:pStyle w:val="Heading2teal"/>
        <w:spacing w:afterLines="120" w:after="288"/>
        <w:ind w:left="720"/>
        <w:rPr>
          <w:rFonts w:asciiTheme="minorHAnsi" w:hAnsiTheme="minorHAnsi"/>
          <w:b w:val="0"/>
          <w:color w:val="auto"/>
          <w:sz w:val="20"/>
          <w:szCs w:val="20"/>
        </w:rPr>
      </w:pPr>
      <w:r w:rsidRPr="00037EB4">
        <w:rPr>
          <w:rFonts w:asciiTheme="minorHAnsi" w:hAnsiTheme="minorHAnsi"/>
          <w:b w:val="0"/>
          <w:color w:val="auto"/>
          <w:sz w:val="20"/>
          <w:szCs w:val="20"/>
        </w:rPr>
        <w:t>The incumbent is required to:</w:t>
      </w:r>
    </w:p>
    <w:p w14:paraId="0F6D2256" w14:textId="77777777" w:rsidR="00037EB4" w:rsidRPr="00037EB4" w:rsidRDefault="00037EB4" w:rsidP="002D0706">
      <w:pPr>
        <w:pStyle w:val="Heading2teal"/>
        <w:numPr>
          <w:ilvl w:val="0"/>
          <w:numId w:val="19"/>
        </w:numPr>
        <w:spacing w:afterLines="120" w:after="288"/>
        <w:ind w:left="1440"/>
        <w:rPr>
          <w:rFonts w:asciiTheme="minorHAnsi" w:hAnsiTheme="minorHAnsi"/>
          <w:b w:val="0"/>
          <w:color w:val="auto"/>
          <w:sz w:val="20"/>
          <w:szCs w:val="20"/>
        </w:rPr>
      </w:pPr>
      <w:r w:rsidRPr="00037EB4">
        <w:rPr>
          <w:rFonts w:asciiTheme="minorHAnsi" w:hAnsiTheme="minorHAnsi"/>
          <w:b w:val="0"/>
          <w:color w:val="auto"/>
          <w:sz w:val="20"/>
          <w:szCs w:val="20"/>
        </w:rPr>
        <w:t>Sign and actively abide by MacKillop’s Code of Conduct</w:t>
      </w:r>
      <w:r w:rsidR="00572251">
        <w:rPr>
          <w:rFonts w:asciiTheme="minorHAnsi" w:hAnsiTheme="minorHAnsi"/>
          <w:b w:val="0"/>
          <w:color w:val="auto"/>
          <w:sz w:val="20"/>
          <w:szCs w:val="20"/>
        </w:rPr>
        <w:t>.</w:t>
      </w:r>
    </w:p>
    <w:p w14:paraId="68CAEE51" w14:textId="77777777" w:rsidR="00037EB4" w:rsidRPr="00037EB4" w:rsidRDefault="00037EB4" w:rsidP="002D0706">
      <w:pPr>
        <w:pStyle w:val="Heading2teal"/>
        <w:numPr>
          <w:ilvl w:val="0"/>
          <w:numId w:val="19"/>
        </w:numPr>
        <w:spacing w:afterLines="120" w:after="288"/>
        <w:ind w:left="1440"/>
        <w:rPr>
          <w:rFonts w:asciiTheme="minorHAnsi" w:hAnsiTheme="minorHAnsi"/>
          <w:b w:val="0"/>
          <w:color w:val="auto"/>
          <w:sz w:val="20"/>
          <w:szCs w:val="20"/>
        </w:rPr>
      </w:pPr>
      <w:r w:rsidRPr="00037EB4">
        <w:rPr>
          <w:rFonts w:asciiTheme="minorHAnsi" w:hAnsiTheme="minorHAnsi"/>
          <w:b w:val="0"/>
          <w:color w:val="auto"/>
          <w:sz w:val="20"/>
          <w:szCs w:val="20"/>
        </w:rPr>
        <w:t>Observe and actively support MacKillop’s OH&amp;S policy and strategy</w:t>
      </w:r>
      <w:r w:rsidR="00572251">
        <w:rPr>
          <w:rFonts w:asciiTheme="minorHAnsi" w:hAnsiTheme="minorHAnsi"/>
          <w:b w:val="0"/>
          <w:color w:val="auto"/>
          <w:sz w:val="20"/>
          <w:szCs w:val="20"/>
        </w:rPr>
        <w:t>.</w:t>
      </w:r>
    </w:p>
    <w:p w14:paraId="4C2598A7" w14:textId="77777777" w:rsidR="00037EB4" w:rsidRPr="00037EB4" w:rsidRDefault="00037EB4" w:rsidP="002D0706">
      <w:pPr>
        <w:pStyle w:val="Heading2teal"/>
        <w:numPr>
          <w:ilvl w:val="0"/>
          <w:numId w:val="19"/>
        </w:numPr>
        <w:spacing w:afterLines="120" w:after="288"/>
        <w:ind w:left="1440"/>
        <w:rPr>
          <w:rFonts w:asciiTheme="minorHAnsi" w:hAnsiTheme="minorHAnsi"/>
          <w:b w:val="0"/>
          <w:color w:val="auto"/>
          <w:sz w:val="20"/>
          <w:szCs w:val="20"/>
        </w:rPr>
      </w:pPr>
      <w:r w:rsidRPr="00037EB4">
        <w:rPr>
          <w:rFonts w:asciiTheme="minorHAnsi" w:hAnsiTheme="minorHAnsi"/>
          <w:b w:val="0"/>
          <w:color w:val="auto"/>
          <w:sz w:val="20"/>
          <w:szCs w:val="20"/>
        </w:rPr>
        <w:t>Attend mandatory and other training as required</w:t>
      </w:r>
      <w:r w:rsidR="00572251">
        <w:rPr>
          <w:rFonts w:asciiTheme="minorHAnsi" w:hAnsiTheme="minorHAnsi"/>
          <w:b w:val="0"/>
          <w:color w:val="auto"/>
          <w:sz w:val="20"/>
          <w:szCs w:val="20"/>
        </w:rPr>
        <w:t>.</w:t>
      </w:r>
    </w:p>
    <w:p w14:paraId="595E28D7" w14:textId="77777777" w:rsidR="00037EB4" w:rsidRPr="00037EB4" w:rsidRDefault="00037EB4" w:rsidP="002D0706">
      <w:pPr>
        <w:pStyle w:val="Heading2teal"/>
        <w:numPr>
          <w:ilvl w:val="0"/>
          <w:numId w:val="19"/>
        </w:numPr>
        <w:spacing w:afterLines="120" w:after="288"/>
        <w:ind w:left="1440"/>
        <w:rPr>
          <w:rFonts w:asciiTheme="minorHAnsi" w:hAnsiTheme="minorHAnsi"/>
          <w:b w:val="0"/>
          <w:color w:val="auto"/>
          <w:sz w:val="20"/>
          <w:szCs w:val="20"/>
        </w:rPr>
      </w:pPr>
      <w:r w:rsidRPr="00037EB4">
        <w:rPr>
          <w:rFonts w:asciiTheme="minorHAnsi" w:hAnsiTheme="minorHAnsi"/>
          <w:b w:val="0"/>
          <w:color w:val="auto"/>
          <w:sz w:val="20"/>
          <w:szCs w:val="20"/>
        </w:rPr>
        <w:t>Actively participate in MacKillop’s Bid Management process as required</w:t>
      </w:r>
      <w:r w:rsidR="00572251">
        <w:rPr>
          <w:rFonts w:asciiTheme="minorHAnsi" w:hAnsiTheme="minorHAnsi"/>
          <w:b w:val="0"/>
          <w:color w:val="auto"/>
          <w:sz w:val="20"/>
          <w:szCs w:val="20"/>
        </w:rPr>
        <w:t>.</w:t>
      </w:r>
    </w:p>
    <w:p w14:paraId="0C51A8B5" w14:textId="77777777" w:rsidR="00037EB4" w:rsidRPr="00037EB4" w:rsidRDefault="00037EB4" w:rsidP="002D0706">
      <w:pPr>
        <w:pStyle w:val="Heading2teal"/>
        <w:numPr>
          <w:ilvl w:val="0"/>
          <w:numId w:val="19"/>
        </w:numPr>
        <w:spacing w:afterLines="120" w:after="288"/>
        <w:ind w:left="1440"/>
        <w:rPr>
          <w:rFonts w:asciiTheme="minorHAnsi" w:hAnsiTheme="minorHAnsi"/>
          <w:b w:val="0"/>
          <w:color w:val="auto"/>
          <w:sz w:val="20"/>
          <w:szCs w:val="20"/>
        </w:rPr>
      </w:pPr>
      <w:r w:rsidRPr="00037EB4">
        <w:rPr>
          <w:rFonts w:asciiTheme="minorHAnsi" w:hAnsiTheme="minorHAnsi"/>
          <w:b w:val="0"/>
          <w:color w:val="auto"/>
          <w:sz w:val="20"/>
          <w:szCs w:val="20"/>
        </w:rPr>
        <w:t>Participate in and promote continuou</w:t>
      </w:r>
      <w:r w:rsidR="00572251">
        <w:rPr>
          <w:rFonts w:asciiTheme="minorHAnsi" w:hAnsiTheme="minorHAnsi"/>
          <w:b w:val="0"/>
          <w:color w:val="auto"/>
          <w:sz w:val="20"/>
          <w:szCs w:val="20"/>
        </w:rPr>
        <w:t>s quality improvement processes.</w:t>
      </w:r>
    </w:p>
    <w:p w14:paraId="33C1F11C" w14:textId="77777777" w:rsidR="00037EB4" w:rsidRPr="00037EB4" w:rsidRDefault="00037EB4" w:rsidP="002D0706">
      <w:pPr>
        <w:pStyle w:val="Heading2teal"/>
        <w:numPr>
          <w:ilvl w:val="0"/>
          <w:numId w:val="19"/>
        </w:numPr>
        <w:spacing w:afterLines="120" w:after="288"/>
        <w:ind w:left="1440"/>
        <w:rPr>
          <w:rFonts w:asciiTheme="minorHAnsi" w:hAnsiTheme="minorHAnsi"/>
          <w:b w:val="0"/>
          <w:color w:val="auto"/>
          <w:sz w:val="20"/>
          <w:szCs w:val="20"/>
        </w:rPr>
      </w:pPr>
      <w:r w:rsidRPr="00037EB4">
        <w:rPr>
          <w:rFonts w:asciiTheme="minorHAnsi" w:hAnsiTheme="minorHAnsi"/>
          <w:b w:val="0"/>
          <w:color w:val="auto"/>
          <w:sz w:val="20"/>
          <w:szCs w:val="20"/>
        </w:rPr>
        <w:t xml:space="preserve">Promote an environment that is culturally </w:t>
      </w:r>
      <w:proofErr w:type="gramStart"/>
      <w:r w:rsidRPr="00037EB4">
        <w:rPr>
          <w:rFonts w:asciiTheme="minorHAnsi" w:hAnsiTheme="minorHAnsi"/>
          <w:b w:val="0"/>
          <w:color w:val="auto"/>
          <w:sz w:val="20"/>
          <w:szCs w:val="20"/>
        </w:rPr>
        <w:t>safe</w:t>
      </w:r>
      <w:proofErr w:type="gramEnd"/>
      <w:r w:rsidRPr="00037EB4">
        <w:rPr>
          <w:rFonts w:asciiTheme="minorHAnsi" w:hAnsiTheme="minorHAnsi"/>
          <w:b w:val="0"/>
          <w:color w:val="auto"/>
          <w:sz w:val="20"/>
          <w:szCs w:val="20"/>
        </w:rPr>
        <w:t xml:space="preserve"> and strengths focussed</w:t>
      </w:r>
      <w:r w:rsidR="00572251">
        <w:rPr>
          <w:rFonts w:asciiTheme="minorHAnsi" w:hAnsiTheme="minorHAnsi"/>
          <w:b w:val="0"/>
          <w:color w:val="auto"/>
          <w:sz w:val="20"/>
          <w:szCs w:val="20"/>
        </w:rPr>
        <w:t>.</w:t>
      </w:r>
    </w:p>
    <w:p w14:paraId="324B9258" w14:textId="77777777" w:rsidR="00037EB4" w:rsidRPr="00037EB4" w:rsidRDefault="00037EB4" w:rsidP="002D0706">
      <w:pPr>
        <w:pStyle w:val="Heading2teal"/>
        <w:numPr>
          <w:ilvl w:val="0"/>
          <w:numId w:val="19"/>
        </w:numPr>
        <w:spacing w:afterLines="120" w:after="288"/>
        <w:ind w:left="1440"/>
        <w:rPr>
          <w:rFonts w:asciiTheme="minorHAnsi" w:hAnsiTheme="minorHAnsi"/>
          <w:b w:val="0"/>
          <w:color w:val="auto"/>
          <w:sz w:val="20"/>
          <w:szCs w:val="20"/>
        </w:rPr>
      </w:pPr>
      <w:r w:rsidRPr="00037EB4">
        <w:rPr>
          <w:rFonts w:asciiTheme="minorHAnsi" w:hAnsiTheme="minorHAnsi"/>
          <w:b w:val="0"/>
          <w:color w:val="auto"/>
          <w:sz w:val="20"/>
          <w:szCs w:val="20"/>
        </w:rPr>
        <w:t>Abide by principles and commitments of the Sanctuary Framework</w:t>
      </w:r>
      <w:r w:rsidR="00572251">
        <w:rPr>
          <w:rFonts w:asciiTheme="minorHAnsi" w:hAnsiTheme="minorHAnsi"/>
          <w:b w:val="0"/>
          <w:color w:val="auto"/>
          <w:sz w:val="20"/>
          <w:szCs w:val="20"/>
        </w:rPr>
        <w:t>.</w:t>
      </w:r>
    </w:p>
    <w:p w14:paraId="183A0546" w14:textId="77777777" w:rsidR="00037EB4" w:rsidRPr="00037EB4" w:rsidRDefault="00037EB4" w:rsidP="002D0706">
      <w:pPr>
        <w:pStyle w:val="Heading2teal"/>
        <w:spacing w:afterLines="120" w:after="288"/>
        <w:ind w:left="720"/>
        <w:rPr>
          <w:rFonts w:asciiTheme="minorHAnsi" w:hAnsiTheme="minorHAnsi"/>
          <w:b w:val="0"/>
          <w:color w:val="auto"/>
          <w:sz w:val="20"/>
          <w:szCs w:val="20"/>
        </w:rPr>
      </w:pPr>
      <w:r w:rsidRPr="00037EB4">
        <w:rPr>
          <w:rFonts w:asciiTheme="minorHAnsi" w:hAnsiTheme="minorHAnsi"/>
          <w:b w:val="0"/>
          <w:color w:val="auto"/>
          <w:sz w:val="20"/>
          <w:szCs w:val="20"/>
        </w:rPr>
        <w:lastRenderedPageBreak/>
        <w:t>The incumbent must possess a:</w:t>
      </w:r>
    </w:p>
    <w:p w14:paraId="04E916F7" w14:textId="77777777" w:rsidR="00572251" w:rsidRPr="00E6131D" w:rsidRDefault="00572251" w:rsidP="002D0706">
      <w:pPr>
        <w:pStyle w:val="Heading2teal"/>
        <w:numPr>
          <w:ilvl w:val="0"/>
          <w:numId w:val="20"/>
        </w:numPr>
        <w:spacing w:afterLines="120" w:after="288"/>
        <w:ind w:left="1440"/>
        <w:rPr>
          <w:rFonts w:asciiTheme="minorHAnsi" w:hAnsiTheme="minorHAnsi"/>
          <w:b w:val="0"/>
          <w:color w:val="auto"/>
          <w:sz w:val="20"/>
          <w:szCs w:val="20"/>
        </w:rPr>
      </w:pPr>
      <w:r w:rsidRPr="00E6131D">
        <w:rPr>
          <w:rFonts w:asciiTheme="minorHAnsi" w:hAnsiTheme="minorHAnsi"/>
          <w:b w:val="0"/>
          <w:color w:val="auto"/>
          <w:sz w:val="20"/>
          <w:szCs w:val="20"/>
        </w:rPr>
        <w:t>Valid and cur</w:t>
      </w:r>
      <w:r>
        <w:rPr>
          <w:rFonts w:asciiTheme="minorHAnsi" w:hAnsiTheme="minorHAnsi"/>
          <w:b w:val="0"/>
          <w:color w:val="auto"/>
          <w:sz w:val="20"/>
          <w:szCs w:val="20"/>
        </w:rPr>
        <w:t>rent Victorian Driver’s Licence.</w:t>
      </w:r>
    </w:p>
    <w:p w14:paraId="7D22AE9C" w14:textId="77777777" w:rsidR="00572251" w:rsidRPr="00E6131D" w:rsidRDefault="00572251" w:rsidP="002D0706">
      <w:pPr>
        <w:pStyle w:val="Heading2teal"/>
        <w:numPr>
          <w:ilvl w:val="0"/>
          <w:numId w:val="20"/>
        </w:numPr>
        <w:spacing w:afterLines="120" w:after="288"/>
        <w:ind w:left="1440"/>
        <w:rPr>
          <w:rFonts w:asciiTheme="minorHAnsi" w:hAnsiTheme="minorHAnsi"/>
          <w:b w:val="0"/>
          <w:color w:val="auto"/>
          <w:sz w:val="20"/>
          <w:szCs w:val="20"/>
        </w:rPr>
      </w:pPr>
      <w:r w:rsidRPr="00E6131D">
        <w:rPr>
          <w:rFonts w:asciiTheme="minorHAnsi" w:hAnsiTheme="minorHAnsi"/>
          <w:b w:val="0"/>
          <w:color w:val="auto"/>
          <w:sz w:val="20"/>
          <w:szCs w:val="20"/>
        </w:rPr>
        <w:t>Valid and current Victo</w:t>
      </w:r>
      <w:r>
        <w:rPr>
          <w:rFonts w:asciiTheme="minorHAnsi" w:hAnsiTheme="minorHAnsi"/>
          <w:b w:val="0"/>
          <w:color w:val="auto"/>
          <w:sz w:val="20"/>
          <w:szCs w:val="20"/>
        </w:rPr>
        <w:t>rian Working with Children C</w:t>
      </w:r>
      <w:r w:rsidR="00DE25A5">
        <w:rPr>
          <w:rFonts w:asciiTheme="minorHAnsi" w:hAnsiTheme="minorHAnsi"/>
          <w:b w:val="0"/>
          <w:color w:val="auto"/>
          <w:sz w:val="20"/>
          <w:szCs w:val="20"/>
        </w:rPr>
        <w:t>heck</w:t>
      </w:r>
      <w:r>
        <w:rPr>
          <w:rFonts w:asciiTheme="minorHAnsi" w:hAnsiTheme="minorHAnsi"/>
          <w:b w:val="0"/>
          <w:color w:val="auto"/>
          <w:sz w:val="20"/>
          <w:szCs w:val="20"/>
        </w:rPr>
        <w:t>.</w:t>
      </w:r>
    </w:p>
    <w:p w14:paraId="36918F4F" w14:textId="77777777" w:rsidR="00572251" w:rsidRPr="00E6131D" w:rsidRDefault="00572251" w:rsidP="002D0706">
      <w:pPr>
        <w:pStyle w:val="Heading2teal"/>
        <w:numPr>
          <w:ilvl w:val="0"/>
          <w:numId w:val="20"/>
        </w:numPr>
        <w:spacing w:afterLines="120" w:after="288"/>
        <w:ind w:left="1440"/>
        <w:rPr>
          <w:rFonts w:asciiTheme="minorHAnsi" w:hAnsiTheme="minorHAnsi"/>
          <w:b w:val="0"/>
          <w:color w:val="auto"/>
          <w:sz w:val="20"/>
          <w:szCs w:val="20"/>
        </w:rPr>
      </w:pPr>
      <w:r w:rsidRPr="00E6131D">
        <w:rPr>
          <w:rFonts w:asciiTheme="minorHAnsi" w:hAnsiTheme="minorHAnsi"/>
          <w:b w:val="0"/>
          <w:color w:val="auto"/>
          <w:sz w:val="20"/>
          <w:szCs w:val="20"/>
        </w:rPr>
        <w:t>Satisfactory criminal history check conduct</w:t>
      </w:r>
      <w:r>
        <w:rPr>
          <w:rFonts w:asciiTheme="minorHAnsi" w:hAnsiTheme="minorHAnsi"/>
          <w:b w:val="0"/>
          <w:color w:val="auto"/>
          <w:sz w:val="20"/>
          <w:szCs w:val="20"/>
        </w:rPr>
        <w:t>ed by MacKillop Family Services.</w:t>
      </w:r>
    </w:p>
    <w:p w14:paraId="09338E43" w14:textId="77777777" w:rsidR="007A7C4B" w:rsidRDefault="007A7C4B">
      <w:pPr>
        <w:rPr>
          <w:b/>
          <w:color w:val="11AFAE" w:themeColor="accent1"/>
          <w:sz w:val="24"/>
          <w:lang w:val="en-AU"/>
        </w:rPr>
      </w:pPr>
    </w:p>
    <w:p w14:paraId="19E55B89" w14:textId="77777777" w:rsidR="008E6956" w:rsidRPr="00037EB4" w:rsidRDefault="008E6956" w:rsidP="002D0706">
      <w:pPr>
        <w:pStyle w:val="Heading2teal"/>
        <w:spacing w:afterLines="120" w:after="288"/>
        <w:ind w:left="720"/>
        <w:rPr>
          <w:rFonts w:asciiTheme="minorHAnsi" w:hAnsiTheme="minorHAnsi"/>
          <w:b w:val="0"/>
          <w:color w:val="auto"/>
          <w:sz w:val="20"/>
          <w:szCs w:val="20"/>
        </w:rPr>
      </w:pPr>
      <w:r>
        <w:rPr>
          <w:rFonts w:asciiTheme="minorHAnsi" w:hAnsiTheme="minorHAnsi"/>
        </w:rPr>
        <w:t>Approval</w:t>
      </w:r>
    </w:p>
    <w:p w14:paraId="0EF55D48" w14:textId="77777777" w:rsidR="008E6956" w:rsidRPr="008E6956" w:rsidRDefault="008E6956" w:rsidP="002D0706">
      <w:pPr>
        <w:pStyle w:val="ListParagraph"/>
        <w:widowControl w:val="0"/>
        <w:numPr>
          <w:ilvl w:val="0"/>
          <w:numId w:val="18"/>
        </w:numPr>
        <w:autoSpaceDE w:val="0"/>
        <w:autoSpaceDN w:val="0"/>
        <w:adjustRightInd w:val="0"/>
        <w:spacing w:after="0" w:line="34" w:lineRule="exact"/>
        <w:ind w:left="1440"/>
        <w:rPr>
          <w:rFonts w:ascii="Apex Serif Book" w:hAnsi="Apex Serif Book" w:cs="Times New Roman"/>
          <w:sz w:val="24"/>
          <w:szCs w:val="24"/>
        </w:rPr>
      </w:pPr>
    </w:p>
    <w:tbl>
      <w:tblPr>
        <w:tblStyle w:val="PlainTable4"/>
        <w:tblW w:w="9639" w:type="dxa"/>
        <w:tblInd w:w="720" w:type="dxa"/>
        <w:tblLayout w:type="fixed"/>
        <w:tblLook w:val="04A0" w:firstRow="1" w:lastRow="0" w:firstColumn="1" w:lastColumn="0" w:noHBand="0" w:noVBand="1"/>
      </w:tblPr>
      <w:tblGrid>
        <w:gridCol w:w="2830"/>
        <w:gridCol w:w="4111"/>
        <w:gridCol w:w="856"/>
        <w:gridCol w:w="1842"/>
      </w:tblGrid>
      <w:tr w:rsidR="00572251" w:rsidRPr="008E6956" w14:paraId="1286C175" w14:textId="77777777" w:rsidTr="002D070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tcPr>
          <w:p w14:paraId="760843B5" w14:textId="77777777" w:rsidR="00572251" w:rsidRPr="00572251" w:rsidRDefault="00572251" w:rsidP="00572251">
            <w:pPr>
              <w:widowControl w:val="0"/>
              <w:autoSpaceDE w:val="0"/>
              <w:autoSpaceDN w:val="0"/>
              <w:adjustRightInd w:val="0"/>
              <w:spacing w:before="60" w:after="60"/>
              <w:ind w:left="34"/>
              <w:rPr>
                <w:rFonts w:cs="Times New Roman"/>
                <w:sz w:val="20"/>
                <w:szCs w:val="20"/>
              </w:rPr>
            </w:pPr>
            <w:r w:rsidRPr="00572251">
              <w:rPr>
                <w:rFonts w:cs="Times New Roman"/>
                <w:sz w:val="20"/>
                <w:szCs w:val="20"/>
              </w:rPr>
              <w:t>Approver’s full name:</w:t>
            </w:r>
          </w:p>
        </w:tc>
        <w:tc>
          <w:tcPr>
            <w:tcW w:w="4111" w:type="dxa"/>
            <w:tcBorders>
              <w:left w:val="single" w:sz="4" w:space="0" w:color="auto"/>
            </w:tcBorders>
          </w:tcPr>
          <w:p w14:paraId="361A6B91" w14:textId="77777777" w:rsidR="00572251" w:rsidRPr="00572251" w:rsidRDefault="007A7C4B" w:rsidP="00572251">
            <w:pPr>
              <w:widowControl w:val="0"/>
              <w:autoSpaceDE w:val="0"/>
              <w:autoSpaceDN w:val="0"/>
              <w:adjustRightInd w:val="0"/>
              <w:spacing w:before="60" w:after="60"/>
              <w:ind w:left="34"/>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Pr>
                <w:rFonts w:cs="Times New Roman"/>
                <w:b w:val="0"/>
                <w:sz w:val="20"/>
                <w:szCs w:val="20"/>
              </w:rPr>
              <w:t>Graham Boal</w:t>
            </w:r>
          </w:p>
        </w:tc>
        <w:tc>
          <w:tcPr>
            <w:tcW w:w="856" w:type="dxa"/>
            <w:tcBorders>
              <w:right w:val="single" w:sz="4" w:space="0" w:color="auto"/>
            </w:tcBorders>
          </w:tcPr>
          <w:p w14:paraId="2E9D7A69" w14:textId="77777777" w:rsidR="00572251" w:rsidRPr="00572251" w:rsidRDefault="00572251" w:rsidP="00572251">
            <w:pPr>
              <w:widowControl w:val="0"/>
              <w:autoSpaceDE w:val="0"/>
              <w:autoSpaceDN w:val="0"/>
              <w:adjustRightInd w:val="0"/>
              <w:spacing w:before="60" w:after="60"/>
              <w:ind w:left="34"/>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sidRPr="00572251">
              <w:rPr>
                <w:rFonts w:cs="Times New Roman"/>
                <w:sz w:val="20"/>
                <w:szCs w:val="20"/>
              </w:rPr>
              <w:t>Date:</w:t>
            </w:r>
          </w:p>
        </w:tc>
        <w:tc>
          <w:tcPr>
            <w:tcW w:w="1842" w:type="dxa"/>
            <w:tcBorders>
              <w:left w:val="single" w:sz="4" w:space="0" w:color="auto"/>
            </w:tcBorders>
          </w:tcPr>
          <w:p w14:paraId="6A6DD4BA" w14:textId="77777777" w:rsidR="00572251" w:rsidRPr="00572251" w:rsidRDefault="00C259EF" w:rsidP="00572251">
            <w:pPr>
              <w:widowControl w:val="0"/>
              <w:autoSpaceDE w:val="0"/>
              <w:autoSpaceDN w:val="0"/>
              <w:adjustRightInd w:val="0"/>
              <w:spacing w:before="60" w:after="60"/>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Pr>
                <w:rFonts w:cs="Times New Roman"/>
                <w:b w:val="0"/>
                <w:sz w:val="20"/>
                <w:szCs w:val="20"/>
              </w:rPr>
              <w:t>31</w:t>
            </w:r>
            <w:r w:rsidR="003F3089">
              <w:rPr>
                <w:rFonts w:cs="Times New Roman"/>
                <w:b w:val="0"/>
                <w:sz w:val="20"/>
                <w:szCs w:val="20"/>
              </w:rPr>
              <w:t xml:space="preserve"> July </w:t>
            </w:r>
            <w:r w:rsidR="007A7C4B">
              <w:rPr>
                <w:rFonts w:cs="Times New Roman"/>
                <w:b w:val="0"/>
                <w:sz w:val="20"/>
                <w:szCs w:val="20"/>
              </w:rPr>
              <w:t>2019</w:t>
            </w:r>
          </w:p>
        </w:tc>
      </w:tr>
      <w:tr w:rsidR="008E6956" w:rsidRPr="008E6956" w14:paraId="326CE19A" w14:textId="77777777" w:rsidTr="002D070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tcPr>
          <w:p w14:paraId="56B86FD5" w14:textId="77777777" w:rsidR="008E6956" w:rsidRPr="00572251" w:rsidRDefault="00572251" w:rsidP="00572251">
            <w:pPr>
              <w:widowControl w:val="0"/>
              <w:autoSpaceDE w:val="0"/>
              <w:autoSpaceDN w:val="0"/>
              <w:adjustRightInd w:val="0"/>
              <w:spacing w:before="60" w:after="60"/>
              <w:ind w:left="34"/>
              <w:rPr>
                <w:rFonts w:cs="Times New Roman"/>
                <w:sz w:val="20"/>
                <w:szCs w:val="20"/>
              </w:rPr>
            </w:pPr>
            <w:r w:rsidRPr="00572251">
              <w:rPr>
                <w:rFonts w:cs="Times New Roman"/>
                <w:sz w:val="20"/>
                <w:szCs w:val="20"/>
              </w:rPr>
              <w:t>Approver’s position title:</w:t>
            </w:r>
          </w:p>
        </w:tc>
        <w:tc>
          <w:tcPr>
            <w:tcW w:w="6809" w:type="dxa"/>
            <w:gridSpan w:val="3"/>
            <w:tcBorders>
              <w:left w:val="single" w:sz="4" w:space="0" w:color="auto"/>
            </w:tcBorders>
          </w:tcPr>
          <w:p w14:paraId="7CA71F68" w14:textId="77777777" w:rsidR="008E6956" w:rsidRPr="00572251" w:rsidRDefault="007A7C4B" w:rsidP="00572251">
            <w:pPr>
              <w:widowControl w:val="0"/>
              <w:autoSpaceDE w:val="0"/>
              <w:autoSpaceDN w:val="0"/>
              <w:adjustRightInd w:val="0"/>
              <w:spacing w:before="60" w:after="60"/>
              <w:ind w:left="34"/>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Group Director, Corporate Services</w:t>
            </w:r>
          </w:p>
        </w:tc>
      </w:tr>
      <w:tr w:rsidR="00572251" w:rsidRPr="008E6956" w14:paraId="5B5B339F" w14:textId="77777777" w:rsidTr="002D0706">
        <w:trPr>
          <w:trHeight w:val="454"/>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tcPr>
          <w:p w14:paraId="16179E80" w14:textId="77777777" w:rsidR="00572251" w:rsidRPr="00572251" w:rsidRDefault="00572251" w:rsidP="00572251">
            <w:pPr>
              <w:widowControl w:val="0"/>
              <w:autoSpaceDE w:val="0"/>
              <w:autoSpaceDN w:val="0"/>
              <w:adjustRightInd w:val="0"/>
              <w:spacing w:before="60" w:after="60"/>
              <w:ind w:left="34"/>
              <w:rPr>
                <w:rFonts w:cs="Times New Roman"/>
                <w:sz w:val="20"/>
                <w:szCs w:val="20"/>
              </w:rPr>
            </w:pPr>
            <w:r w:rsidRPr="00572251">
              <w:rPr>
                <w:rFonts w:cs="Times New Roman"/>
                <w:sz w:val="20"/>
                <w:szCs w:val="20"/>
              </w:rPr>
              <w:t>Incumbent’s full name:</w:t>
            </w:r>
          </w:p>
        </w:tc>
        <w:tc>
          <w:tcPr>
            <w:tcW w:w="6809" w:type="dxa"/>
            <w:gridSpan w:val="3"/>
            <w:tcBorders>
              <w:left w:val="single" w:sz="4" w:space="0" w:color="auto"/>
            </w:tcBorders>
          </w:tcPr>
          <w:p w14:paraId="232847E7" w14:textId="77777777" w:rsidR="00572251" w:rsidRPr="00572251" w:rsidRDefault="00572251" w:rsidP="00572251">
            <w:pPr>
              <w:widowControl w:val="0"/>
              <w:autoSpaceDE w:val="0"/>
              <w:autoSpaceDN w:val="0"/>
              <w:adjustRightInd w:val="0"/>
              <w:spacing w:before="60" w:after="60"/>
              <w:ind w:left="34"/>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572251" w:rsidRPr="008E6956" w14:paraId="770A6F94" w14:textId="77777777" w:rsidTr="002D070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tcPr>
          <w:p w14:paraId="54D83845" w14:textId="77777777" w:rsidR="00572251" w:rsidRPr="00572251" w:rsidRDefault="00572251" w:rsidP="00572251">
            <w:pPr>
              <w:widowControl w:val="0"/>
              <w:autoSpaceDE w:val="0"/>
              <w:autoSpaceDN w:val="0"/>
              <w:adjustRightInd w:val="0"/>
              <w:spacing w:before="60" w:after="60"/>
              <w:ind w:left="34"/>
              <w:rPr>
                <w:rFonts w:cs="Times New Roman"/>
                <w:sz w:val="20"/>
                <w:szCs w:val="20"/>
              </w:rPr>
            </w:pPr>
            <w:r w:rsidRPr="00572251">
              <w:rPr>
                <w:rFonts w:cs="Times New Roman"/>
                <w:sz w:val="20"/>
                <w:szCs w:val="20"/>
              </w:rPr>
              <w:t>Incumbent’s signature:</w:t>
            </w:r>
          </w:p>
        </w:tc>
        <w:tc>
          <w:tcPr>
            <w:tcW w:w="4111" w:type="dxa"/>
            <w:tcBorders>
              <w:left w:val="single" w:sz="4" w:space="0" w:color="auto"/>
            </w:tcBorders>
          </w:tcPr>
          <w:p w14:paraId="05F3A349" w14:textId="77777777" w:rsidR="00572251" w:rsidRPr="00572251" w:rsidRDefault="00572251" w:rsidP="00572251">
            <w:pPr>
              <w:widowControl w:val="0"/>
              <w:autoSpaceDE w:val="0"/>
              <w:autoSpaceDN w:val="0"/>
              <w:adjustRightInd w:val="0"/>
              <w:spacing w:before="60" w:after="60"/>
              <w:ind w:left="34"/>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856" w:type="dxa"/>
            <w:tcBorders>
              <w:right w:val="single" w:sz="4" w:space="0" w:color="auto"/>
            </w:tcBorders>
          </w:tcPr>
          <w:p w14:paraId="6ECBD06E" w14:textId="77777777" w:rsidR="00572251" w:rsidRPr="00572251" w:rsidRDefault="00572251" w:rsidP="00572251">
            <w:pPr>
              <w:widowControl w:val="0"/>
              <w:autoSpaceDE w:val="0"/>
              <w:autoSpaceDN w:val="0"/>
              <w:adjustRightInd w:val="0"/>
              <w:spacing w:before="60" w:after="60"/>
              <w:ind w:left="34"/>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572251">
              <w:rPr>
                <w:rFonts w:cs="Times New Roman"/>
                <w:b/>
                <w:sz w:val="20"/>
                <w:szCs w:val="20"/>
              </w:rPr>
              <w:t>Date:</w:t>
            </w:r>
          </w:p>
        </w:tc>
        <w:tc>
          <w:tcPr>
            <w:tcW w:w="1842" w:type="dxa"/>
            <w:tcBorders>
              <w:left w:val="single" w:sz="4" w:space="0" w:color="auto"/>
            </w:tcBorders>
          </w:tcPr>
          <w:p w14:paraId="1C07EC8C" w14:textId="77777777" w:rsidR="00572251" w:rsidRPr="00572251" w:rsidRDefault="00572251" w:rsidP="00572251">
            <w:pPr>
              <w:widowControl w:val="0"/>
              <w:autoSpaceDE w:val="0"/>
              <w:autoSpaceDN w:val="0"/>
              <w:adjustRightInd w:val="0"/>
              <w:spacing w:before="60" w:after="60"/>
              <w:ind w:left="34"/>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bl>
    <w:p w14:paraId="66676DDC" w14:textId="77777777" w:rsidR="002D0706" w:rsidRPr="007A63B9" w:rsidRDefault="002D0706" w:rsidP="002D0706">
      <w:pPr>
        <w:ind w:left="720"/>
        <w:rPr>
          <w:i/>
          <w:sz w:val="18"/>
        </w:rPr>
      </w:pPr>
      <w:r>
        <w:br/>
      </w:r>
      <w:r w:rsidRPr="007A63B9">
        <w:rPr>
          <w:i/>
          <w:noProof/>
          <w:sz w:val="18"/>
        </w:rPr>
        <w:drawing>
          <wp:inline distT="0" distB="0" distL="0" distR="0" wp14:anchorId="60346D79" wp14:editId="56589CBD">
            <wp:extent cx="418931" cy="278295"/>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127" cy="282411"/>
                    </a:xfrm>
                    <a:prstGeom prst="rect">
                      <a:avLst/>
                    </a:prstGeom>
                    <a:noFill/>
                    <a:ln>
                      <a:noFill/>
                    </a:ln>
                  </pic:spPr>
                </pic:pic>
              </a:graphicData>
            </a:graphic>
          </wp:inline>
        </w:drawing>
      </w:r>
      <w:r w:rsidRPr="007A63B9">
        <w:rPr>
          <w:i/>
          <w:sz w:val="18"/>
        </w:rPr>
        <w:t xml:space="preserve"> </w:t>
      </w:r>
      <w:r w:rsidRPr="007A63B9">
        <w:rPr>
          <w:i/>
          <w:noProof/>
          <w:sz w:val="18"/>
        </w:rPr>
        <w:drawing>
          <wp:inline distT="0" distB="0" distL="0" distR="0" wp14:anchorId="2081DA13" wp14:editId="3097D575">
            <wp:extent cx="437322" cy="290513"/>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120" cy="297022"/>
                    </a:xfrm>
                    <a:prstGeom prst="rect">
                      <a:avLst/>
                    </a:prstGeom>
                    <a:noFill/>
                    <a:ln>
                      <a:noFill/>
                    </a:ln>
                  </pic:spPr>
                </pic:pic>
              </a:graphicData>
            </a:graphic>
          </wp:inline>
        </w:drawing>
      </w:r>
      <w:r w:rsidRPr="007A63B9">
        <w:rPr>
          <w:i/>
          <w:sz w:val="18"/>
        </w:rPr>
        <w:br/>
        <w:t xml:space="preserve">MacKillop Family Services acknowledges Aboriginal and Torres Strait Islander people as Australia’s First Peoples and as the Traditional Owners and Custodians of the land on which we live, work and play. We pay our deep respects to Elders past and present and acknowledge all Aboriginal children, young people, families and staff who are a part of MacKillop Family Services. </w:t>
      </w:r>
    </w:p>
    <w:p w14:paraId="28EE7CBF" w14:textId="77777777" w:rsidR="00DE1FD8" w:rsidRPr="008E6956" w:rsidRDefault="00DE1FD8" w:rsidP="00572251"/>
    <w:sectPr w:rsidR="00DE1FD8" w:rsidRPr="008E6956" w:rsidSect="00965376">
      <w:headerReference w:type="even" r:id="rId13"/>
      <w:headerReference w:type="default" r:id="rId14"/>
      <w:footerReference w:type="even" r:id="rId15"/>
      <w:footerReference w:type="default" r:id="rId16"/>
      <w:headerReference w:type="first" r:id="rId17"/>
      <w:footerReference w:type="first" r:id="rId18"/>
      <w:pgSz w:w="11907" w:h="16840" w:code="9"/>
      <w:pgMar w:top="1134" w:right="708" w:bottom="1440" w:left="851" w:header="1115"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CEFFD" w14:textId="77777777" w:rsidR="00494F10" w:rsidRDefault="00494F10" w:rsidP="00DB7DF9">
      <w:pPr>
        <w:spacing w:after="0" w:line="240" w:lineRule="auto"/>
      </w:pPr>
      <w:r>
        <w:separator/>
      </w:r>
    </w:p>
  </w:endnote>
  <w:endnote w:type="continuationSeparator" w:id="0">
    <w:p w14:paraId="327EC6C1" w14:textId="77777777" w:rsidR="00494F10" w:rsidRDefault="00494F10" w:rsidP="00DB7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ex Serif Book">
    <w:altName w:val="Calibri"/>
    <w:panose1 w:val="00000000000000000000"/>
    <w:charset w:val="00"/>
    <w:family w:val="modern"/>
    <w:notTrueType/>
    <w:pitch w:val="variable"/>
    <w:sig w:usb0="A00000AF" w:usb1="5000206A" w:usb2="00000000" w:usb3="00000000" w:csb0="00000093" w:csb1="00000000"/>
  </w:font>
  <w:font w:name="Gilroy ExtraBold">
    <w:altName w:val="Calibri"/>
    <w:panose1 w:val="00000000000000000000"/>
    <w:charset w:val="00"/>
    <w:family w:val="modern"/>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2CF73" w14:textId="77777777" w:rsidR="007A7C4B" w:rsidRDefault="007A7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Pr>
      <w:id w:val="2019429229"/>
      <w:docPartObj>
        <w:docPartGallery w:val="Page Numbers (Bottom of Page)"/>
        <w:docPartUnique/>
      </w:docPartObj>
    </w:sdtPr>
    <w:sdtEndPr>
      <w:rPr>
        <w:color w:val="7F7F7F" w:themeColor="background1" w:themeShade="7F"/>
        <w:spacing w:val="60"/>
      </w:rPr>
    </w:sdtEndPr>
    <w:sdtContent>
      <w:p w14:paraId="70EA9157" w14:textId="77777777" w:rsidR="008E6956" w:rsidRPr="008E6956" w:rsidRDefault="008E6956" w:rsidP="008E6956">
        <w:pPr>
          <w:pStyle w:val="Footer"/>
          <w:rPr>
            <w:sz w:val="14"/>
            <w:szCs w:val="14"/>
          </w:rPr>
        </w:pPr>
        <w:r w:rsidRPr="008E6956">
          <w:rPr>
            <w:sz w:val="14"/>
            <w:szCs w:val="14"/>
          </w:rPr>
          <w:t>PD-F-xxx Posit</w:t>
        </w:r>
        <w:r>
          <w:rPr>
            <w:sz w:val="14"/>
            <w:szCs w:val="14"/>
          </w:rPr>
          <w:t>ion Description Title</w:t>
        </w:r>
        <w:r>
          <w:rPr>
            <w:sz w:val="14"/>
            <w:szCs w:val="14"/>
          </w:rPr>
          <w:tab/>
          <w:t xml:space="preserve">Version </w:t>
        </w:r>
        <w:proofErr w:type="gramStart"/>
        <w:r>
          <w:rPr>
            <w:sz w:val="14"/>
            <w:szCs w:val="14"/>
          </w:rPr>
          <w:t>x</w:t>
        </w:r>
        <w:proofErr w:type="gramEnd"/>
        <w:r>
          <w:rPr>
            <w:sz w:val="14"/>
            <w:szCs w:val="14"/>
          </w:rPr>
          <w:tab/>
        </w:r>
        <w:r w:rsidRPr="008E6956">
          <w:rPr>
            <w:sz w:val="14"/>
            <w:szCs w:val="14"/>
          </w:rPr>
          <w:t>Issued:  Month year</w:t>
        </w:r>
      </w:p>
      <w:p w14:paraId="71D6B48F" w14:textId="77777777" w:rsidR="008E6956" w:rsidRPr="008E6956" w:rsidRDefault="008E6956" w:rsidP="008E6956">
        <w:pPr>
          <w:pStyle w:val="Footer"/>
          <w:tabs>
            <w:tab w:val="left" w:pos="7395"/>
          </w:tabs>
          <w:ind w:left="1418" w:hanging="1418"/>
          <w:rPr>
            <w:sz w:val="14"/>
            <w:szCs w:val="14"/>
          </w:rPr>
        </w:pPr>
        <w:proofErr w:type="spellStart"/>
        <w:r w:rsidRPr="008E6956">
          <w:rPr>
            <w:sz w:val="14"/>
            <w:szCs w:val="14"/>
          </w:rPr>
          <w:t>Authorisation</w:t>
        </w:r>
        <w:proofErr w:type="spellEnd"/>
        <w:r w:rsidRPr="008E6956">
          <w:rPr>
            <w:sz w:val="14"/>
            <w:szCs w:val="14"/>
          </w:rPr>
          <w:t>:   Position Title (GM/Director)</w:t>
        </w:r>
        <w:r w:rsidRPr="008E6956">
          <w:rPr>
            <w:sz w:val="14"/>
            <w:szCs w:val="14"/>
          </w:rPr>
          <w:tab/>
        </w:r>
        <w:r>
          <w:rPr>
            <w:sz w:val="14"/>
            <w:szCs w:val="14"/>
          </w:rPr>
          <w:tab/>
        </w:r>
        <w:r w:rsidRPr="008E6956">
          <w:rPr>
            <w:sz w:val="14"/>
            <w:szCs w:val="14"/>
          </w:rPr>
          <w:tab/>
          <w:t>Review Date: Month year</w:t>
        </w:r>
      </w:p>
      <w:p w14:paraId="54D9B8D3" w14:textId="77777777" w:rsidR="008E6956" w:rsidRPr="008E6956" w:rsidRDefault="008E6956" w:rsidP="008E6956">
        <w:pPr>
          <w:pStyle w:val="Footer"/>
          <w:ind w:left="1418" w:hanging="1418"/>
          <w:rPr>
            <w:sz w:val="14"/>
            <w:szCs w:val="14"/>
          </w:rPr>
        </w:pPr>
        <w:r w:rsidRPr="008E6956">
          <w:rPr>
            <w:sz w:val="14"/>
            <w:szCs w:val="14"/>
          </w:rPr>
          <w:t xml:space="preserve">Page </w:t>
        </w:r>
        <w:r w:rsidRPr="008E6956">
          <w:rPr>
            <w:b/>
            <w:sz w:val="14"/>
            <w:szCs w:val="14"/>
          </w:rPr>
          <w:fldChar w:fldCharType="begin"/>
        </w:r>
        <w:r w:rsidRPr="008E6956">
          <w:rPr>
            <w:b/>
            <w:sz w:val="14"/>
            <w:szCs w:val="14"/>
          </w:rPr>
          <w:instrText xml:space="preserve"> PAGE  \* Arabic  \* MERGEFORMAT </w:instrText>
        </w:r>
        <w:r w:rsidRPr="008E6956">
          <w:rPr>
            <w:b/>
            <w:sz w:val="14"/>
            <w:szCs w:val="14"/>
          </w:rPr>
          <w:fldChar w:fldCharType="separate"/>
        </w:r>
        <w:r w:rsidR="005800DC">
          <w:rPr>
            <w:b/>
            <w:noProof/>
            <w:sz w:val="14"/>
            <w:szCs w:val="14"/>
          </w:rPr>
          <w:t>1</w:t>
        </w:r>
        <w:r w:rsidRPr="008E6956">
          <w:rPr>
            <w:b/>
            <w:sz w:val="14"/>
            <w:szCs w:val="14"/>
          </w:rPr>
          <w:fldChar w:fldCharType="end"/>
        </w:r>
        <w:r w:rsidRPr="008E6956">
          <w:rPr>
            <w:sz w:val="14"/>
            <w:szCs w:val="14"/>
          </w:rPr>
          <w:t xml:space="preserve"> of </w:t>
        </w:r>
        <w:r w:rsidRPr="008E6956">
          <w:rPr>
            <w:b/>
            <w:sz w:val="14"/>
            <w:szCs w:val="14"/>
          </w:rPr>
          <w:fldChar w:fldCharType="begin"/>
        </w:r>
        <w:r w:rsidRPr="008E6956">
          <w:rPr>
            <w:b/>
            <w:sz w:val="14"/>
            <w:szCs w:val="14"/>
          </w:rPr>
          <w:instrText xml:space="preserve"> NUMPAGES  \* Arabic  \* MERGEFORMAT </w:instrText>
        </w:r>
        <w:r w:rsidRPr="008E6956">
          <w:rPr>
            <w:b/>
            <w:sz w:val="14"/>
            <w:szCs w:val="14"/>
          </w:rPr>
          <w:fldChar w:fldCharType="separate"/>
        </w:r>
        <w:r w:rsidR="005800DC">
          <w:rPr>
            <w:b/>
            <w:noProof/>
            <w:sz w:val="14"/>
            <w:szCs w:val="14"/>
          </w:rPr>
          <w:t>3</w:t>
        </w:r>
        <w:r w:rsidRPr="008E6956">
          <w:rPr>
            <w:b/>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68705" w14:textId="77777777" w:rsidR="007A7C4B" w:rsidRDefault="007A7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4B914" w14:textId="77777777" w:rsidR="00494F10" w:rsidRDefault="00494F10" w:rsidP="00DB7DF9">
      <w:pPr>
        <w:spacing w:after="0" w:line="240" w:lineRule="auto"/>
      </w:pPr>
      <w:r>
        <w:separator/>
      </w:r>
    </w:p>
  </w:footnote>
  <w:footnote w:type="continuationSeparator" w:id="0">
    <w:p w14:paraId="43A339F2" w14:textId="77777777" w:rsidR="00494F10" w:rsidRDefault="00494F10" w:rsidP="00DB7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2E3B" w14:textId="77777777" w:rsidR="007A7C4B" w:rsidRDefault="007A7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677AA" w14:textId="77777777" w:rsidR="00AA725B" w:rsidRDefault="00AA725B" w:rsidP="00C342C8">
    <w:pPr>
      <w:pStyle w:val="Header"/>
      <w:tabs>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56952" w14:textId="77777777" w:rsidR="00AA725B" w:rsidRDefault="00AA725B">
    <w:pPr>
      <w:pStyle w:val="Header"/>
    </w:pPr>
    <w:r w:rsidRPr="00E842EE">
      <w:rPr>
        <w:rFonts w:asciiTheme="majorHAnsi" w:hAnsiTheme="majorHAnsi"/>
        <w:noProof/>
        <w:color w:val="11AFAE" w:themeColor="accent1"/>
      </w:rPr>
      <w:drawing>
        <wp:anchor distT="0" distB="0" distL="114300" distR="114300" simplePos="0" relativeHeight="251657216" behindDoc="0" locked="0" layoutInCell="1" allowOverlap="1" wp14:anchorId="3A8AE3C0" wp14:editId="7D501C48">
          <wp:simplePos x="0" y="0"/>
          <wp:positionH relativeFrom="column">
            <wp:posOffset>4974590</wp:posOffset>
          </wp:positionH>
          <wp:positionV relativeFrom="page">
            <wp:posOffset>387350</wp:posOffset>
          </wp:positionV>
          <wp:extent cx="1654628" cy="566977"/>
          <wp:effectExtent l="0" t="0" r="317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Killop Logo_POS_CMYK.eps"/>
                  <pic:cNvPicPr/>
                </pic:nvPicPr>
                <pic:blipFill>
                  <a:blip r:embed="rId1">
                    <a:extLst>
                      <a:ext uri="{28A0092B-C50C-407E-A947-70E740481C1C}">
                        <a14:useLocalDpi xmlns:a14="http://schemas.microsoft.com/office/drawing/2010/main" val="0"/>
                      </a:ext>
                    </a:extLst>
                  </a:blip>
                  <a:stretch>
                    <a:fillRect/>
                  </a:stretch>
                </pic:blipFill>
                <pic:spPr>
                  <a:xfrm>
                    <a:off x="0" y="0"/>
                    <a:ext cx="1654628" cy="5669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7664"/>
    <w:multiLevelType w:val="hybridMultilevel"/>
    <w:tmpl w:val="6A78E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D07DE"/>
    <w:multiLevelType w:val="hybridMultilevel"/>
    <w:tmpl w:val="0466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C5A27"/>
    <w:multiLevelType w:val="hybridMultilevel"/>
    <w:tmpl w:val="A546DB7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7921D46"/>
    <w:multiLevelType w:val="hybridMultilevel"/>
    <w:tmpl w:val="71EABD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8D7329C"/>
    <w:multiLevelType w:val="hybridMultilevel"/>
    <w:tmpl w:val="914802B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AC65E47"/>
    <w:multiLevelType w:val="hybridMultilevel"/>
    <w:tmpl w:val="811CAC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1514F77"/>
    <w:multiLevelType w:val="hybridMultilevel"/>
    <w:tmpl w:val="C082E0A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6E30C7F"/>
    <w:multiLevelType w:val="hybridMultilevel"/>
    <w:tmpl w:val="07C43F96"/>
    <w:lvl w:ilvl="0" w:tplc="0C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1F031E"/>
    <w:multiLevelType w:val="hybridMultilevel"/>
    <w:tmpl w:val="94DE77C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0F44682"/>
    <w:multiLevelType w:val="hybridMultilevel"/>
    <w:tmpl w:val="4C942BD2"/>
    <w:lvl w:ilvl="0" w:tplc="FFFFFFFF">
      <w:start w:val="1"/>
      <w:numFmt w:val="bullet"/>
      <w:lvlText w:val=""/>
      <w:lvlJc w:val="left"/>
      <w:pPr>
        <w:ind w:left="2151" w:hanging="360"/>
      </w:pPr>
      <w:rPr>
        <w:rFonts w:ascii="Symbol" w:hAnsi="Symbol" w:hint="default"/>
      </w:rPr>
    </w:lvl>
    <w:lvl w:ilvl="1" w:tplc="0C090003" w:tentative="1">
      <w:start w:val="1"/>
      <w:numFmt w:val="bullet"/>
      <w:lvlText w:val="o"/>
      <w:lvlJc w:val="left"/>
      <w:pPr>
        <w:ind w:left="2871" w:hanging="360"/>
      </w:pPr>
      <w:rPr>
        <w:rFonts w:ascii="Courier New" w:hAnsi="Courier New" w:cs="Courier New" w:hint="default"/>
      </w:rPr>
    </w:lvl>
    <w:lvl w:ilvl="2" w:tplc="0C090005" w:tentative="1">
      <w:start w:val="1"/>
      <w:numFmt w:val="bullet"/>
      <w:lvlText w:val=""/>
      <w:lvlJc w:val="left"/>
      <w:pPr>
        <w:ind w:left="3591" w:hanging="360"/>
      </w:pPr>
      <w:rPr>
        <w:rFonts w:ascii="Wingdings" w:hAnsi="Wingdings" w:hint="default"/>
      </w:rPr>
    </w:lvl>
    <w:lvl w:ilvl="3" w:tplc="0C090001" w:tentative="1">
      <w:start w:val="1"/>
      <w:numFmt w:val="bullet"/>
      <w:lvlText w:val=""/>
      <w:lvlJc w:val="left"/>
      <w:pPr>
        <w:ind w:left="4311" w:hanging="360"/>
      </w:pPr>
      <w:rPr>
        <w:rFonts w:ascii="Symbol" w:hAnsi="Symbol" w:hint="default"/>
      </w:rPr>
    </w:lvl>
    <w:lvl w:ilvl="4" w:tplc="0C090003" w:tentative="1">
      <w:start w:val="1"/>
      <w:numFmt w:val="bullet"/>
      <w:lvlText w:val="o"/>
      <w:lvlJc w:val="left"/>
      <w:pPr>
        <w:ind w:left="5031" w:hanging="360"/>
      </w:pPr>
      <w:rPr>
        <w:rFonts w:ascii="Courier New" w:hAnsi="Courier New" w:cs="Courier New" w:hint="default"/>
      </w:rPr>
    </w:lvl>
    <w:lvl w:ilvl="5" w:tplc="0C090005" w:tentative="1">
      <w:start w:val="1"/>
      <w:numFmt w:val="bullet"/>
      <w:lvlText w:val=""/>
      <w:lvlJc w:val="left"/>
      <w:pPr>
        <w:ind w:left="5751" w:hanging="360"/>
      </w:pPr>
      <w:rPr>
        <w:rFonts w:ascii="Wingdings" w:hAnsi="Wingdings" w:hint="default"/>
      </w:rPr>
    </w:lvl>
    <w:lvl w:ilvl="6" w:tplc="0C090001" w:tentative="1">
      <w:start w:val="1"/>
      <w:numFmt w:val="bullet"/>
      <w:lvlText w:val=""/>
      <w:lvlJc w:val="left"/>
      <w:pPr>
        <w:ind w:left="6471" w:hanging="360"/>
      </w:pPr>
      <w:rPr>
        <w:rFonts w:ascii="Symbol" w:hAnsi="Symbol" w:hint="default"/>
      </w:rPr>
    </w:lvl>
    <w:lvl w:ilvl="7" w:tplc="0C090003" w:tentative="1">
      <w:start w:val="1"/>
      <w:numFmt w:val="bullet"/>
      <w:lvlText w:val="o"/>
      <w:lvlJc w:val="left"/>
      <w:pPr>
        <w:ind w:left="7191" w:hanging="360"/>
      </w:pPr>
      <w:rPr>
        <w:rFonts w:ascii="Courier New" w:hAnsi="Courier New" w:cs="Courier New" w:hint="default"/>
      </w:rPr>
    </w:lvl>
    <w:lvl w:ilvl="8" w:tplc="0C090005" w:tentative="1">
      <w:start w:val="1"/>
      <w:numFmt w:val="bullet"/>
      <w:lvlText w:val=""/>
      <w:lvlJc w:val="left"/>
      <w:pPr>
        <w:ind w:left="7911" w:hanging="360"/>
      </w:pPr>
      <w:rPr>
        <w:rFonts w:ascii="Wingdings" w:hAnsi="Wingdings" w:hint="default"/>
      </w:rPr>
    </w:lvl>
  </w:abstractNum>
  <w:abstractNum w:abstractNumId="10" w15:restartNumberingAfterBreak="0">
    <w:nsid w:val="385C515E"/>
    <w:multiLevelType w:val="hybridMultilevel"/>
    <w:tmpl w:val="4EF69928"/>
    <w:lvl w:ilvl="0" w:tplc="0C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9B6D44"/>
    <w:multiLevelType w:val="hybridMultilevel"/>
    <w:tmpl w:val="05BEBA52"/>
    <w:lvl w:ilvl="0" w:tplc="ED32436C">
      <w:numFmt w:val="bullet"/>
      <w:lvlText w:val="-"/>
      <w:lvlJc w:val="left"/>
      <w:pPr>
        <w:ind w:left="1080" w:hanging="360"/>
      </w:pPr>
      <w:rPr>
        <w:rFonts w:ascii="Lucida Bright" w:eastAsiaTheme="minorHAnsi" w:hAnsi="Lucida Br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7D50E5"/>
    <w:multiLevelType w:val="hybridMultilevel"/>
    <w:tmpl w:val="59EAF5AC"/>
    <w:lvl w:ilvl="0" w:tplc="FF96C458">
      <w:start w:val="1"/>
      <w:numFmt w:val="bullet"/>
      <w:lvlText w:val=""/>
      <w:lvlJc w:val="left"/>
      <w:pPr>
        <w:ind w:left="1794" w:hanging="360"/>
      </w:pPr>
      <w:rPr>
        <w:rFonts w:ascii="Symbol" w:hAnsi="Symbol" w:hint="default"/>
        <w:color w:val="11AFAE" w:themeColor="accent1"/>
      </w:rPr>
    </w:lvl>
    <w:lvl w:ilvl="1" w:tplc="04090003" w:tentative="1">
      <w:start w:val="1"/>
      <w:numFmt w:val="bullet"/>
      <w:lvlText w:val="o"/>
      <w:lvlJc w:val="left"/>
      <w:pPr>
        <w:ind w:left="2514" w:hanging="360"/>
      </w:pPr>
      <w:rPr>
        <w:rFonts w:ascii="Courier New" w:hAnsi="Courier New" w:cs="Courier New" w:hint="default"/>
      </w:rPr>
    </w:lvl>
    <w:lvl w:ilvl="2" w:tplc="04090005" w:tentative="1">
      <w:start w:val="1"/>
      <w:numFmt w:val="bullet"/>
      <w:lvlText w:val=""/>
      <w:lvlJc w:val="left"/>
      <w:pPr>
        <w:ind w:left="3234" w:hanging="360"/>
      </w:pPr>
      <w:rPr>
        <w:rFonts w:ascii="Wingdings" w:hAnsi="Wingdings" w:hint="default"/>
      </w:rPr>
    </w:lvl>
    <w:lvl w:ilvl="3" w:tplc="04090001" w:tentative="1">
      <w:start w:val="1"/>
      <w:numFmt w:val="bullet"/>
      <w:lvlText w:val=""/>
      <w:lvlJc w:val="left"/>
      <w:pPr>
        <w:ind w:left="3954" w:hanging="360"/>
      </w:pPr>
      <w:rPr>
        <w:rFonts w:ascii="Symbol" w:hAnsi="Symbol" w:hint="default"/>
      </w:rPr>
    </w:lvl>
    <w:lvl w:ilvl="4" w:tplc="04090003" w:tentative="1">
      <w:start w:val="1"/>
      <w:numFmt w:val="bullet"/>
      <w:lvlText w:val="o"/>
      <w:lvlJc w:val="left"/>
      <w:pPr>
        <w:ind w:left="4674" w:hanging="360"/>
      </w:pPr>
      <w:rPr>
        <w:rFonts w:ascii="Courier New" w:hAnsi="Courier New" w:cs="Courier New" w:hint="default"/>
      </w:rPr>
    </w:lvl>
    <w:lvl w:ilvl="5" w:tplc="04090005" w:tentative="1">
      <w:start w:val="1"/>
      <w:numFmt w:val="bullet"/>
      <w:lvlText w:val=""/>
      <w:lvlJc w:val="left"/>
      <w:pPr>
        <w:ind w:left="5394" w:hanging="360"/>
      </w:pPr>
      <w:rPr>
        <w:rFonts w:ascii="Wingdings" w:hAnsi="Wingdings" w:hint="default"/>
      </w:rPr>
    </w:lvl>
    <w:lvl w:ilvl="6" w:tplc="04090001" w:tentative="1">
      <w:start w:val="1"/>
      <w:numFmt w:val="bullet"/>
      <w:lvlText w:val=""/>
      <w:lvlJc w:val="left"/>
      <w:pPr>
        <w:ind w:left="6114" w:hanging="360"/>
      </w:pPr>
      <w:rPr>
        <w:rFonts w:ascii="Symbol" w:hAnsi="Symbol" w:hint="default"/>
      </w:rPr>
    </w:lvl>
    <w:lvl w:ilvl="7" w:tplc="04090003" w:tentative="1">
      <w:start w:val="1"/>
      <w:numFmt w:val="bullet"/>
      <w:lvlText w:val="o"/>
      <w:lvlJc w:val="left"/>
      <w:pPr>
        <w:ind w:left="6834" w:hanging="360"/>
      </w:pPr>
      <w:rPr>
        <w:rFonts w:ascii="Courier New" w:hAnsi="Courier New" w:cs="Courier New" w:hint="default"/>
      </w:rPr>
    </w:lvl>
    <w:lvl w:ilvl="8" w:tplc="04090005" w:tentative="1">
      <w:start w:val="1"/>
      <w:numFmt w:val="bullet"/>
      <w:lvlText w:val=""/>
      <w:lvlJc w:val="left"/>
      <w:pPr>
        <w:ind w:left="7554" w:hanging="360"/>
      </w:pPr>
      <w:rPr>
        <w:rFonts w:ascii="Wingdings" w:hAnsi="Wingdings" w:hint="default"/>
      </w:rPr>
    </w:lvl>
  </w:abstractNum>
  <w:abstractNum w:abstractNumId="13" w15:restartNumberingAfterBreak="0">
    <w:nsid w:val="442E4E31"/>
    <w:multiLevelType w:val="hybridMultilevel"/>
    <w:tmpl w:val="E4D8D498"/>
    <w:lvl w:ilvl="0" w:tplc="0C090013">
      <w:start w:val="1"/>
      <w:numFmt w:val="upperRoman"/>
      <w:lvlText w:val="%1."/>
      <w:lvlJc w:val="right"/>
      <w:pPr>
        <w:ind w:left="72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213EA6"/>
    <w:multiLevelType w:val="hybridMultilevel"/>
    <w:tmpl w:val="5F5019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6D2890"/>
    <w:multiLevelType w:val="hybridMultilevel"/>
    <w:tmpl w:val="948AE46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55AE49C0"/>
    <w:multiLevelType w:val="hybridMultilevel"/>
    <w:tmpl w:val="423A2D3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74E0A86"/>
    <w:multiLevelType w:val="hybridMultilevel"/>
    <w:tmpl w:val="EEEC8EC0"/>
    <w:lvl w:ilvl="0" w:tplc="FFFFFFFF">
      <w:start w:val="1"/>
      <w:numFmt w:val="bullet"/>
      <w:lvlText w:val=""/>
      <w:lvlJc w:val="left"/>
      <w:pPr>
        <w:ind w:left="179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2158B6"/>
    <w:multiLevelType w:val="hybridMultilevel"/>
    <w:tmpl w:val="4EF69928"/>
    <w:lvl w:ilvl="0" w:tplc="0C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3A6D3C"/>
    <w:multiLevelType w:val="hybridMultilevel"/>
    <w:tmpl w:val="E84EA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5075C9"/>
    <w:multiLevelType w:val="hybridMultilevel"/>
    <w:tmpl w:val="D7C8A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227392"/>
    <w:multiLevelType w:val="hybridMultilevel"/>
    <w:tmpl w:val="FC2A598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2" w15:restartNumberingAfterBreak="0">
    <w:nsid w:val="6D1764F6"/>
    <w:multiLevelType w:val="hybridMultilevel"/>
    <w:tmpl w:val="EAAC7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B77955"/>
    <w:multiLevelType w:val="hybridMultilevel"/>
    <w:tmpl w:val="4EF69928"/>
    <w:lvl w:ilvl="0" w:tplc="0C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5F754ED"/>
    <w:multiLevelType w:val="hybridMultilevel"/>
    <w:tmpl w:val="91469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F6228D9"/>
    <w:multiLevelType w:val="hybridMultilevel"/>
    <w:tmpl w:val="82FC6B7C"/>
    <w:lvl w:ilvl="0" w:tplc="FF96C458">
      <w:start w:val="1"/>
      <w:numFmt w:val="bullet"/>
      <w:lvlText w:val=""/>
      <w:lvlJc w:val="left"/>
      <w:pPr>
        <w:ind w:left="1794" w:hanging="360"/>
      </w:pPr>
      <w:rPr>
        <w:rFonts w:ascii="Symbol" w:hAnsi="Symbol" w:hint="default"/>
        <w:color w:val="11AFAE" w:themeColor="accent1"/>
      </w:rPr>
    </w:lvl>
    <w:lvl w:ilvl="1" w:tplc="04090003" w:tentative="1">
      <w:start w:val="1"/>
      <w:numFmt w:val="bullet"/>
      <w:lvlText w:val="o"/>
      <w:lvlJc w:val="left"/>
      <w:pPr>
        <w:ind w:left="2514" w:hanging="360"/>
      </w:pPr>
      <w:rPr>
        <w:rFonts w:ascii="Courier New" w:hAnsi="Courier New" w:cs="Courier New" w:hint="default"/>
      </w:rPr>
    </w:lvl>
    <w:lvl w:ilvl="2" w:tplc="04090005" w:tentative="1">
      <w:start w:val="1"/>
      <w:numFmt w:val="bullet"/>
      <w:lvlText w:val=""/>
      <w:lvlJc w:val="left"/>
      <w:pPr>
        <w:ind w:left="3234" w:hanging="360"/>
      </w:pPr>
      <w:rPr>
        <w:rFonts w:ascii="Wingdings" w:hAnsi="Wingdings" w:hint="default"/>
      </w:rPr>
    </w:lvl>
    <w:lvl w:ilvl="3" w:tplc="04090001" w:tentative="1">
      <w:start w:val="1"/>
      <w:numFmt w:val="bullet"/>
      <w:lvlText w:val=""/>
      <w:lvlJc w:val="left"/>
      <w:pPr>
        <w:ind w:left="3954" w:hanging="360"/>
      </w:pPr>
      <w:rPr>
        <w:rFonts w:ascii="Symbol" w:hAnsi="Symbol" w:hint="default"/>
      </w:rPr>
    </w:lvl>
    <w:lvl w:ilvl="4" w:tplc="04090003" w:tentative="1">
      <w:start w:val="1"/>
      <w:numFmt w:val="bullet"/>
      <w:lvlText w:val="o"/>
      <w:lvlJc w:val="left"/>
      <w:pPr>
        <w:ind w:left="4674" w:hanging="360"/>
      </w:pPr>
      <w:rPr>
        <w:rFonts w:ascii="Courier New" w:hAnsi="Courier New" w:cs="Courier New" w:hint="default"/>
      </w:rPr>
    </w:lvl>
    <w:lvl w:ilvl="5" w:tplc="04090005" w:tentative="1">
      <w:start w:val="1"/>
      <w:numFmt w:val="bullet"/>
      <w:lvlText w:val=""/>
      <w:lvlJc w:val="left"/>
      <w:pPr>
        <w:ind w:left="5394" w:hanging="360"/>
      </w:pPr>
      <w:rPr>
        <w:rFonts w:ascii="Wingdings" w:hAnsi="Wingdings" w:hint="default"/>
      </w:rPr>
    </w:lvl>
    <w:lvl w:ilvl="6" w:tplc="04090001" w:tentative="1">
      <w:start w:val="1"/>
      <w:numFmt w:val="bullet"/>
      <w:lvlText w:val=""/>
      <w:lvlJc w:val="left"/>
      <w:pPr>
        <w:ind w:left="6114" w:hanging="360"/>
      </w:pPr>
      <w:rPr>
        <w:rFonts w:ascii="Symbol" w:hAnsi="Symbol" w:hint="default"/>
      </w:rPr>
    </w:lvl>
    <w:lvl w:ilvl="7" w:tplc="04090003" w:tentative="1">
      <w:start w:val="1"/>
      <w:numFmt w:val="bullet"/>
      <w:lvlText w:val="o"/>
      <w:lvlJc w:val="left"/>
      <w:pPr>
        <w:ind w:left="6834" w:hanging="360"/>
      </w:pPr>
      <w:rPr>
        <w:rFonts w:ascii="Courier New" w:hAnsi="Courier New" w:cs="Courier New" w:hint="default"/>
      </w:rPr>
    </w:lvl>
    <w:lvl w:ilvl="8" w:tplc="04090005" w:tentative="1">
      <w:start w:val="1"/>
      <w:numFmt w:val="bullet"/>
      <w:lvlText w:val=""/>
      <w:lvlJc w:val="left"/>
      <w:pPr>
        <w:ind w:left="7554" w:hanging="360"/>
      </w:pPr>
      <w:rPr>
        <w:rFonts w:ascii="Wingdings" w:hAnsi="Wingdings" w:hint="default"/>
      </w:rPr>
    </w:lvl>
  </w:abstractNum>
  <w:num w:numId="1">
    <w:abstractNumId w:val="7"/>
  </w:num>
  <w:num w:numId="2">
    <w:abstractNumId w:val="18"/>
  </w:num>
  <w:num w:numId="3">
    <w:abstractNumId w:val="6"/>
  </w:num>
  <w:num w:numId="4">
    <w:abstractNumId w:val="1"/>
  </w:num>
  <w:num w:numId="5">
    <w:abstractNumId w:val="23"/>
  </w:num>
  <w:num w:numId="6">
    <w:abstractNumId w:val="10"/>
  </w:num>
  <w:num w:numId="7">
    <w:abstractNumId w:val="13"/>
  </w:num>
  <w:num w:numId="8">
    <w:abstractNumId w:val="24"/>
  </w:num>
  <w:num w:numId="9">
    <w:abstractNumId w:val="4"/>
  </w:num>
  <w:num w:numId="10">
    <w:abstractNumId w:val="2"/>
  </w:num>
  <w:num w:numId="11">
    <w:abstractNumId w:val="8"/>
  </w:num>
  <w:num w:numId="12">
    <w:abstractNumId w:val="3"/>
  </w:num>
  <w:num w:numId="13">
    <w:abstractNumId w:val="21"/>
  </w:num>
  <w:num w:numId="14">
    <w:abstractNumId w:val="14"/>
  </w:num>
  <w:num w:numId="15">
    <w:abstractNumId w:val="5"/>
  </w:num>
  <w:num w:numId="16">
    <w:abstractNumId w:val="16"/>
  </w:num>
  <w:num w:numId="17">
    <w:abstractNumId w:val="0"/>
  </w:num>
  <w:num w:numId="18">
    <w:abstractNumId w:val="22"/>
  </w:num>
  <w:num w:numId="19">
    <w:abstractNumId w:val="19"/>
  </w:num>
  <w:num w:numId="20">
    <w:abstractNumId w:val="20"/>
  </w:num>
  <w:num w:numId="21">
    <w:abstractNumId w:val="12"/>
  </w:num>
  <w:num w:numId="22">
    <w:abstractNumId w:val="11"/>
  </w:num>
  <w:num w:numId="23">
    <w:abstractNumId w:val="25"/>
  </w:num>
  <w:num w:numId="24">
    <w:abstractNumId w:val="9"/>
  </w:num>
  <w:num w:numId="25">
    <w:abstractNumId w:val="1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DC"/>
    <w:rsid w:val="00037EB4"/>
    <w:rsid w:val="000A5D59"/>
    <w:rsid w:val="000A6684"/>
    <w:rsid w:val="000C019F"/>
    <w:rsid w:val="000C6FC8"/>
    <w:rsid w:val="000E1872"/>
    <w:rsid w:val="00120CD3"/>
    <w:rsid w:val="0017118B"/>
    <w:rsid w:val="001F56D0"/>
    <w:rsid w:val="0026537D"/>
    <w:rsid w:val="00271A19"/>
    <w:rsid w:val="00290982"/>
    <w:rsid w:val="0029365E"/>
    <w:rsid w:val="002A086A"/>
    <w:rsid w:val="002C12AB"/>
    <w:rsid w:val="002D0706"/>
    <w:rsid w:val="002E1D20"/>
    <w:rsid w:val="00367DAE"/>
    <w:rsid w:val="003B4536"/>
    <w:rsid w:val="003F3089"/>
    <w:rsid w:val="00464BA7"/>
    <w:rsid w:val="0046787D"/>
    <w:rsid w:val="00494F10"/>
    <w:rsid w:val="00496A5B"/>
    <w:rsid w:val="00520B53"/>
    <w:rsid w:val="0052382D"/>
    <w:rsid w:val="00534F65"/>
    <w:rsid w:val="00552975"/>
    <w:rsid w:val="005606E7"/>
    <w:rsid w:val="00572251"/>
    <w:rsid w:val="005800DC"/>
    <w:rsid w:val="00596600"/>
    <w:rsid w:val="005A3141"/>
    <w:rsid w:val="005D1F51"/>
    <w:rsid w:val="005E047B"/>
    <w:rsid w:val="005E765F"/>
    <w:rsid w:val="00614654"/>
    <w:rsid w:val="00616C0F"/>
    <w:rsid w:val="00623EA2"/>
    <w:rsid w:val="0067334F"/>
    <w:rsid w:val="00692370"/>
    <w:rsid w:val="006D438C"/>
    <w:rsid w:val="00707A5E"/>
    <w:rsid w:val="007111EC"/>
    <w:rsid w:val="007208D4"/>
    <w:rsid w:val="007565EA"/>
    <w:rsid w:val="00761554"/>
    <w:rsid w:val="00784DC5"/>
    <w:rsid w:val="007A7C4B"/>
    <w:rsid w:val="007D07A8"/>
    <w:rsid w:val="007D207C"/>
    <w:rsid w:val="007D7E78"/>
    <w:rsid w:val="0087103B"/>
    <w:rsid w:val="0089268F"/>
    <w:rsid w:val="008A661E"/>
    <w:rsid w:val="008B1621"/>
    <w:rsid w:val="008C26DB"/>
    <w:rsid w:val="008E02EC"/>
    <w:rsid w:val="008E6956"/>
    <w:rsid w:val="0090045C"/>
    <w:rsid w:val="00916D7E"/>
    <w:rsid w:val="00930B9A"/>
    <w:rsid w:val="0094022C"/>
    <w:rsid w:val="0095204E"/>
    <w:rsid w:val="009617DB"/>
    <w:rsid w:val="00965376"/>
    <w:rsid w:val="009E417F"/>
    <w:rsid w:val="009F1702"/>
    <w:rsid w:val="009F3BC6"/>
    <w:rsid w:val="00A021BC"/>
    <w:rsid w:val="00A74168"/>
    <w:rsid w:val="00A75666"/>
    <w:rsid w:val="00A82697"/>
    <w:rsid w:val="00A977D2"/>
    <w:rsid w:val="00AA725B"/>
    <w:rsid w:val="00B06E9E"/>
    <w:rsid w:val="00B1156A"/>
    <w:rsid w:val="00B46A19"/>
    <w:rsid w:val="00B87E82"/>
    <w:rsid w:val="00B93BA4"/>
    <w:rsid w:val="00B94596"/>
    <w:rsid w:val="00BE6B06"/>
    <w:rsid w:val="00BF172F"/>
    <w:rsid w:val="00C224BF"/>
    <w:rsid w:val="00C259EF"/>
    <w:rsid w:val="00C342C8"/>
    <w:rsid w:val="00C9034B"/>
    <w:rsid w:val="00CA00A0"/>
    <w:rsid w:val="00CB3331"/>
    <w:rsid w:val="00CD3A44"/>
    <w:rsid w:val="00D30FC9"/>
    <w:rsid w:val="00D56A01"/>
    <w:rsid w:val="00D66766"/>
    <w:rsid w:val="00DB7DF9"/>
    <w:rsid w:val="00DE1FD8"/>
    <w:rsid w:val="00DE25A5"/>
    <w:rsid w:val="00E64AB6"/>
    <w:rsid w:val="00E842EE"/>
    <w:rsid w:val="00EC0762"/>
    <w:rsid w:val="00EC3A9B"/>
    <w:rsid w:val="00F15916"/>
    <w:rsid w:val="00F31BF0"/>
    <w:rsid w:val="00F40DC7"/>
    <w:rsid w:val="00F46DF1"/>
    <w:rsid w:val="00F63DD0"/>
    <w:rsid w:val="00F76BCB"/>
    <w:rsid w:val="00F9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F43445"/>
  <w15:chartTrackingRefBased/>
  <w15:docId w15:val="{7C277D81-6AFF-49A6-BECB-592A6075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6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DF9"/>
  </w:style>
  <w:style w:type="paragraph" w:styleId="Footer">
    <w:name w:val="footer"/>
    <w:basedOn w:val="Normal"/>
    <w:link w:val="FooterChar"/>
    <w:uiPriority w:val="99"/>
    <w:unhideWhenUsed/>
    <w:rsid w:val="00DB7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DF9"/>
  </w:style>
  <w:style w:type="paragraph" w:styleId="ListParagraph">
    <w:name w:val="List Paragraph"/>
    <w:basedOn w:val="Normal"/>
    <w:link w:val="ListParagraphChar"/>
    <w:uiPriority w:val="34"/>
    <w:qFormat/>
    <w:rsid w:val="00B06E9E"/>
    <w:pPr>
      <w:ind w:left="720"/>
      <w:contextualSpacing/>
    </w:pPr>
  </w:style>
  <w:style w:type="paragraph" w:customStyle="1" w:styleId="Heading">
    <w:name w:val="Heading"/>
    <w:basedOn w:val="ListParagraph"/>
    <w:link w:val="HeadingChar"/>
    <w:qFormat/>
    <w:rsid w:val="00CA00A0"/>
    <w:pPr>
      <w:spacing w:before="120"/>
      <w:ind w:left="0"/>
    </w:pPr>
    <w:rPr>
      <w:rFonts w:ascii="Arial" w:hAnsi="Arial"/>
      <w:b/>
      <w:color w:val="11AFAE" w:themeColor="accent1"/>
      <w:sz w:val="48"/>
    </w:rPr>
  </w:style>
  <w:style w:type="paragraph" w:customStyle="1" w:styleId="Heading2">
    <w:name w:val="Heading2"/>
    <w:basedOn w:val="Heading"/>
    <w:link w:val="Heading2Char"/>
    <w:qFormat/>
    <w:rsid w:val="00965376"/>
    <w:pPr>
      <w:spacing w:before="60" w:after="40" w:line="240" w:lineRule="auto"/>
      <w:contextualSpacing w:val="0"/>
    </w:pPr>
    <w:rPr>
      <w:color w:val="auto"/>
      <w:sz w:val="24"/>
      <w:lang w:val="en-AU"/>
    </w:rPr>
  </w:style>
  <w:style w:type="character" w:customStyle="1" w:styleId="ListParagraphChar">
    <w:name w:val="List Paragraph Char"/>
    <w:basedOn w:val="DefaultParagraphFont"/>
    <w:link w:val="ListParagraph"/>
    <w:uiPriority w:val="34"/>
    <w:rsid w:val="00B06E9E"/>
  </w:style>
  <w:style w:type="character" w:customStyle="1" w:styleId="HeadingChar">
    <w:name w:val="Heading Char"/>
    <w:basedOn w:val="ListParagraphChar"/>
    <w:link w:val="Heading"/>
    <w:rsid w:val="00CA00A0"/>
    <w:rPr>
      <w:rFonts w:ascii="Arial" w:hAnsi="Arial"/>
      <w:b/>
      <w:color w:val="11AFAE" w:themeColor="accent1"/>
      <w:sz w:val="48"/>
    </w:rPr>
  </w:style>
  <w:style w:type="paragraph" w:customStyle="1" w:styleId="Bodycopy">
    <w:name w:val="Body copy"/>
    <w:basedOn w:val="Heading2"/>
    <w:link w:val="BodycopyChar"/>
    <w:qFormat/>
    <w:rsid w:val="00965376"/>
    <w:pPr>
      <w:spacing w:before="0" w:after="120"/>
    </w:pPr>
    <w:rPr>
      <w:rFonts w:asciiTheme="minorHAnsi" w:hAnsiTheme="minorHAnsi"/>
      <w:b w:val="0"/>
      <w:sz w:val="18"/>
    </w:rPr>
  </w:style>
  <w:style w:type="character" w:customStyle="1" w:styleId="Heading2Char">
    <w:name w:val="Heading2 Char"/>
    <w:basedOn w:val="HeadingChar"/>
    <w:link w:val="Heading2"/>
    <w:rsid w:val="00965376"/>
    <w:rPr>
      <w:rFonts w:ascii="Arial" w:hAnsi="Arial"/>
      <w:b/>
      <w:color w:val="11AFAE" w:themeColor="accent1"/>
      <w:sz w:val="24"/>
      <w:lang w:val="en-AU"/>
    </w:rPr>
  </w:style>
  <w:style w:type="paragraph" w:customStyle="1" w:styleId="Subheading">
    <w:name w:val="Subheading"/>
    <w:basedOn w:val="Heading2"/>
    <w:link w:val="SubheadingChar"/>
    <w:qFormat/>
    <w:rsid w:val="00BF172F"/>
    <w:rPr>
      <w:rFonts w:asciiTheme="minorHAnsi" w:hAnsiTheme="minorHAnsi"/>
      <w:b w:val="0"/>
      <w:sz w:val="20"/>
    </w:rPr>
  </w:style>
  <w:style w:type="character" w:customStyle="1" w:styleId="BodycopyChar">
    <w:name w:val="Body copy Char"/>
    <w:basedOn w:val="Heading2Char"/>
    <w:link w:val="Bodycopy"/>
    <w:rsid w:val="00965376"/>
    <w:rPr>
      <w:rFonts w:ascii="Arial" w:hAnsi="Arial"/>
      <w:b w:val="0"/>
      <w:color w:val="11AFAE" w:themeColor="accent1"/>
      <w:sz w:val="18"/>
      <w:lang w:val="en-AU"/>
    </w:rPr>
  </w:style>
  <w:style w:type="paragraph" w:customStyle="1" w:styleId="Subheadingteal">
    <w:name w:val="Subheading teal"/>
    <w:basedOn w:val="Bodycopy"/>
    <w:link w:val="SubheadingtealChar"/>
    <w:qFormat/>
    <w:rsid w:val="00C342C8"/>
    <w:rPr>
      <w:b/>
      <w:color w:val="11AFAE" w:themeColor="accent1"/>
      <w:sz w:val="24"/>
    </w:rPr>
  </w:style>
  <w:style w:type="character" w:customStyle="1" w:styleId="SubheadingChar">
    <w:name w:val="Subheading Char"/>
    <w:basedOn w:val="Heading2Char"/>
    <w:link w:val="Subheading"/>
    <w:rsid w:val="00BF172F"/>
    <w:rPr>
      <w:rFonts w:ascii="Arial" w:hAnsi="Arial"/>
      <w:b w:val="0"/>
      <w:color w:val="11AFAE" w:themeColor="accent1"/>
      <w:sz w:val="20"/>
      <w:lang w:val="en-AU"/>
    </w:rPr>
  </w:style>
  <w:style w:type="paragraph" w:styleId="NoSpacing">
    <w:name w:val="No Spacing"/>
    <w:link w:val="NoSpacingChar"/>
    <w:uiPriority w:val="1"/>
    <w:rsid w:val="007565EA"/>
    <w:pPr>
      <w:spacing w:after="0" w:line="240" w:lineRule="auto"/>
    </w:pPr>
    <w:rPr>
      <w:rFonts w:eastAsiaTheme="minorEastAsia"/>
    </w:rPr>
  </w:style>
  <w:style w:type="character" w:customStyle="1" w:styleId="SubheadingtealChar">
    <w:name w:val="Subheading teal Char"/>
    <w:basedOn w:val="BodycopyChar"/>
    <w:link w:val="Subheadingteal"/>
    <w:rsid w:val="00C342C8"/>
    <w:rPr>
      <w:rFonts w:ascii="Lucida Bright" w:hAnsi="Lucida Bright"/>
      <w:b/>
      <w:color w:val="11AFAE" w:themeColor="accent1"/>
      <w:sz w:val="24"/>
      <w:lang w:val="en-AU"/>
    </w:rPr>
  </w:style>
  <w:style w:type="character" w:customStyle="1" w:styleId="NoSpacingChar">
    <w:name w:val="No Spacing Char"/>
    <w:basedOn w:val="DefaultParagraphFont"/>
    <w:link w:val="NoSpacing"/>
    <w:uiPriority w:val="1"/>
    <w:rsid w:val="007565EA"/>
    <w:rPr>
      <w:rFonts w:eastAsiaTheme="minorEastAsia"/>
    </w:rPr>
  </w:style>
  <w:style w:type="paragraph" w:styleId="BalloonText">
    <w:name w:val="Balloon Text"/>
    <w:basedOn w:val="Normal"/>
    <w:link w:val="BalloonTextChar"/>
    <w:uiPriority w:val="99"/>
    <w:semiHidden/>
    <w:unhideWhenUsed/>
    <w:rsid w:val="00C90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34B"/>
    <w:rPr>
      <w:rFonts w:ascii="Segoe UI" w:hAnsi="Segoe UI" w:cs="Segoe UI"/>
      <w:sz w:val="18"/>
      <w:szCs w:val="18"/>
    </w:rPr>
  </w:style>
  <w:style w:type="paragraph" w:customStyle="1" w:styleId="Italic">
    <w:name w:val="Italic"/>
    <w:basedOn w:val="Normal"/>
    <w:rsid w:val="00552975"/>
    <w:pPr>
      <w:spacing w:after="0" w:line="240" w:lineRule="auto"/>
    </w:pPr>
    <w:rPr>
      <w:rFonts w:ascii="Tahoma" w:eastAsia="Times New Roman" w:hAnsi="Tahoma" w:cs="Times New Roman"/>
      <w:i/>
      <w:sz w:val="18"/>
      <w:szCs w:val="24"/>
    </w:rPr>
  </w:style>
  <w:style w:type="table" w:styleId="TableGrid">
    <w:name w:val="Table Grid"/>
    <w:basedOn w:val="TableNormal"/>
    <w:uiPriority w:val="59"/>
    <w:rsid w:val="00CA0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teal">
    <w:name w:val="Heading 2 teal"/>
    <w:basedOn w:val="Heading2"/>
    <w:link w:val="Heading2tealChar"/>
    <w:qFormat/>
    <w:rsid w:val="00BF172F"/>
    <w:pPr>
      <w:spacing w:before="240" w:after="0"/>
    </w:pPr>
    <w:rPr>
      <w:color w:val="11AFAE" w:themeColor="accent1"/>
    </w:rPr>
  </w:style>
  <w:style w:type="table" w:styleId="PlainTable4">
    <w:name w:val="Plain Table 4"/>
    <w:basedOn w:val="TableNormal"/>
    <w:uiPriority w:val="44"/>
    <w:rsid w:val="00BF172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tealChar">
    <w:name w:val="Heading 2 teal Char"/>
    <w:basedOn w:val="Heading2Char"/>
    <w:link w:val="Heading2teal"/>
    <w:rsid w:val="00BF172F"/>
    <w:rPr>
      <w:rFonts w:ascii="Arial" w:hAnsi="Arial"/>
      <w:b/>
      <w:color w:val="11AFAE" w:themeColor="accent1"/>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441672">
      <w:bodyDiv w:val="1"/>
      <w:marLeft w:val="0"/>
      <w:marRight w:val="0"/>
      <w:marTop w:val="0"/>
      <w:marBottom w:val="0"/>
      <w:divBdr>
        <w:top w:val="none" w:sz="0" w:space="0" w:color="auto"/>
        <w:left w:val="none" w:sz="0" w:space="0" w:color="auto"/>
        <w:bottom w:val="none" w:sz="0" w:space="0" w:color="auto"/>
        <w:right w:val="none" w:sz="0" w:space="0" w:color="auto"/>
      </w:divBdr>
    </w:div>
    <w:div w:id="692149645">
      <w:bodyDiv w:val="1"/>
      <w:marLeft w:val="0"/>
      <w:marRight w:val="0"/>
      <w:marTop w:val="0"/>
      <w:marBottom w:val="0"/>
      <w:divBdr>
        <w:top w:val="none" w:sz="0" w:space="0" w:color="auto"/>
        <w:left w:val="none" w:sz="0" w:space="0" w:color="auto"/>
        <w:bottom w:val="none" w:sz="0" w:space="0" w:color="auto"/>
        <w:right w:val="none" w:sz="0" w:space="0" w:color="auto"/>
      </w:divBdr>
    </w:div>
    <w:div w:id="1232741562">
      <w:bodyDiv w:val="1"/>
      <w:marLeft w:val="0"/>
      <w:marRight w:val="0"/>
      <w:marTop w:val="0"/>
      <w:marBottom w:val="0"/>
      <w:divBdr>
        <w:top w:val="none" w:sz="0" w:space="0" w:color="auto"/>
        <w:left w:val="none" w:sz="0" w:space="0" w:color="auto"/>
        <w:bottom w:val="none" w:sz="0" w:space="0" w:color="auto"/>
        <w:right w:val="none" w:sz="0" w:space="0" w:color="auto"/>
      </w:divBdr>
    </w:div>
    <w:div w:id="1581065591">
      <w:bodyDiv w:val="1"/>
      <w:marLeft w:val="0"/>
      <w:marRight w:val="0"/>
      <w:marTop w:val="0"/>
      <w:marBottom w:val="0"/>
      <w:divBdr>
        <w:top w:val="none" w:sz="0" w:space="0" w:color="auto"/>
        <w:left w:val="none" w:sz="0" w:space="0" w:color="auto"/>
        <w:bottom w:val="none" w:sz="0" w:space="0" w:color="auto"/>
        <w:right w:val="none" w:sz="0" w:space="0" w:color="auto"/>
      </w:divBdr>
    </w:div>
    <w:div w:id="1677532000">
      <w:bodyDiv w:val="1"/>
      <w:marLeft w:val="0"/>
      <w:marRight w:val="0"/>
      <w:marTop w:val="0"/>
      <w:marBottom w:val="0"/>
      <w:divBdr>
        <w:top w:val="none" w:sz="0" w:space="0" w:color="auto"/>
        <w:left w:val="none" w:sz="0" w:space="0" w:color="auto"/>
        <w:bottom w:val="none" w:sz="0" w:space="0" w:color="auto"/>
        <w:right w:val="none" w:sz="0" w:space="0" w:color="auto"/>
      </w:divBdr>
    </w:div>
    <w:div w:id="1968701531">
      <w:bodyDiv w:val="1"/>
      <w:marLeft w:val="0"/>
      <w:marRight w:val="0"/>
      <w:marTop w:val="0"/>
      <w:marBottom w:val="0"/>
      <w:divBdr>
        <w:top w:val="none" w:sz="0" w:space="0" w:color="auto"/>
        <w:left w:val="none" w:sz="0" w:space="0" w:color="auto"/>
        <w:bottom w:val="none" w:sz="0" w:space="0" w:color="auto"/>
        <w:right w:val="none" w:sz="0" w:space="0" w:color="auto"/>
      </w:divBdr>
    </w:div>
    <w:div w:id="213984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inev\Downloads\HR-F-035%20Position%20Description%20Template.dotx" TargetMode="External"/></Relationships>
</file>

<file path=word/theme/theme1.xml><?xml version="1.0" encoding="utf-8"?>
<a:theme xmlns:a="http://schemas.openxmlformats.org/drawingml/2006/main" name="MacKillop Branded theme">
  <a:themeElements>
    <a:clrScheme name="Custom 9">
      <a:dk1>
        <a:sysClr val="windowText" lastClr="000000"/>
      </a:dk1>
      <a:lt1>
        <a:sysClr val="window" lastClr="FFFFFF"/>
      </a:lt1>
      <a:dk2>
        <a:srgbClr val="7F7F7F"/>
      </a:dk2>
      <a:lt2>
        <a:srgbClr val="F2F2F2"/>
      </a:lt2>
      <a:accent1>
        <a:srgbClr val="11AFAE"/>
      </a:accent1>
      <a:accent2>
        <a:srgbClr val="FFCE11"/>
      </a:accent2>
      <a:accent3>
        <a:srgbClr val="F1924E"/>
      </a:accent3>
      <a:accent4>
        <a:srgbClr val="6692C3"/>
      </a:accent4>
      <a:accent5>
        <a:srgbClr val="57C1DF"/>
      </a:accent5>
      <a:accent6>
        <a:srgbClr val="AFD5A1"/>
      </a:accent6>
      <a:hlink>
        <a:srgbClr val="11AFAE"/>
      </a:hlink>
      <a:folHlink>
        <a:srgbClr val="0C8382"/>
      </a:folHlink>
    </a:clrScheme>
    <a:fontScheme name="MacKillop branded font">
      <a:majorFont>
        <a:latin typeface="Gilroy ExtraBold"/>
        <a:ea typeface=""/>
        <a:cs typeface=""/>
      </a:majorFont>
      <a:minorFont>
        <a:latin typeface="Lucida Br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ForReview xmlns="c6aed726-c5ce-4cca-93ad-1e5588524190">2021-10-31T13:00:00+00:00</DateForReview>
    <DocumentFilter xmlns="c6aed726-c5ce-4cca-93ad-1e5588524190">Sup-F-HumanResources-Recruitment</DocumentFilter>
    <Division xmlns="c6aed726-c5ce-4cca-93ad-1e5588524190">Human Resources</Division>
    <UploadDate xmlns="c6aed726-c5ce-4cca-93ad-1e5588524190">2018-11-04T13:00:00+00:00</UploadDate>
    <Counter xmlns="c6aed726-c5ce-4cca-93ad-1e5588524190" xsi:nil="true"/>
    <DocumentCode xmlns="c6aed726-c5ce-4cca-93ad-1e5588524190">HR-F-035</DocumentCode>
    <OldId xmlns="c6aed726-c5ce-4cca-93ad-1e5588524190" xsi:nil="true"/>
    <DocumentCategory xmlns="c6aed726-c5ce-4cca-93ad-1e5588524190">Form</DocumentCategory>
    <Archived xmlns="c6aed726-c5ce-4cca-93ad-1e5588524190">false</Archived>
    <ArchiveReason xmlns="c6aed726-c5ce-4cca-93ad-1e5588524190" xsi:nil="true"/>
    <AuthorisingRole xmlns="c6aed726-c5ce-4cca-93ad-1e5588524190">Director / GM</AuthorisingRole>
    <ArchiveDate xmlns="c6aed726-c5ce-4cca-93ad-1e5588524190" xsi:nil="true"/>
    <DocumentVersion xmlns="c6aed726-c5ce-4cca-93ad-1e5588524190">12</DocumentVersion>
    <OldName xmlns="c6aed726-c5ce-4cca-93ad-1e55885241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459C7189623848951C6D8AE8A51E5A" ma:contentTypeVersion="22" ma:contentTypeDescription="Create a new document." ma:contentTypeScope="" ma:versionID="6da283b407c0b9465d72ff2e68f9e05a">
  <xsd:schema xmlns:xsd="http://www.w3.org/2001/XMLSchema" xmlns:xs="http://www.w3.org/2001/XMLSchema" xmlns:p="http://schemas.microsoft.com/office/2006/metadata/properties" xmlns:ns2="c6aed726-c5ce-4cca-93ad-1e5588524190" xmlns:ns3="070f468e-b499-4889-acf3-3932cb7abbf1" xmlns:ns4="5b00b877-fef3-474d-8fb8-a8c9712be292" targetNamespace="http://schemas.microsoft.com/office/2006/metadata/properties" ma:root="true" ma:fieldsID="984678ea81aa32fb6e4450ab6cdca154" ns2:_="" ns3:_="" ns4:_="">
    <xsd:import namespace="c6aed726-c5ce-4cca-93ad-1e5588524190"/>
    <xsd:import namespace="070f468e-b499-4889-acf3-3932cb7abbf1"/>
    <xsd:import namespace="5b00b877-fef3-474d-8fb8-a8c9712be292"/>
    <xsd:element name="properties">
      <xsd:complexType>
        <xsd:sequence>
          <xsd:element name="documentManagement">
            <xsd:complexType>
              <xsd:all>
                <xsd:element ref="ns2:DocumentCategory" minOccurs="0"/>
                <xsd:element ref="ns2:Division" minOccurs="0"/>
                <xsd:element ref="ns2:DocumentVersion" minOccurs="0"/>
                <xsd:element ref="ns2:DateForReview" minOccurs="0"/>
                <xsd:element ref="ns2:DocumentFilter" minOccurs="0"/>
                <xsd:element ref="ns2:DocumentCode" minOccurs="0"/>
                <xsd:element ref="ns2:AuthorisingRole" minOccurs="0"/>
                <xsd:element ref="ns2:OldName" minOccurs="0"/>
                <xsd:element ref="ns2:Archived" minOccurs="0"/>
                <xsd:element ref="ns2:ArchiveDate" minOccurs="0"/>
                <xsd:element ref="ns2:ArchiveReason" minOccurs="0"/>
                <xsd:element ref="ns2:UploadDate" minOccurs="0"/>
                <xsd:element ref="ns2:Counter" minOccurs="0"/>
                <xsd:element ref="ns2:OldId"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ed726-c5ce-4cca-93ad-1e5588524190" elementFormDefault="qualified">
    <xsd:import namespace="http://schemas.microsoft.com/office/2006/documentManagement/types"/>
    <xsd:import namespace="http://schemas.microsoft.com/office/infopath/2007/PartnerControls"/>
    <xsd:element name="DocumentCategory" ma:index="8" nillable="true" ma:displayName="DocumentCategory" ma:default="Form" ma:format="Dropdown" ma:internalName="DocumentCategory">
      <xsd:simpleType>
        <xsd:restriction base="dms:Choice">
          <xsd:enumeration value="Form"/>
          <xsd:enumeration value="Policy"/>
          <xsd:enumeration value="Practice Manual"/>
          <xsd:enumeration value="Procedure"/>
        </xsd:restriction>
      </xsd:simpleType>
    </xsd:element>
    <xsd:element name="Division" ma:index="9" nillable="true" ma:displayName="Division" ma:format="Dropdown" ma:internalName="Division">
      <xsd:simpleType>
        <xsd:restriction base="dms:Choice">
          <xsd:enumeration value="After Hours Service"/>
          <xsd:enumeration value="Board"/>
          <xsd:enumeration value="Business &amp; Finance"/>
          <xsd:enumeration value="Community Relations"/>
          <xsd:enumeration value="Core Operations"/>
          <xsd:enumeration value="Disability"/>
          <xsd:enumeration value="Education"/>
          <xsd:enumeration value="Family &amp; Community Services"/>
          <xsd:enumeration value="Family Relationship Centre"/>
          <xsd:enumeration value="Heritage &amp; Information"/>
          <xsd:enumeration value="Human Resources"/>
          <xsd:enumeration value="New South Wales"/>
          <xsd:enumeration value="Office of the CEO"/>
          <xsd:enumeration value="Out-Of-Home Care Operations"/>
          <xsd:enumeration value="Policy"/>
          <xsd:enumeration value="Policy &amp; Quality"/>
          <xsd:enumeration value="Policy and Research"/>
          <xsd:enumeration value="Practice Quality"/>
          <xsd:enumeration value="Principal Practitioner"/>
          <xsd:enumeration value="Volunteers"/>
          <xsd:enumeration value="Western Australia"/>
        </xsd:restriction>
      </xsd:simpleType>
    </xsd:element>
    <xsd:element name="DocumentVersion" ma:index="10" nillable="true" ma:displayName="DocumentVersion" ma:internalName="DocumentVersion">
      <xsd:simpleType>
        <xsd:restriction base="dms:Number"/>
      </xsd:simpleType>
    </xsd:element>
    <xsd:element name="DateForReview" ma:index="11" nillable="true" ma:displayName="DateForReview" ma:format="DateOnly" ma:internalName="DateForReview">
      <xsd:simpleType>
        <xsd:restriction base="dms:DateTime"/>
      </xsd:simpleType>
    </xsd:element>
    <xsd:element name="DocumentFilter" ma:index="12" nillable="true" ma:displayName="DocumentFilter" ma:internalName="DocumentFilter">
      <xsd:simpleType>
        <xsd:restriction base="dms:Text">
          <xsd:maxLength value="255"/>
        </xsd:restriction>
      </xsd:simpleType>
    </xsd:element>
    <xsd:element name="DocumentCode" ma:index="13" nillable="true" ma:displayName="DocumentCode" ma:internalName="DocumentCode">
      <xsd:simpleType>
        <xsd:restriction base="dms:Text">
          <xsd:maxLength value="255"/>
        </xsd:restriction>
      </xsd:simpleType>
    </xsd:element>
    <xsd:element name="AuthorisingRole" ma:index="14" nillable="true" ma:displayName="AuthorisingRole" ma:format="Dropdown" ma:internalName="AuthorisingRole">
      <xsd:simpleType>
        <xsd:restriction base="dms:Choice">
          <xsd:enumeration value="Board"/>
          <xsd:enumeration value="CEO"/>
          <xsd:enumeration value="Director / GM"/>
          <xsd:enumeration value="Director / GM (External Doc)"/>
        </xsd:restriction>
      </xsd:simpleType>
    </xsd:element>
    <xsd:element name="OldName" ma:index="15" nillable="true" ma:displayName="OldName" ma:internalName="OldName">
      <xsd:simpleType>
        <xsd:restriction base="dms:Text">
          <xsd:maxLength value="255"/>
        </xsd:restriction>
      </xsd:simpleType>
    </xsd:element>
    <xsd:element name="Archived" ma:index="16" nillable="true" ma:displayName="Archived" ma:default="1" ma:indexed="true" ma:internalName="Archived">
      <xsd:simpleType>
        <xsd:restriction base="dms:Boolean"/>
      </xsd:simpleType>
    </xsd:element>
    <xsd:element name="ArchiveDate" ma:index="17" nillable="true" ma:displayName="ArchiveDate" ma:format="DateOnly" ma:internalName="ArchiveDate">
      <xsd:simpleType>
        <xsd:restriction base="dms:DateTime"/>
      </xsd:simpleType>
    </xsd:element>
    <xsd:element name="ArchiveReason" ma:index="18" nillable="true" ma:displayName="ArchiveReason" ma:internalName="ArchiveReason">
      <xsd:simpleType>
        <xsd:restriction base="dms:Note">
          <xsd:maxLength value="255"/>
        </xsd:restriction>
      </xsd:simpleType>
    </xsd:element>
    <xsd:element name="UploadDate" ma:index="19" nillable="true" ma:displayName="UploadDate" ma:format="DateOnly" ma:internalName="UploadDate">
      <xsd:simpleType>
        <xsd:restriction base="dms:DateTime"/>
      </xsd:simpleType>
    </xsd:element>
    <xsd:element name="Counter" ma:index="20" nillable="true" ma:displayName="Counter" ma:internalName="Counter">
      <xsd:simpleType>
        <xsd:restriction base="dms:Number"/>
      </xsd:simpleType>
    </xsd:element>
    <xsd:element name="OldId" ma:index="21" nillable="true" ma:displayName="OldId" ma:internalName="Old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70f468e-b499-4889-acf3-3932cb7abbf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0b877-fef3-474d-8fb8-a8c9712be292"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ECD17-8CE3-4E3C-A645-E8497EB4A7BE}">
  <ds:schemaRefs>
    <ds:schemaRef ds:uri="http://schemas.openxmlformats.org/package/2006/metadata/core-properties"/>
    <ds:schemaRef ds:uri="http://purl.org/dc/dcmitype/"/>
    <ds:schemaRef ds:uri="http://schemas.microsoft.com/office/infopath/2007/PartnerControls"/>
    <ds:schemaRef ds:uri="http://purl.org/dc/elements/1.1/"/>
    <ds:schemaRef ds:uri="5b00b877-fef3-474d-8fb8-a8c9712be292"/>
    <ds:schemaRef ds:uri="http://schemas.microsoft.com/office/2006/metadata/properties"/>
    <ds:schemaRef ds:uri="http://schemas.microsoft.com/office/2006/documentManagement/types"/>
    <ds:schemaRef ds:uri="http://purl.org/dc/terms/"/>
    <ds:schemaRef ds:uri="070f468e-b499-4889-acf3-3932cb7abbf1"/>
    <ds:schemaRef ds:uri="c6aed726-c5ce-4cca-93ad-1e5588524190"/>
    <ds:schemaRef ds:uri="http://www.w3.org/XML/1998/namespace"/>
  </ds:schemaRefs>
</ds:datastoreItem>
</file>

<file path=customXml/itemProps2.xml><?xml version="1.0" encoding="utf-8"?>
<ds:datastoreItem xmlns:ds="http://schemas.openxmlformats.org/officeDocument/2006/customXml" ds:itemID="{125FE266-2354-4DE4-A84C-8B819EDAA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ed726-c5ce-4cca-93ad-1e5588524190"/>
    <ds:schemaRef ds:uri="070f468e-b499-4889-acf3-3932cb7abbf1"/>
    <ds:schemaRef ds:uri="5b00b877-fef3-474d-8fb8-a8c9712be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9C683B-9C58-435A-937C-4DFF0C30B7FE}">
  <ds:schemaRefs>
    <ds:schemaRef ds:uri="http://schemas.microsoft.com/sharepoint/v3/contenttype/forms"/>
  </ds:schemaRefs>
</ds:datastoreItem>
</file>

<file path=customXml/itemProps4.xml><?xml version="1.0" encoding="utf-8"?>
<ds:datastoreItem xmlns:ds="http://schemas.openxmlformats.org/officeDocument/2006/customXml" ds:itemID="{4E5C726E-F158-4230-AA1F-56F547796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HR-F-035 Position Description Template</Template>
  <TotalTime>1</TotalTime>
  <Pages>4</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HR-F-035 Position Description Template</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HR-F-035 Position Description Template</dc:title>
  <dc:subject/>
  <dc:creator>Pauline Van</dc:creator>
  <cp:keywords/>
  <dc:description/>
  <cp:lastModifiedBy>Andrew Fithall</cp:lastModifiedBy>
  <cp:revision>2</cp:revision>
  <cp:lastPrinted>2019-04-23T22:46:00Z</cp:lastPrinted>
  <dcterms:created xsi:type="dcterms:W3CDTF">2019-08-20T22:51:00Z</dcterms:created>
  <dcterms:modified xsi:type="dcterms:W3CDTF">2019-08-20T22:51:00Z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0x01010006459C7189623848951C6D8AE8A51E5A</vt:lpwstr>
  </property>
</Properties>
</file>